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81012" w:rsidRPr="00291490" w:rsidRDefault="00D81012" w:rsidP="00D45225">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Pr>
          <w:rFonts w:ascii="Times New Roman" w:eastAsia="Times New Roman" w:hAnsi="Times New Roman" w:cs="Times New Roman"/>
          <w:b/>
          <w:bCs/>
          <w:color w:val="333333"/>
          <w:sz w:val="24"/>
          <w:szCs w:val="24"/>
          <w:lang w:eastAsia="ru-RU"/>
        </w:rPr>
        <w:t xml:space="preserve">Индекс УДК 330.59: 330.12: 330.163 / ББК </w:t>
      </w:r>
      <w:r w:rsidR="007D7948">
        <w:rPr>
          <w:rFonts w:ascii="Times New Roman" w:eastAsia="Times New Roman" w:hAnsi="Times New Roman" w:cs="Times New Roman"/>
          <w:b/>
          <w:bCs/>
          <w:color w:val="333333"/>
          <w:sz w:val="24"/>
          <w:szCs w:val="24"/>
          <w:lang w:eastAsia="ru-RU"/>
        </w:rPr>
        <w:t>65.04</w:t>
      </w:r>
    </w:p>
    <w:p w:rsidR="00291490" w:rsidRPr="00291490" w:rsidRDefault="005645E7" w:rsidP="00D45225">
      <w:pPr>
        <w:shd w:val="clear" w:color="auto" w:fill="FFFFFF"/>
        <w:spacing w:after="0" w:line="240" w:lineRule="auto"/>
        <w:ind w:firstLine="709"/>
        <w:jc w:val="right"/>
        <w:rPr>
          <w:rFonts w:ascii="Times New Roman" w:eastAsia="Times New Roman" w:hAnsi="Times New Roman" w:cs="Times New Roman"/>
          <w:color w:val="333333"/>
          <w:sz w:val="24"/>
          <w:szCs w:val="24"/>
          <w:lang w:eastAsia="ru-RU"/>
        </w:rPr>
      </w:pPr>
      <w:r>
        <w:rPr>
          <w:rFonts w:ascii="Times New Roman" w:eastAsia="Times New Roman" w:hAnsi="Times New Roman" w:cs="Times New Roman"/>
          <w:b/>
          <w:bCs/>
          <w:color w:val="333333"/>
          <w:sz w:val="24"/>
          <w:szCs w:val="24"/>
          <w:lang w:eastAsia="ru-RU"/>
        </w:rPr>
        <w:t>Мухачёва А.В., Пастухова Е.Я.</w:t>
      </w:r>
    </w:p>
    <w:p w:rsidR="005645E7" w:rsidRDefault="00C36493" w:rsidP="00D45225">
      <w:pPr>
        <w:shd w:val="clear" w:color="auto" w:fill="FFFFFF"/>
        <w:spacing w:after="0" w:line="240" w:lineRule="auto"/>
        <w:jc w:val="center"/>
        <w:rPr>
          <w:rFonts w:ascii="Times New Roman" w:eastAsia="Times New Roman" w:hAnsi="Times New Roman" w:cs="Times New Roman"/>
          <w:b/>
          <w:bCs/>
          <w:color w:val="333333"/>
          <w:sz w:val="24"/>
          <w:szCs w:val="24"/>
          <w:lang w:eastAsia="ru-RU"/>
        </w:rPr>
      </w:pPr>
      <w:r>
        <w:rPr>
          <w:rFonts w:ascii="Times New Roman" w:eastAsia="Times New Roman" w:hAnsi="Times New Roman" w:cs="Times New Roman"/>
          <w:b/>
          <w:bCs/>
          <w:color w:val="333333"/>
          <w:sz w:val="24"/>
          <w:szCs w:val="24"/>
          <w:lang w:eastAsia="ru-RU"/>
        </w:rPr>
        <w:t>ЭКОНОМИКО-СТАТИСТИЧЕСКАЯ ОЦЕНКА КАЧЕСТВА ЖИЗНИ НАСЕЛЕНИЯ</w:t>
      </w:r>
      <w:r w:rsidR="000C24E2">
        <w:rPr>
          <w:rFonts w:ascii="Times New Roman" w:eastAsia="Times New Roman" w:hAnsi="Times New Roman" w:cs="Times New Roman"/>
          <w:b/>
          <w:bCs/>
          <w:color w:val="333333"/>
          <w:sz w:val="24"/>
          <w:szCs w:val="24"/>
          <w:lang w:eastAsia="ru-RU"/>
        </w:rPr>
        <w:t xml:space="preserve"> РЕГИОНА</w:t>
      </w:r>
      <w:r>
        <w:rPr>
          <w:rFonts w:ascii="Times New Roman" w:eastAsia="Times New Roman" w:hAnsi="Times New Roman" w:cs="Times New Roman"/>
          <w:b/>
          <w:bCs/>
          <w:color w:val="333333"/>
          <w:sz w:val="24"/>
          <w:szCs w:val="24"/>
          <w:lang w:eastAsia="ru-RU"/>
        </w:rPr>
        <w:t xml:space="preserve"> (НА ПРИМЕРЕ КЕМЕРОВСКОЙ ОБЛАСТИ)</w:t>
      </w:r>
      <w:r>
        <w:rPr>
          <w:rStyle w:val="a6"/>
          <w:rFonts w:ascii="Times New Roman" w:eastAsia="Times New Roman" w:hAnsi="Times New Roman" w:cs="Times New Roman"/>
          <w:b/>
          <w:bCs/>
          <w:color w:val="333333"/>
          <w:sz w:val="24"/>
          <w:szCs w:val="24"/>
          <w:lang w:eastAsia="ru-RU"/>
        </w:rPr>
        <w:footnoteReference w:id="1"/>
      </w:r>
    </w:p>
    <w:p w:rsidR="00C36493" w:rsidRDefault="00C36493" w:rsidP="00D45225">
      <w:pPr>
        <w:shd w:val="clear" w:color="auto" w:fill="FFFFFF"/>
        <w:spacing w:after="0" w:line="240" w:lineRule="auto"/>
        <w:jc w:val="center"/>
        <w:rPr>
          <w:rFonts w:ascii="Times New Roman" w:eastAsia="Times New Roman" w:hAnsi="Times New Roman" w:cs="Times New Roman"/>
          <w:b/>
          <w:bCs/>
          <w:color w:val="333333"/>
          <w:sz w:val="24"/>
          <w:szCs w:val="24"/>
          <w:lang w:eastAsia="ru-RU"/>
        </w:rPr>
      </w:pPr>
    </w:p>
    <w:p w:rsidR="00291490" w:rsidRPr="00291490" w:rsidRDefault="00291490" w:rsidP="00DB5B4C">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sidRPr="00291490">
        <w:rPr>
          <w:rFonts w:ascii="Times New Roman" w:eastAsia="Times New Roman" w:hAnsi="Times New Roman" w:cs="Times New Roman"/>
          <w:b/>
          <w:bCs/>
          <w:color w:val="333333"/>
          <w:sz w:val="24"/>
          <w:szCs w:val="24"/>
          <w:lang w:eastAsia="ru-RU"/>
        </w:rPr>
        <w:t>Ан</w:t>
      </w:r>
      <w:r w:rsidR="000C24E2">
        <w:rPr>
          <w:rFonts w:ascii="Times New Roman" w:eastAsia="Times New Roman" w:hAnsi="Times New Roman" w:cs="Times New Roman"/>
          <w:b/>
          <w:bCs/>
          <w:color w:val="333333"/>
          <w:sz w:val="24"/>
          <w:szCs w:val="24"/>
          <w:lang w:eastAsia="ru-RU"/>
        </w:rPr>
        <w:t>нотация статьи на русском языке</w:t>
      </w:r>
      <w:r w:rsidRPr="00291490">
        <w:rPr>
          <w:rFonts w:ascii="Times New Roman" w:eastAsia="Times New Roman" w:hAnsi="Times New Roman" w:cs="Times New Roman"/>
          <w:i/>
          <w:iCs/>
          <w:color w:val="333333"/>
          <w:sz w:val="24"/>
          <w:szCs w:val="24"/>
          <w:lang w:eastAsia="ru-RU"/>
        </w:rPr>
        <w:t>.</w:t>
      </w:r>
      <w:r w:rsidR="000C24E2">
        <w:rPr>
          <w:rFonts w:ascii="Times New Roman" w:eastAsia="Times New Roman" w:hAnsi="Times New Roman" w:cs="Times New Roman"/>
          <w:i/>
          <w:iCs/>
          <w:color w:val="333333"/>
          <w:sz w:val="24"/>
          <w:szCs w:val="24"/>
          <w:lang w:eastAsia="ru-RU"/>
        </w:rPr>
        <w:t xml:space="preserve"> Статья посвящена оценке объективного качества жизни населения региона экономико-статистическими методами на примере Кемеровской области. В анализе задействовано 25 показателей социально-экономического развития региона за 2003-2018 гг., проведена оценка динамики и корреляции показателей. </w:t>
      </w:r>
    </w:p>
    <w:p w:rsidR="00291490" w:rsidRPr="00291490" w:rsidRDefault="000C24E2" w:rsidP="00DB5B4C">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Pr>
          <w:rFonts w:ascii="Times New Roman" w:eastAsia="Times New Roman" w:hAnsi="Times New Roman" w:cs="Times New Roman"/>
          <w:b/>
          <w:bCs/>
          <w:color w:val="333333"/>
          <w:sz w:val="24"/>
          <w:szCs w:val="24"/>
          <w:lang w:eastAsia="ru-RU"/>
        </w:rPr>
        <w:t>Ключевые слова на русском языке</w:t>
      </w:r>
      <w:r w:rsidR="00291490" w:rsidRPr="00291490">
        <w:rPr>
          <w:rFonts w:ascii="Times New Roman" w:eastAsia="Times New Roman" w:hAnsi="Times New Roman" w:cs="Times New Roman"/>
          <w:i/>
          <w:iCs/>
          <w:color w:val="333333"/>
          <w:sz w:val="24"/>
          <w:szCs w:val="24"/>
          <w:lang w:eastAsia="ru-RU"/>
        </w:rPr>
        <w:t>.</w:t>
      </w:r>
      <w:r>
        <w:rPr>
          <w:rFonts w:ascii="Times New Roman" w:eastAsia="Times New Roman" w:hAnsi="Times New Roman" w:cs="Times New Roman"/>
          <w:i/>
          <w:iCs/>
          <w:color w:val="333333"/>
          <w:sz w:val="24"/>
          <w:szCs w:val="24"/>
          <w:lang w:eastAsia="ru-RU"/>
        </w:rPr>
        <w:t xml:space="preserve"> Качество жизни, уровень экономического развития, регион, экономико-статистическая оценка, корреляционный анализ, кризисные явления.</w:t>
      </w:r>
    </w:p>
    <w:p w:rsidR="00D45225" w:rsidRDefault="00D45225" w:rsidP="00DB5B4C">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p>
    <w:p w:rsidR="00D45225" w:rsidRPr="00BC4D8F" w:rsidRDefault="00D45225" w:rsidP="00DB5B4C">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Качество жизни является важнейшим приоритетом государственного развития, условием и результатом формирования качественных трудовых ресурсов,</w:t>
      </w:r>
      <w:r w:rsidR="00BC4D8F">
        <w:rPr>
          <w:rFonts w:ascii="Times New Roman" w:hAnsi="Times New Roman" w:cs="Times New Roman"/>
          <w:sz w:val="24"/>
          <w:szCs w:val="24"/>
        </w:rPr>
        <w:t xml:space="preserve"> реализации трудового потенциала населения</w:t>
      </w:r>
      <w:r>
        <w:rPr>
          <w:rFonts w:ascii="Times New Roman" w:hAnsi="Times New Roman" w:cs="Times New Roman"/>
          <w:sz w:val="24"/>
          <w:szCs w:val="24"/>
        </w:rPr>
        <w:t>.</w:t>
      </w:r>
      <w:r w:rsidR="00BC4D8F">
        <w:rPr>
          <w:rFonts w:ascii="Times New Roman" w:hAnsi="Times New Roman" w:cs="Times New Roman"/>
          <w:sz w:val="24"/>
          <w:szCs w:val="24"/>
        </w:rPr>
        <w:t xml:space="preserve"> </w:t>
      </w:r>
      <w:r w:rsidRPr="00850A60">
        <w:rPr>
          <w:rFonts w:ascii="Times New Roman" w:hAnsi="Times New Roman" w:cs="Times New Roman"/>
          <w:sz w:val="24"/>
          <w:szCs w:val="24"/>
        </w:rPr>
        <w:t>Под качеством жизни населения мы понимаем степень удовлетворения жизнеобеспечивающих, социальных и духовных потребностей человека</w:t>
      </w:r>
      <w:r w:rsidRPr="00B56C94">
        <w:rPr>
          <w:rFonts w:ascii="Times New Roman" w:hAnsi="Times New Roman" w:cs="Times New Roman"/>
          <w:sz w:val="24"/>
          <w:szCs w:val="24"/>
        </w:rPr>
        <w:t xml:space="preserve"> [</w:t>
      </w:r>
      <w:r w:rsidR="006252FA" w:rsidRPr="006252FA">
        <w:rPr>
          <w:rFonts w:ascii="Times New Roman" w:hAnsi="Times New Roman" w:cs="Times New Roman"/>
          <w:sz w:val="24"/>
          <w:szCs w:val="24"/>
        </w:rPr>
        <w:t>2</w:t>
      </w:r>
      <w:r w:rsidRPr="00B56C94">
        <w:rPr>
          <w:rFonts w:ascii="Times New Roman" w:hAnsi="Times New Roman" w:cs="Times New Roman"/>
          <w:sz w:val="24"/>
          <w:szCs w:val="24"/>
        </w:rPr>
        <w:t>]</w:t>
      </w:r>
      <w:r w:rsidRPr="00850A60">
        <w:rPr>
          <w:rFonts w:ascii="Times New Roman" w:hAnsi="Times New Roman" w:cs="Times New Roman"/>
          <w:sz w:val="24"/>
          <w:szCs w:val="24"/>
        </w:rPr>
        <w:t>.</w:t>
      </w:r>
      <w:r w:rsidR="00BC4D8F">
        <w:rPr>
          <w:rFonts w:ascii="Times New Roman" w:hAnsi="Times New Roman" w:cs="Times New Roman"/>
          <w:sz w:val="24"/>
          <w:szCs w:val="24"/>
        </w:rPr>
        <w:t xml:space="preserve"> В процессе труда человек удовлетворяет все виды потребностей: биологические (за счет потребления продовольственных и непродовольственных товаров, жилья, товаров длительного пользования), социальные (создавая устойчивые социальные связи с коллегами, приобретая за счет своих профессиональных качеств определенный статус в коллективе), духовны</w:t>
      </w:r>
      <w:r w:rsidR="003C3316">
        <w:rPr>
          <w:rFonts w:ascii="Times New Roman" w:hAnsi="Times New Roman" w:cs="Times New Roman"/>
          <w:sz w:val="24"/>
          <w:szCs w:val="24"/>
        </w:rPr>
        <w:t>е</w:t>
      </w:r>
      <w:r w:rsidR="00BC4D8F">
        <w:rPr>
          <w:rFonts w:ascii="Times New Roman" w:hAnsi="Times New Roman" w:cs="Times New Roman"/>
          <w:sz w:val="24"/>
          <w:szCs w:val="24"/>
        </w:rPr>
        <w:t xml:space="preserve"> (путем самореализации, удовлетворения потребностей в познании, личностном и духовном росте). </w:t>
      </w:r>
      <w:r w:rsidR="003C3316">
        <w:rPr>
          <w:rFonts w:ascii="Times New Roman" w:hAnsi="Times New Roman" w:cs="Times New Roman"/>
          <w:sz w:val="24"/>
          <w:szCs w:val="24"/>
        </w:rPr>
        <w:t>В связи с этим</w:t>
      </w:r>
      <w:r w:rsidR="00BC4D8F">
        <w:rPr>
          <w:rFonts w:ascii="Times New Roman" w:hAnsi="Times New Roman" w:cs="Times New Roman"/>
          <w:sz w:val="24"/>
          <w:szCs w:val="24"/>
        </w:rPr>
        <w:t xml:space="preserve"> динамика ключевых показателей качества жизни населения оказывается тесно взаимосвязана с уровнем реализации </w:t>
      </w:r>
      <w:r w:rsidR="003C3316">
        <w:rPr>
          <w:rFonts w:ascii="Times New Roman" w:hAnsi="Times New Roman" w:cs="Times New Roman"/>
          <w:sz w:val="24"/>
          <w:szCs w:val="24"/>
        </w:rPr>
        <w:t>трудового потенциала граждан</w:t>
      </w:r>
      <w:bookmarkStart w:id="0" w:name="_GoBack"/>
      <w:bookmarkEnd w:id="0"/>
      <w:r w:rsidR="00BC4D8F">
        <w:rPr>
          <w:rFonts w:ascii="Times New Roman" w:hAnsi="Times New Roman" w:cs="Times New Roman"/>
          <w:sz w:val="24"/>
          <w:szCs w:val="24"/>
        </w:rPr>
        <w:t>.</w:t>
      </w:r>
    </w:p>
    <w:p w:rsidR="00D45225" w:rsidRPr="00850A60" w:rsidRDefault="00D45225" w:rsidP="00DB5B4C">
      <w:pPr>
        <w:spacing w:after="0" w:line="240" w:lineRule="auto"/>
        <w:ind w:firstLine="709"/>
        <w:jc w:val="both"/>
        <w:rPr>
          <w:rFonts w:ascii="Times New Roman" w:hAnsi="Times New Roman" w:cs="Times New Roman"/>
          <w:sz w:val="24"/>
          <w:szCs w:val="24"/>
        </w:rPr>
      </w:pPr>
      <w:r w:rsidRPr="00850A60">
        <w:rPr>
          <w:rFonts w:ascii="Times New Roman" w:hAnsi="Times New Roman" w:cs="Times New Roman"/>
          <w:sz w:val="24"/>
          <w:szCs w:val="24"/>
        </w:rPr>
        <w:t>В целях анализа качества жизни населения Кемеровской области нами была изучена динамика 25 социально-экономических показателей Кемеровской области, открыто публикуемых статистическими службами, 16 из которых характеризуют качества жизни, 9 – уровень экономического развития и затраты на социальную сферу.</w:t>
      </w:r>
    </w:p>
    <w:p w:rsidR="00D45225" w:rsidRPr="00D45225" w:rsidRDefault="00D45225" w:rsidP="00DB5B4C">
      <w:pPr>
        <w:pStyle w:val="a3"/>
        <w:tabs>
          <w:tab w:val="left" w:pos="851"/>
          <w:tab w:val="left" w:pos="1134"/>
        </w:tabs>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t xml:space="preserve">Аналитическая база охватывает период в 16 лет (2003-2018 гг.) и включает последние из имеющихся данных федеральных и региональных органов статистики. Обработка данных производилась в программах SPSS (версия 19,0), </w:t>
      </w:r>
      <w:proofErr w:type="spellStart"/>
      <w:r w:rsidRPr="00D45225">
        <w:rPr>
          <w:rFonts w:ascii="Times New Roman" w:hAnsi="Times New Roman" w:cs="Times New Roman"/>
          <w:sz w:val="24"/>
          <w:szCs w:val="24"/>
        </w:rPr>
        <w:t>Statistica</w:t>
      </w:r>
      <w:proofErr w:type="spellEnd"/>
      <w:r w:rsidRPr="00D45225">
        <w:rPr>
          <w:rFonts w:ascii="Times New Roman" w:hAnsi="Times New Roman" w:cs="Times New Roman"/>
          <w:sz w:val="24"/>
          <w:szCs w:val="24"/>
        </w:rPr>
        <w:t xml:space="preserve">, </w:t>
      </w:r>
      <w:proofErr w:type="spellStart"/>
      <w:r w:rsidRPr="00D45225">
        <w:rPr>
          <w:rFonts w:ascii="Times New Roman" w:hAnsi="Times New Roman" w:cs="Times New Roman"/>
          <w:sz w:val="24"/>
          <w:szCs w:val="24"/>
        </w:rPr>
        <w:t>Ms</w:t>
      </w:r>
      <w:proofErr w:type="spellEnd"/>
      <w:r w:rsidRPr="00D45225">
        <w:rPr>
          <w:rFonts w:ascii="Times New Roman" w:hAnsi="Times New Roman" w:cs="Times New Roman"/>
          <w:sz w:val="24"/>
          <w:szCs w:val="24"/>
        </w:rPr>
        <w:t xml:space="preserve"> </w:t>
      </w:r>
      <w:proofErr w:type="spellStart"/>
      <w:r w:rsidRPr="00D45225">
        <w:rPr>
          <w:rFonts w:ascii="Times New Roman" w:hAnsi="Times New Roman" w:cs="Times New Roman"/>
          <w:sz w:val="24"/>
          <w:szCs w:val="24"/>
        </w:rPr>
        <w:t>Excell</w:t>
      </w:r>
      <w:proofErr w:type="spellEnd"/>
      <w:r w:rsidRPr="00D45225">
        <w:rPr>
          <w:rFonts w:ascii="Times New Roman" w:hAnsi="Times New Roman" w:cs="Times New Roman"/>
          <w:sz w:val="24"/>
          <w:szCs w:val="24"/>
        </w:rPr>
        <w:t>.</w:t>
      </w:r>
    </w:p>
    <w:p w:rsidR="00D45225" w:rsidRPr="00D45225" w:rsidRDefault="00D45225" w:rsidP="00DB5B4C">
      <w:pPr>
        <w:pStyle w:val="a3"/>
        <w:tabs>
          <w:tab w:val="left" w:pos="851"/>
          <w:tab w:val="left" w:pos="1134"/>
        </w:tabs>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t xml:space="preserve">Все показатели качества жизни были разбиты на два блока в зависимости от того, рост или снижение их способствует улучшению качества жизни. </w:t>
      </w:r>
    </w:p>
    <w:p w:rsidR="00D45225" w:rsidRPr="00D45225" w:rsidRDefault="00D45225" w:rsidP="00DB5B4C">
      <w:pPr>
        <w:pStyle w:val="a3"/>
        <w:tabs>
          <w:tab w:val="left" w:pos="851"/>
          <w:tab w:val="left" w:pos="1134"/>
        </w:tabs>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t>Среди показателей, рост которых положительно сказывается на качестве жизни приняты следующие:</w:t>
      </w:r>
      <w:r>
        <w:rPr>
          <w:rFonts w:ascii="Times New Roman" w:hAnsi="Times New Roman" w:cs="Times New Roman"/>
          <w:sz w:val="24"/>
          <w:szCs w:val="24"/>
        </w:rPr>
        <w:t xml:space="preserve"> е</w:t>
      </w:r>
      <w:r w:rsidRPr="00D45225">
        <w:rPr>
          <w:rFonts w:ascii="Times New Roman" w:hAnsi="Times New Roman" w:cs="Times New Roman"/>
          <w:sz w:val="24"/>
          <w:szCs w:val="24"/>
        </w:rPr>
        <w:t>стественный прирост (убыль) населения, промилле</w:t>
      </w:r>
      <w:r>
        <w:rPr>
          <w:rFonts w:ascii="Times New Roman" w:hAnsi="Times New Roman" w:cs="Times New Roman"/>
          <w:sz w:val="24"/>
          <w:szCs w:val="24"/>
        </w:rPr>
        <w:t>; о</w:t>
      </w:r>
      <w:r w:rsidRPr="00D45225">
        <w:rPr>
          <w:rFonts w:ascii="Times New Roman" w:hAnsi="Times New Roman" w:cs="Times New Roman"/>
          <w:sz w:val="24"/>
          <w:szCs w:val="24"/>
        </w:rPr>
        <w:t>жидаемая продолжительность жизни, лет</w:t>
      </w:r>
      <w:r>
        <w:rPr>
          <w:rFonts w:ascii="Times New Roman" w:hAnsi="Times New Roman" w:cs="Times New Roman"/>
          <w:sz w:val="24"/>
          <w:szCs w:val="24"/>
        </w:rPr>
        <w:t>; м</w:t>
      </w:r>
      <w:r w:rsidRPr="00D45225">
        <w:rPr>
          <w:rFonts w:ascii="Times New Roman" w:hAnsi="Times New Roman" w:cs="Times New Roman"/>
          <w:sz w:val="24"/>
          <w:szCs w:val="24"/>
        </w:rPr>
        <w:t>играционный прирост (убыль) на 10000 человек населения</w:t>
      </w:r>
      <w:r>
        <w:rPr>
          <w:rFonts w:ascii="Times New Roman" w:hAnsi="Times New Roman" w:cs="Times New Roman"/>
          <w:sz w:val="24"/>
          <w:szCs w:val="24"/>
        </w:rPr>
        <w:t>; р</w:t>
      </w:r>
      <w:r w:rsidRPr="00D45225">
        <w:rPr>
          <w:rFonts w:ascii="Times New Roman" w:hAnsi="Times New Roman" w:cs="Times New Roman"/>
          <w:sz w:val="24"/>
          <w:szCs w:val="24"/>
        </w:rPr>
        <w:t>еальные денежные доходы, руб.</w:t>
      </w:r>
      <w:r>
        <w:rPr>
          <w:rFonts w:ascii="Times New Roman" w:hAnsi="Times New Roman" w:cs="Times New Roman"/>
          <w:sz w:val="24"/>
          <w:szCs w:val="24"/>
        </w:rPr>
        <w:t>; ч</w:t>
      </w:r>
      <w:r w:rsidRPr="00D45225">
        <w:rPr>
          <w:rFonts w:ascii="Times New Roman" w:hAnsi="Times New Roman" w:cs="Times New Roman"/>
          <w:sz w:val="24"/>
          <w:szCs w:val="24"/>
        </w:rPr>
        <w:t>исленность врачей на 10000 населения</w:t>
      </w:r>
      <w:r>
        <w:rPr>
          <w:rFonts w:ascii="Times New Roman" w:hAnsi="Times New Roman" w:cs="Times New Roman"/>
          <w:sz w:val="24"/>
          <w:szCs w:val="24"/>
        </w:rPr>
        <w:t>; ч</w:t>
      </w:r>
      <w:r w:rsidRPr="00D45225">
        <w:rPr>
          <w:rFonts w:ascii="Times New Roman" w:hAnsi="Times New Roman" w:cs="Times New Roman"/>
          <w:sz w:val="24"/>
          <w:szCs w:val="24"/>
        </w:rPr>
        <w:t xml:space="preserve">исленность студентов, обучающихся по программам </w:t>
      </w:r>
      <w:proofErr w:type="spellStart"/>
      <w:r w:rsidRPr="00D45225">
        <w:rPr>
          <w:rFonts w:ascii="Times New Roman" w:hAnsi="Times New Roman" w:cs="Times New Roman"/>
          <w:sz w:val="24"/>
          <w:szCs w:val="24"/>
        </w:rPr>
        <w:t>бакалавриата</w:t>
      </w:r>
      <w:proofErr w:type="spellEnd"/>
      <w:r w:rsidRPr="00D45225">
        <w:rPr>
          <w:rFonts w:ascii="Times New Roman" w:hAnsi="Times New Roman" w:cs="Times New Roman"/>
          <w:sz w:val="24"/>
          <w:szCs w:val="24"/>
        </w:rPr>
        <w:t xml:space="preserve">, </w:t>
      </w:r>
      <w:proofErr w:type="spellStart"/>
      <w:r w:rsidRPr="00D45225">
        <w:rPr>
          <w:rFonts w:ascii="Times New Roman" w:hAnsi="Times New Roman" w:cs="Times New Roman"/>
          <w:sz w:val="24"/>
          <w:szCs w:val="24"/>
        </w:rPr>
        <w:t>специалитета</w:t>
      </w:r>
      <w:proofErr w:type="spellEnd"/>
      <w:r w:rsidRPr="00D45225">
        <w:rPr>
          <w:rFonts w:ascii="Times New Roman" w:hAnsi="Times New Roman" w:cs="Times New Roman"/>
          <w:sz w:val="24"/>
          <w:szCs w:val="24"/>
        </w:rPr>
        <w:t>, магистратуры, на 10 000 чел. населения</w:t>
      </w:r>
      <w:r>
        <w:rPr>
          <w:rFonts w:ascii="Times New Roman" w:hAnsi="Times New Roman" w:cs="Times New Roman"/>
          <w:sz w:val="24"/>
          <w:szCs w:val="24"/>
        </w:rPr>
        <w:t>; ч</w:t>
      </w:r>
      <w:r w:rsidRPr="00D45225">
        <w:rPr>
          <w:rFonts w:ascii="Times New Roman" w:hAnsi="Times New Roman" w:cs="Times New Roman"/>
          <w:sz w:val="24"/>
          <w:szCs w:val="24"/>
        </w:rPr>
        <w:t>исло зрителей в профессиональных театрах на 1000 человек</w:t>
      </w:r>
      <w:r>
        <w:rPr>
          <w:rFonts w:ascii="Times New Roman" w:hAnsi="Times New Roman" w:cs="Times New Roman"/>
          <w:sz w:val="24"/>
          <w:szCs w:val="24"/>
        </w:rPr>
        <w:t>; о</w:t>
      </w:r>
      <w:r w:rsidRPr="00D45225">
        <w:rPr>
          <w:rFonts w:ascii="Times New Roman" w:hAnsi="Times New Roman" w:cs="Times New Roman"/>
          <w:sz w:val="24"/>
          <w:szCs w:val="24"/>
        </w:rPr>
        <w:t>хват детей дошкольными образовательными учреждениями, в процентах от численности</w:t>
      </w:r>
      <w:r w:rsidR="006252FA">
        <w:rPr>
          <w:rFonts w:ascii="Times New Roman" w:hAnsi="Times New Roman" w:cs="Times New Roman"/>
          <w:sz w:val="24"/>
          <w:szCs w:val="24"/>
        </w:rPr>
        <w:t xml:space="preserve"> детей соответствующего возраста </w:t>
      </w:r>
      <w:r w:rsidR="006252FA" w:rsidRPr="006252FA">
        <w:rPr>
          <w:rFonts w:ascii="Times New Roman" w:hAnsi="Times New Roman" w:cs="Times New Roman"/>
          <w:sz w:val="24"/>
          <w:szCs w:val="24"/>
        </w:rPr>
        <w:t>[3]</w:t>
      </w:r>
      <w:r w:rsidRPr="00D45225">
        <w:rPr>
          <w:rFonts w:ascii="Times New Roman" w:hAnsi="Times New Roman" w:cs="Times New Roman"/>
          <w:sz w:val="24"/>
          <w:szCs w:val="24"/>
        </w:rPr>
        <w:t>.</w:t>
      </w:r>
    </w:p>
    <w:p w:rsidR="00D45225" w:rsidRDefault="00D45225" w:rsidP="00DB5B4C">
      <w:pPr>
        <w:pStyle w:val="a3"/>
        <w:tabs>
          <w:tab w:val="left" w:pos="851"/>
          <w:tab w:val="left" w:pos="1134"/>
        </w:tabs>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t>В качестве показателей, снижение которых положительным образом сказывается на качестве жизни исследованы следующие:</w:t>
      </w:r>
      <w:r>
        <w:rPr>
          <w:rFonts w:ascii="Times New Roman" w:hAnsi="Times New Roman" w:cs="Times New Roman"/>
          <w:sz w:val="24"/>
          <w:szCs w:val="24"/>
        </w:rPr>
        <w:t xml:space="preserve"> о</w:t>
      </w:r>
      <w:r w:rsidRPr="00D45225">
        <w:rPr>
          <w:rFonts w:ascii="Times New Roman" w:hAnsi="Times New Roman" w:cs="Times New Roman"/>
          <w:sz w:val="24"/>
          <w:szCs w:val="24"/>
        </w:rPr>
        <w:t>тношение числа разводов на 1000 браков</w:t>
      </w:r>
      <w:r>
        <w:rPr>
          <w:rFonts w:ascii="Times New Roman" w:hAnsi="Times New Roman" w:cs="Times New Roman"/>
          <w:sz w:val="24"/>
          <w:szCs w:val="24"/>
        </w:rPr>
        <w:t>; м</w:t>
      </w:r>
      <w:r w:rsidRPr="00D45225">
        <w:rPr>
          <w:rFonts w:ascii="Times New Roman" w:hAnsi="Times New Roman" w:cs="Times New Roman"/>
          <w:sz w:val="24"/>
          <w:szCs w:val="24"/>
        </w:rPr>
        <w:t>асштаб бедности, %</w:t>
      </w:r>
      <w:r>
        <w:rPr>
          <w:rFonts w:ascii="Times New Roman" w:hAnsi="Times New Roman" w:cs="Times New Roman"/>
          <w:sz w:val="24"/>
          <w:szCs w:val="24"/>
        </w:rPr>
        <w:t>; к</w:t>
      </w:r>
      <w:r w:rsidRPr="00D45225">
        <w:rPr>
          <w:rFonts w:ascii="Times New Roman" w:hAnsi="Times New Roman" w:cs="Times New Roman"/>
          <w:sz w:val="24"/>
          <w:szCs w:val="24"/>
        </w:rPr>
        <w:t>оэффициент фондов</w:t>
      </w:r>
      <w:r>
        <w:rPr>
          <w:rFonts w:ascii="Times New Roman" w:hAnsi="Times New Roman" w:cs="Times New Roman"/>
          <w:sz w:val="24"/>
          <w:szCs w:val="24"/>
        </w:rPr>
        <w:t>; у</w:t>
      </w:r>
      <w:r w:rsidRPr="00D45225">
        <w:rPr>
          <w:rFonts w:ascii="Times New Roman" w:hAnsi="Times New Roman" w:cs="Times New Roman"/>
          <w:sz w:val="24"/>
          <w:szCs w:val="24"/>
        </w:rPr>
        <w:t>ровень безработицы, %</w:t>
      </w:r>
      <w:r>
        <w:rPr>
          <w:rFonts w:ascii="Times New Roman" w:hAnsi="Times New Roman" w:cs="Times New Roman"/>
          <w:sz w:val="24"/>
          <w:szCs w:val="24"/>
        </w:rPr>
        <w:t>; о</w:t>
      </w:r>
      <w:r w:rsidRPr="00D45225">
        <w:rPr>
          <w:rFonts w:ascii="Times New Roman" w:hAnsi="Times New Roman" w:cs="Times New Roman"/>
          <w:sz w:val="24"/>
          <w:szCs w:val="24"/>
        </w:rPr>
        <w:t>бщая заболеваемость, %</w:t>
      </w:r>
      <w:r>
        <w:rPr>
          <w:rFonts w:ascii="Times New Roman" w:hAnsi="Times New Roman" w:cs="Times New Roman"/>
          <w:sz w:val="24"/>
          <w:szCs w:val="24"/>
        </w:rPr>
        <w:t>; к</w:t>
      </w:r>
      <w:r w:rsidRPr="00D45225">
        <w:rPr>
          <w:rFonts w:ascii="Times New Roman" w:hAnsi="Times New Roman" w:cs="Times New Roman"/>
          <w:sz w:val="24"/>
          <w:szCs w:val="24"/>
        </w:rPr>
        <w:t>оэффициент младенческой смертности</w:t>
      </w:r>
      <w:r>
        <w:rPr>
          <w:rFonts w:ascii="Times New Roman" w:hAnsi="Times New Roman" w:cs="Times New Roman"/>
          <w:sz w:val="24"/>
          <w:szCs w:val="24"/>
        </w:rPr>
        <w:t>; в</w:t>
      </w:r>
      <w:r w:rsidRPr="00D45225">
        <w:rPr>
          <w:rFonts w:ascii="Times New Roman" w:hAnsi="Times New Roman" w:cs="Times New Roman"/>
          <w:sz w:val="24"/>
          <w:szCs w:val="24"/>
        </w:rPr>
        <w:t>ыбросы в атмосферу от стационарных источников, тонн на душу населения</w:t>
      </w:r>
      <w:r>
        <w:rPr>
          <w:rFonts w:ascii="Times New Roman" w:hAnsi="Times New Roman" w:cs="Times New Roman"/>
          <w:sz w:val="24"/>
          <w:szCs w:val="24"/>
        </w:rPr>
        <w:t>; ч</w:t>
      </w:r>
      <w:r w:rsidRPr="00D45225">
        <w:rPr>
          <w:rFonts w:ascii="Times New Roman" w:hAnsi="Times New Roman" w:cs="Times New Roman"/>
          <w:sz w:val="24"/>
          <w:szCs w:val="24"/>
        </w:rPr>
        <w:t>исло зарегистрированных преступлений, на 100 000 человек населения</w:t>
      </w:r>
      <w:r>
        <w:rPr>
          <w:rFonts w:ascii="Times New Roman" w:hAnsi="Times New Roman" w:cs="Times New Roman"/>
          <w:sz w:val="24"/>
          <w:szCs w:val="24"/>
        </w:rPr>
        <w:t>.</w:t>
      </w:r>
    </w:p>
    <w:p w:rsidR="00D45225" w:rsidRPr="00D45225" w:rsidRDefault="00D45225" w:rsidP="00DB5B4C">
      <w:pPr>
        <w:pStyle w:val="a3"/>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t xml:space="preserve">Разделение показателей на два блока в зависимости от того, рост или снижение их влияет на качество жизни населения, позволило применять к каждому из блоков специализированные формулы для стандартизации данных. Приведение данных к единой </w:t>
      </w:r>
      <w:r w:rsidRPr="00D45225">
        <w:rPr>
          <w:rFonts w:ascii="Times New Roman" w:hAnsi="Times New Roman" w:cs="Times New Roman"/>
          <w:sz w:val="24"/>
          <w:szCs w:val="24"/>
        </w:rPr>
        <w:lastRenderedPageBreak/>
        <w:t>шкале (стандартизация) позволяет унифицировать размерность представленных значений показателей, обеспечить лучшую возможность их сопоставления, а также – расчета интегрального показателя качества жизни с учетом того, что ряд индикаторов влияет на его повышение, а ряд – на снижение.</w:t>
      </w:r>
    </w:p>
    <w:p w:rsidR="00D45225" w:rsidRPr="00D45225" w:rsidRDefault="00D45225" w:rsidP="00DB5B4C">
      <w:pPr>
        <w:pStyle w:val="a3"/>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t>Согласно подходу, предложенному известным исследователем статистических закономерностей показателей качества жизни С.А. Айвазяном</w:t>
      </w:r>
      <w:r w:rsidR="006252FA">
        <w:rPr>
          <w:rFonts w:ascii="Times New Roman" w:hAnsi="Times New Roman" w:cs="Times New Roman"/>
          <w:sz w:val="24"/>
          <w:szCs w:val="24"/>
        </w:rPr>
        <w:t xml:space="preserve"> </w:t>
      </w:r>
      <w:r w:rsidR="006252FA" w:rsidRPr="006252FA">
        <w:rPr>
          <w:rFonts w:ascii="Times New Roman" w:hAnsi="Times New Roman" w:cs="Times New Roman"/>
          <w:sz w:val="24"/>
          <w:szCs w:val="24"/>
        </w:rPr>
        <w:t>[1]</w:t>
      </w:r>
      <w:r w:rsidRPr="00D45225">
        <w:rPr>
          <w:rFonts w:ascii="Times New Roman" w:hAnsi="Times New Roman" w:cs="Times New Roman"/>
          <w:sz w:val="24"/>
          <w:szCs w:val="24"/>
        </w:rPr>
        <w:t>, для нормирования показателей был применен метод минимакса.</w:t>
      </w:r>
    </w:p>
    <w:p w:rsidR="00D45225" w:rsidRPr="00D45225" w:rsidRDefault="00D45225" w:rsidP="00DB5B4C">
      <w:pPr>
        <w:pStyle w:val="a3"/>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t>Для показателей, рост которых положительно влияет на качество жизни населения, использовалась формула:</w:t>
      </w:r>
    </w:p>
    <w:p w:rsidR="00D45225" w:rsidRPr="00D45225" w:rsidRDefault="000C24E2" w:rsidP="00DB5B4C">
      <w:pPr>
        <w:pStyle w:val="a3"/>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object w:dxaOrig="2180" w:dyaOrig="6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0.75pt;height:28.5pt" o:ole="">
            <v:imagedata r:id="rId7" o:title=""/>
          </v:shape>
          <o:OLEObject Type="Embed" ProgID="Equation.3" ShapeID="_x0000_i1025" DrawAspect="Content" ObjectID="_1645977778" r:id="rId8"/>
        </w:object>
      </w:r>
      <w:r w:rsidR="00D45225" w:rsidRPr="00D45225">
        <w:rPr>
          <w:rFonts w:ascii="Times New Roman" w:hAnsi="Times New Roman" w:cs="Times New Roman"/>
          <w:sz w:val="24"/>
          <w:szCs w:val="24"/>
        </w:rPr>
        <w:t xml:space="preserve"> (1), где</w:t>
      </w:r>
      <w:r>
        <w:rPr>
          <w:rFonts w:ascii="Times New Roman" w:hAnsi="Times New Roman" w:cs="Times New Roman"/>
          <w:sz w:val="24"/>
          <w:szCs w:val="24"/>
        </w:rPr>
        <w:t xml:space="preserve"> </w:t>
      </w:r>
      <w:r w:rsidR="00D45225" w:rsidRPr="00D45225">
        <w:rPr>
          <w:rFonts w:ascii="Times New Roman" w:hAnsi="Times New Roman" w:cs="Times New Roman"/>
          <w:sz w:val="24"/>
          <w:szCs w:val="24"/>
        </w:rPr>
        <w:object w:dxaOrig="340" w:dyaOrig="380">
          <v:shape id="_x0000_i1026" type="#_x0000_t75" style="width:17.25pt;height:18.75pt" o:ole="">
            <v:imagedata r:id="rId9" o:title=""/>
          </v:shape>
          <o:OLEObject Type="Embed" ProgID="Equation.3" ShapeID="_x0000_i1026" DrawAspect="Content" ObjectID="_1645977779" r:id="rId10"/>
        </w:object>
      </w:r>
      <w:r w:rsidR="00D45225" w:rsidRPr="00D45225">
        <w:rPr>
          <w:rFonts w:ascii="Times New Roman" w:hAnsi="Times New Roman" w:cs="Times New Roman"/>
          <w:sz w:val="24"/>
          <w:szCs w:val="24"/>
        </w:rPr>
        <w:t xml:space="preserve"> - нормированное значение</w:t>
      </w:r>
      <w:r>
        <w:rPr>
          <w:rFonts w:ascii="Times New Roman" w:hAnsi="Times New Roman" w:cs="Times New Roman"/>
          <w:sz w:val="24"/>
          <w:szCs w:val="24"/>
        </w:rPr>
        <w:t xml:space="preserve">; </w:t>
      </w:r>
      <w:r w:rsidR="00D45225" w:rsidRPr="00D45225">
        <w:rPr>
          <w:rFonts w:ascii="Times New Roman" w:hAnsi="Times New Roman" w:cs="Times New Roman"/>
          <w:sz w:val="24"/>
          <w:szCs w:val="24"/>
        </w:rPr>
        <w:object w:dxaOrig="320" w:dyaOrig="360">
          <v:shape id="_x0000_i1027" type="#_x0000_t75" style="width:15.75pt;height:18pt" o:ole="">
            <v:imagedata r:id="rId11" o:title=""/>
          </v:shape>
          <o:OLEObject Type="Embed" ProgID="Equation.3" ShapeID="_x0000_i1027" DrawAspect="Content" ObjectID="_1645977780" r:id="rId12"/>
        </w:object>
      </w:r>
      <w:r w:rsidR="00D45225" w:rsidRPr="00D45225">
        <w:rPr>
          <w:rFonts w:ascii="Times New Roman" w:hAnsi="Times New Roman" w:cs="Times New Roman"/>
          <w:sz w:val="24"/>
          <w:szCs w:val="24"/>
        </w:rPr>
        <w:t xml:space="preserve"> - исходное значение</w:t>
      </w:r>
      <w:r>
        <w:rPr>
          <w:rFonts w:ascii="Times New Roman" w:hAnsi="Times New Roman" w:cs="Times New Roman"/>
          <w:sz w:val="24"/>
          <w:szCs w:val="24"/>
        </w:rPr>
        <w:t xml:space="preserve">; </w:t>
      </w:r>
      <w:r w:rsidR="00D45225" w:rsidRPr="00D45225">
        <w:rPr>
          <w:rFonts w:ascii="Times New Roman" w:hAnsi="Times New Roman" w:cs="Times New Roman"/>
          <w:sz w:val="24"/>
          <w:szCs w:val="24"/>
        </w:rPr>
        <w:object w:dxaOrig="1080" w:dyaOrig="360">
          <v:shape id="_x0000_i1028" type="#_x0000_t75" style="width:54pt;height:18pt" o:ole="">
            <v:imagedata r:id="rId13" o:title=""/>
          </v:shape>
          <o:OLEObject Type="Embed" ProgID="Equation.3" ShapeID="_x0000_i1028" DrawAspect="Content" ObjectID="_1645977781" r:id="rId14"/>
        </w:object>
      </w:r>
      <w:r w:rsidR="00D45225" w:rsidRPr="00D45225">
        <w:rPr>
          <w:rFonts w:ascii="Times New Roman" w:hAnsi="Times New Roman" w:cs="Times New Roman"/>
          <w:sz w:val="24"/>
          <w:szCs w:val="24"/>
        </w:rPr>
        <w:t xml:space="preserve"> - макс</w:t>
      </w:r>
      <w:r>
        <w:rPr>
          <w:rFonts w:ascii="Times New Roman" w:hAnsi="Times New Roman" w:cs="Times New Roman"/>
          <w:sz w:val="24"/>
          <w:szCs w:val="24"/>
        </w:rPr>
        <w:t xml:space="preserve">имальные и минимальные значения; </w:t>
      </w:r>
      <w:r w:rsidR="00D45225" w:rsidRPr="00D45225">
        <w:rPr>
          <w:rFonts w:ascii="Times New Roman" w:hAnsi="Times New Roman" w:cs="Times New Roman"/>
          <w:sz w:val="24"/>
          <w:szCs w:val="24"/>
        </w:rPr>
        <w:t>N – число наблюдений</w:t>
      </w:r>
    </w:p>
    <w:p w:rsidR="00D45225" w:rsidRPr="00D45225" w:rsidRDefault="00D45225" w:rsidP="00DB5B4C">
      <w:pPr>
        <w:pStyle w:val="a3"/>
        <w:spacing w:after="0" w:line="240" w:lineRule="auto"/>
        <w:ind w:left="-142" w:firstLine="709"/>
        <w:jc w:val="both"/>
        <w:rPr>
          <w:rFonts w:ascii="Times New Roman" w:hAnsi="Times New Roman" w:cs="Times New Roman"/>
          <w:sz w:val="24"/>
          <w:szCs w:val="24"/>
        </w:rPr>
      </w:pPr>
      <w:r w:rsidRPr="00D45225">
        <w:rPr>
          <w:rFonts w:ascii="Times New Roman" w:hAnsi="Times New Roman" w:cs="Times New Roman"/>
          <w:sz w:val="24"/>
          <w:szCs w:val="24"/>
        </w:rPr>
        <w:t>В таком случае чем выше значение исходной переменной, тем выше ее значение по шкале нормированных значений.</w:t>
      </w:r>
    </w:p>
    <w:p w:rsidR="00D45225" w:rsidRPr="00D45225" w:rsidRDefault="00D45225" w:rsidP="00DB5B4C">
      <w:pPr>
        <w:pStyle w:val="a3"/>
        <w:spacing w:after="0" w:line="240" w:lineRule="auto"/>
        <w:ind w:left="-142" w:firstLine="709"/>
        <w:jc w:val="both"/>
        <w:rPr>
          <w:rFonts w:ascii="Times New Roman" w:hAnsi="Times New Roman" w:cs="Times New Roman"/>
          <w:sz w:val="24"/>
          <w:szCs w:val="24"/>
        </w:rPr>
      </w:pPr>
      <w:r w:rsidRPr="00D45225">
        <w:rPr>
          <w:rFonts w:ascii="Times New Roman" w:hAnsi="Times New Roman" w:cs="Times New Roman"/>
          <w:sz w:val="24"/>
          <w:szCs w:val="24"/>
        </w:rPr>
        <w:t>Для показателей, снижение которых положительно влияют на качество жизни, применим другую формулу:</w:t>
      </w:r>
    </w:p>
    <w:p w:rsidR="00D45225" w:rsidRPr="00D45225" w:rsidRDefault="00DB5B4C" w:rsidP="00DB5B4C">
      <w:pPr>
        <w:pStyle w:val="a3"/>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object w:dxaOrig="2160" w:dyaOrig="680">
          <v:shape id="_x0000_i1029" type="#_x0000_t75" style="width:101.25pt;height:32.25pt" o:ole="">
            <v:imagedata r:id="rId15" o:title=""/>
          </v:shape>
          <o:OLEObject Type="Embed" ProgID="Equation.3" ShapeID="_x0000_i1029" DrawAspect="Content" ObjectID="_1645977782" r:id="rId16"/>
        </w:object>
      </w:r>
      <w:r w:rsidR="00D45225" w:rsidRPr="00D45225">
        <w:rPr>
          <w:rFonts w:ascii="Times New Roman" w:hAnsi="Times New Roman" w:cs="Times New Roman"/>
          <w:sz w:val="24"/>
          <w:szCs w:val="24"/>
        </w:rPr>
        <w:t xml:space="preserve"> (2), где</w:t>
      </w:r>
      <w:r w:rsidR="000C24E2">
        <w:rPr>
          <w:rFonts w:ascii="Times New Roman" w:hAnsi="Times New Roman" w:cs="Times New Roman"/>
          <w:sz w:val="24"/>
          <w:szCs w:val="24"/>
        </w:rPr>
        <w:t xml:space="preserve"> </w:t>
      </w:r>
      <w:r w:rsidR="00D45225" w:rsidRPr="00D45225">
        <w:rPr>
          <w:rFonts w:ascii="Times New Roman" w:hAnsi="Times New Roman" w:cs="Times New Roman"/>
          <w:sz w:val="24"/>
          <w:szCs w:val="24"/>
        </w:rPr>
        <w:object w:dxaOrig="340" w:dyaOrig="380">
          <v:shape id="_x0000_i1030" type="#_x0000_t75" style="width:17.25pt;height:18.75pt" o:ole="">
            <v:imagedata r:id="rId9" o:title=""/>
          </v:shape>
          <o:OLEObject Type="Embed" ProgID="Equation.3" ShapeID="_x0000_i1030" DrawAspect="Content" ObjectID="_1645977783" r:id="rId17"/>
        </w:object>
      </w:r>
      <w:r w:rsidR="00D45225" w:rsidRPr="00D45225">
        <w:rPr>
          <w:rFonts w:ascii="Times New Roman" w:hAnsi="Times New Roman" w:cs="Times New Roman"/>
          <w:sz w:val="24"/>
          <w:szCs w:val="24"/>
        </w:rPr>
        <w:t xml:space="preserve"> - нормированное значение</w:t>
      </w:r>
      <w:r w:rsidR="000C24E2">
        <w:rPr>
          <w:rFonts w:ascii="Times New Roman" w:hAnsi="Times New Roman" w:cs="Times New Roman"/>
          <w:sz w:val="24"/>
          <w:szCs w:val="24"/>
        </w:rPr>
        <w:t xml:space="preserve">; </w:t>
      </w:r>
      <w:r w:rsidR="00D45225" w:rsidRPr="00D45225">
        <w:rPr>
          <w:rFonts w:ascii="Times New Roman" w:hAnsi="Times New Roman" w:cs="Times New Roman"/>
          <w:sz w:val="24"/>
          <w:szCs w:val="24"/>
        </w:rPr>
        <w:object w:dxaOrig="320" w:dyaOrig="360">
          <v:shape id="_x0000_i1031" type="#_x0000_t75" style="width:15.75pt;height:18pt" o:ole="">
            <v:imagedata r:id="rId11" o:title=""/>
          </v:shape>
          <o:OLEObject Type="Embed" ProgID="Equation.3" ShapeID="_x0000_i1031" DrawAspect="Content" ObjectID="_1645977784" r:id="rId18"/>
        </w:object>
      </w:r>
      <w:r w:rsidR="00D45225" w:rsidRPr="00D45225">
        <w:rPr>
          <w:rFonts w:ascii="Times New Roman" w:hAnsi="Times New Roman" w:cs="Times New Roman"/>
          <w:sz w:val="24"/>
          <w:szCs w:val="24"/>
        </w:rPr>
        <w:t xml:space="preserve"> - исходное значение</w:t>
      </w:r>
      <w:r w:rsidR="000C24E2">
        <w:rPr>
          <w:rFonts w:ascii="Times New Roman" w:hAnsi="Times New Roman" w:cs="Times New Roman"/>
          <w:sz w:val="24"/>
          <w:szCs w:val="24"/>
        </w:rPr>
        <w:t xml:space="preserve">; </w:t>
      </w:r>
      <w:r w:rsidR="00D45225" w:rsidRPr="00D45225">
        <w:rPr>
          <w:rFonts w:ascii="Times New Roman" w:hAnsi="Times New Roman" w:cs="Times New Roman"/>
          <w:sz w:val="24"/>
          <w:szCs w:val="24"/>
        </w:rPr>
        <w:object w:dxaOrig="1080" w:dyaOrig="360">
          <v:shape id="_x0000_i1032" type="#_x0000_t75" style="width:54pt;height:18pt" o:ole="">
            <v:imagedata r:id="rId13" o:title=""/>
          </v:shape>
          <o:OLEObject Type="Embed" ProgID="Equation.3" ShapeID="_x0000_i1032" DrawAspect="Content" ObjectID="_1645977785" r:id="rId19"/>
        </w:object>
      </w:r>
      <w:r w:rsidR="00D45225" w:rsidRPr="00D45225">
        <w:rPr>
          <w:rFonts w:ascii="Times New Roman" w:hAnsi="Times New Roman" w:cs="Times New Roman"/>
          <w:sz w:val="24"/>
          <w:szCs w:val="24"/>
        </w:rPr>
        <w:t xml:space="preserve"> - макс</w:t>
      </w:r>
      <w:r w:rsidR="000C24E2">
        <w:rPr>
          <w:rFonts w:ascii="Times New Roman" w:hAnsi="Times New Roman" w:cs="Times New Roman"/>
          <w:sz w:val="24"/>
          <w:szCs w:val="24"/>
        </w:rPr>
        <w:t xml:space="preserve">имальные и минимальные значения; </w:t>
      </w:r>
      <w:r w:rsidR="00D45225" w:rsidRPr="00D45225">
        <w:rPr>
          <w:rFonts w:ascii="Times New Roman" w:hAnsi="Times New Roman" w:cs="Times New Roman"/>
          <w:sz w:val="24"/>
          <w:szCs w:val="24"/>
        </w:rPr>
        <w:t>N – число наблюдений</w:t>
      </w:r>
    </w:p>
    <w:p w:rsidR="00D45225" w:rsidRPr="00D45225" w:rsidRDefault="00D45225" w:rsidP="00DB5B4C">
      <w:pPr>
        <w:pStyle w:val="a3"/>
        <w:spacing w:after="0" w:line="240" w:lineRule="auto"/>
        <w:ind w:left="0" w:firstLine="709"/>
        <w:jc w:val="both"/>
        <w:rPr>
          <w:rFonts w:ascii="Times New Roman" w:hAnsi="Times New Roman" w:cs="Times New Roman"/>
          <w:sz w:val="24"/>
          <w:szCs w:val="24"/>
        </w:rPr>
      </w:pPr>
      <w:r w:rsidRPr="00D45225">
        <w:rPr>
          <w:rFonts w:ascii="Times New Roman" w:hAnsi="Times New Roman" w:cs="Times New Roman"/>
          <w:sz w:val="24"/>
          <w:szCs w:val="24"/>
        </w:rPr>
        <w:t>Следовательно, чем выше исходное значение показателя, тем ниже будет его нормированное значение в новой шкале.</w:t>
      </w:r>
    </w:p>
    <w:p w:rsidR="00D45225" w:rsidRPr="00D45225" w:rsidRDefault="00DB5B4C" w:rsidP="00DB5B4C">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Далее авторами были</w:t>
      </w:r>
      <w:r w:rsidR="00D45225" w:rsidRPr="00D45225">
        <w:rPr>
          <w:rFonts w:ascii="Times New Roman" w:hAnsi="Times New Roman" w:cs="Times New Roman"/>
          <w:sz w:val="24"/>
          <w:szCs w:val="24"/>
        </w:rPr>
        <w:t xml:space="preserve"> рассчитаны значения интегрального показателя качества жизни как среднеарифметическое от нормированных значений всех социальных показателей, приведенных к сопоставимому виду.</w:t>
      </w:r>
    </w:p>
    <w:p w:rsidR="00D45225" w:rsidRDefault="00D45225" w:rsidP="00DB5B4C">
      <w:pPr>
        <w:pStyle w:val="a3"/>
        <w:tabs>
          <w:tab w:val="left" w:pos="851"/>
          <w:tab w:val="left" w:pos="1134"/>
        </w:tabs>
        <w:spacing w:after="0" w:line="240" w:lineRule="auto"/>
        <w:ind w:left="0" w:firstLine="709"/>
        <w:jc w:val="both"/>
        <w:rPr>
          <w:rFonts w:ascii="Times New Roman" w:hAnsi="Times New Roman" w:cs="Times New Roman"/>
          <w:sz w:val="24"/>
          <w:szCs w:val="24"/>
        </w:rPr>
      </w:pPr>
      <w:r w:rsidRPr="00850A60">
        <w:rPr>
          <w:rFonts w:ascii="Times New Roman" w:hAnsi="Times New Roman" w:cs="Times New Roman"/>
          <w:sz w:val="24"/>
          <w:szCs w:val="24"/>
        </w:rPr>
        <w:t>Расчет интегральных значений по каждому блоку показателей качеств</w:t>
      </w:r>
      <w:r>
        <w:rPr>
          <w:rFonts w:ascii="Times New Roman" w:hAnsi="Times New Roman" w:cs="Times New Roman"/>
          <w:sz w:val="24"/>
          <w:szCs w:val="24"/>
        </w:rPr>
        <w:t>а жизни представлена в таблице 1</w:t>
      </w:r>
      <w:r w:rsidRPr="00850A60">
        <w:rPr>
          <w:rFonts w:ascii="Times New Roman" w:hAnsi="Times New Roman" w:cs="Times New Roman"/>
          <w:sz w:val="24"/>
          <w:szCs w:val="24"/>
        </w:rPr>
        <w:t xml:space="preserve"> (в скобках указано число показателей).</w:t>
      </w:r>
    </w:p>
    <w:p w:rsidR="006252FA" w:rsidRPr="00850A60" w:rsidRDefault="006252FA" w:rsidP="00DB5B4C">
      <w:pPr>
        <w:pStyle w:val="a3"/>
        <w:tabs>
          <w:tab w:val="left" w:pos="851"/>
          <w:tab w:val="left" w:pos="1134"/>
        </w:tabs>
        <w:spacing w:after="0" w:line="240" w:lineRule="auto"/>
        <w:ind w:left="0" w:firstLine="709"/>
        <w:jc w:val="both"/>
        <w:rPr>
          <w:rFonts w:ascii="Times New Roman" w:hAnsi="Times New Roman" w:cs="Times New Roman"/>
          <w:sz w:val="24"/>
          <w:szCs w:val="24"/>
        </w:rPr>
      </w:pPr>
    </w:p>
    <w:p w:rsidR="00DB5B4C" w:rsidRPr="00DB5B4C" w:rsidRDefault="00D45225" w:rsidP="00DB5B4C">
      <w:pPr>
        <w:pStyle w:val="a3"/>
        <w:spacing w:after="0" w:line="240" w:lineRule="auto"/>
        <w:ind w:left="0"/>
        <w:jc w:val="right"/>
        <w:rPr>
          <w:rFonts w:ascii="Times New Roman" w:hAnsi="Times New Roman" w:cs="Times New Roman"/>
          <w:i/>
          <w:sz w:val="24"/>
          <w:szCs w:val="24"/>
        </w:rPr>
      </w:pPr>
      <w:r w:rsidRPr="00DB5B4C">
        <w:rPr>
          <w:rFonts w:ascii="Times New Roman" w:hAnsi="Times New Roman" w:cs="Times New Roman"/>
          <w:i/>
          <w:sz w:val="24"/>
          <w:szCs w:val="24"/>
        </w:rPr>
        <w:t>Таблица 1</w:t>
      </w:r>
    </w:p>
    <w:p w:rsidR="00D45225" w:rsidRDefault="00D45225" w:rsidP="00DB5B4C">
      <w:pPr>
        <w:pStyle w:val="a3"/>
        <w:spacing w:after="0" w:line="240" w:lineRule="auto"/>
        <w:ind w:left="0"/>
        <w:jc w:val="center"/>
        <w:rPr>
          <w:rFonts w:ascii="Times New Roman" w:hAnsi="Times New Roman" w:cs="Times New Roman"/>
        </w:rPr>
      </w:pPr>
      <w:r w:rsidRPr="006C73AF">
        <w:rPr>
          <w:rFonts w:ascii="Times New Roman" w:hAnsi="Times New Roman" w:cs="Times New Roman"/>
        </w:rPr>
        <w:t>Интегральные показатели по отдельным блокам качества жизни</w:t>
      </w:r>
    </w:p>
    <w:p w:rsidR="00DB5B4C" w:rsidRDefault="00DB5B4C" w:rsidP="00DB5B4C">
      <w:pPr>
        <w:pStyle w:val="a3"/>
        <w:spacing w:after="0" w:line="240" w:lineRule="auto"/>
        <w:ind w:left="0"/>
        <w:jc w:val="center"/>
        <w:rPr>
          <w:rFonts w:ascii="Times New Roman" w:hAnsi="Times New Roman" w:cs="Times New Roman"/>
        </w:rPr>
      </w:pPr>
    </w:p>
    <w:tbl>
      <w:tblPr>
        <w:tblW w:w="9493" w:type="dxa"/>
        <w:jc w:val="center"/>
        <w:tblLayout w:type="fixed"/>
        <w:tblLook w:val="04A0" w:firstRow="1" w:lastRow="0" w:firstColumn="1" w:lastColumn="0" w:noHBand="0" w:noVBand="1"/>
      </w:tblPr>
      <w:tblGrid>
        <w:gridCol w:w="704"/>
        <w:gridCol w:w="851"/>
        <w:gridCol w:w="992"/>
        <w:gridCol w:w="850"/>
        <w:gridCol w:w="1134"/>
        <w:gridCol w:w="709"/>
        <w:gridCol w:w="851"/>
        <w:gridCol w:w="708"/>
        <w:gridCol w:w="1560"/>
        <w:gridCol w:w="1134"/>
      </w:tblGrid>
      <w:tr w:rsidR="00D45225" w:rsidRPr="00850A60" w:rsidTr="00DB5B4C">
        <w:trPr>
          <w:trHeight w:val="780"/>
          <w:jc w:val="center"/>
        </w:trPr>
        <w:tc>
          <w:tcPr>
            <w:tcW w:w="704" w:type="dxa"/>
            <w:tcBorders>
              <w:top w:val="single" w:sz="4" w:space="0" w:color="auto"/>
              <w:left w:val="single" w:sz="4" w:space="0" w:color="auto"/>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Годы</w:t>
            </w:r>
          </w:p>
        </w:tc>
        <w:tc>
          <w:tcPr>
            <w:tcW w:w="851" w:type="dxa"/>
            <w:tcBorders>
              <w:top w:val="single" w:sz="4" w:space="0" w:color="auto"/>
              <w:left w:val="nil"/>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Демография (5)</w:t>
            </w:r>
          </w:p>
        </w:tc>
        <w:tc>
          <w:tcPr>
            <w:tcW w:w="992" w:type="dxa"/>
            <w:tcBorders>
              <w:top w:val="single" w:sz="4" w:space="0" w:color="auto"/>
              <w:left w:val="nil"/>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Уровень жизни (3)</w:t>
            </w:r>
          </w:p>
        </w:tc>
        <w:tc>
          <w:tcPr>
            <w:tcW w:w="850" w:type="dxa"/>
            <w:tcBorders>
              <w:top w:val="single" w:sz="4" w:space="0" w:color="auto"/>
              <w:left w:val="nil"/>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Образование (2)</w:t>
            </w:r>
          </w:p>
        </w:tc>
        <w:tc>
          <w:tcPr>
            <w:tcW w:w="1134" w:type="dxa"/>
            <w:tcBorders>
              <w:top w:val="single" w:sz="4" w:space="0" w:color="auto"/>
              <w:left w:val="nil"/>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Здравоохранение (2)</w:t>
            </w:r>
          </w:p>
        </w:tc>
        <w:tc>
          <w:tcPr>
            <w:tcW w:w="709" w:type="dxa"/>
            <w:tcBorders>
              <w:top w:val="single" w:sz="4" w:space="0" w:color="auto"/>
              <w:left w:val="nil"/>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Культура (1)</w:t>
            </w:r>
          </w:p>
        </w:tc>
        <w:tc>
          <w:tcPr>
            <w:tcW w:w="851" w:type="dxa"/>
            <w:tcBorders>
              <w:top w:val="single" w:sz="4" w:space="0" w:color="auto"/>
              <w:left w:val="nil"/>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Рынок труда (1)</w:t>
            </w:r>
          </w:p>
        </w:tc>
        <w:tc>
          <w:tcPr>
            <w:tcW w:w="708" w:type="dxa"/>
            <w:tcBorders>
              <w:top w:val="single" w:sz="4" w:space="0" w:color="auto"/>
              <w:left w:val="nil"/>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Экология (1)</w:t>
            </w:r>
          </w:p>
        </w:tc>
        <w:tc>
          <w:tcPr>
            <w:tcW w:w="1560" w:type="dxa"/>
            <w:tcBorders>
              <w:top w:val="single" w:sz="4" w:space="0" w:color="auto"/>
              <w:left w:val="nil"/>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Охрана правопорядка (1)</w:t>
            </w:r>
          </w:p>
        </w:tc>
        <w:tc>
          <w:tcPr>
            <w:tcW w:w="1134" w:type="dxa"/>
            <w:tcBorders>
              <w:top w:val="single" w:sz="4" w:space="0" w:color="auto"/>
              <w:left w:val="nil"/>
              <w:bottom w:val="single" w:sz="4" w:space="0" w:color="auto"/>
              <w:right w:val="single" w:sz="4" w:space="0" w:color="auto"/>
            </w:tcBorders>
            <w:shd w:val="clear" w:color="000000" w:fill="FFFFFF" w:themeFill="background1"/>
            <w:vAlign w:val="bottom"/>
            <w:hideMark/>
          </w:tcPr>
          <w:p w:rsidR="00D45225" w:rsidRPr="006C73AF" w:rsidRDefault="00D45225" w:rsidP="00DB5B4C">
            <w:pPr>
              <w:spacing w:after="0" w:line="240" w:lineRule="auto"/>
              <w:jc w:val="center"/>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Индекс качества жизни (16)</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2003</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0,012</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1,371</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0,412</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0,755</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0,000</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0,000</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0,917</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1,000</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0,355</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2004</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0,192</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1,710</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0,463</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0,779</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0,015</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0,000</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1,000</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0,964</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0,446</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2005</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0,223</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1,983</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0,529</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0,805</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0,000</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0,316</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0,664</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0,728</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0,467</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2006</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0,333</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1,899</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0,554</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0,608</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0,152</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0,658</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0,569</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0,556</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0,489</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2007</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0,564</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2,009</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0,578</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0,628</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0,121</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0,921</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0,203</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0,387</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0,555</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2008</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0,616</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1,848</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0,566</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0,618</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0,061</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0,816</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0,075</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0,074</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0,520</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2009</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0,602</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1,088</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0,505</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0,385</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0,288</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0,026</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0,310</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0,000</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0,406</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2010</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0,585</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1,779</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0,472</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0,503</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0,333</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0,211</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0,287</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0,137</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0,476</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2011</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0,655</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1,653</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0,435</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0,664</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0,591</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0,421</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0,327</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0,062</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0,533</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2012</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0,631</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1,725</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0,532</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0,500</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0,561</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0,711</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0,392</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0,126</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0,546</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2013</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0,641</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1,435</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0,562</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0,437</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0,864</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1,000</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0,392</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0,211</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0,569</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2014</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0,574</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1,539</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0,533</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0,387</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1,000</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0,947</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0,442</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0,251</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0,556</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2015</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0,687</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1,584</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0,519</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0,119</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1,000</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0,553</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0,402</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0,215</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0,529</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2016</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0,567</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1,500</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0,459</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0,222</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1,000</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0,500</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0,378</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0,380</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0,497</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2017</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0,597</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2,005</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0,489</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0,220</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0,894</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0,711</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0,000</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0,425</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0,527</w:t>
            </w:r>
          </w:p>
        </w:tc>
      </w:tr>
      <w:tr w:rsidR="00D45225" w:rsidRPr="00850A60" w:rsidTr="00DB5B4C">
        <w:trPr>
          <w:trHeight w:val="300"/>
          <w:jc w:val="center"/>
        </w:trPr>
        <w:tc>
          <w:tcPr>
            <w:tcW w:w="704" w:type="dxa"/>
            <w:tcBorders>
              <w:top w:val="nil"/>
              <w:left w:val="single" w:sz="4" w:space="0" w:color="auto"/>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lastRenderedPageBreak/>
              <w:t>2018</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0,496</w:t>
            </w:r>
          </w:p>
        </w:tc>
        <w:tc>
          <w:tcPr>
            <w:tcW w:w="992"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2,033</w:t>
            </w:r>
          </w:p>
        </w:tc>
        <w:tc>
          <w:tcPr>
            <w:tcW w:w="85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0,500</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0,279</w:t>
            </w:r>
          </w:p>
        </w:tc>
        <w:tc>
          <w:tcPr>
            <w:tcW w:w="709"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0,985</w:t>
            </w:r>
          </w:p>
        </w:tc>
        <w:tc>
          <w:tcPr>
            <w:tcW w:w="851"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0,974</w:t>
            </w:r>
          </w:p>
        </w:tc>
        <w:tc>
          <w:tcPr>
            <w:tcW w:w="708"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0,241</w:t>
            </w:r>
          </w:p>
        </w:tc>
        <w:tc>
          <w:tcPr>
            <w:tcW w:w="1560"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sz w:val="20"/>
                <w:szCs w:val="20"/>
                <w:lang w:eastAsia="ru-RU"/>
              </w:rPr>
            </w:pPr>
            <w:r w:rsidRPr="006C73AF">
              <w:rPr>
                <w:rFonts w:ascii="Times New Roman" w:eastAsia="Times New Roman" w:hAnsi="Times New Roman" w:cs="Times New Roman"/>
                <w:sz w:val="20"/>
                <w:szCs w:val="20"/>
                <w:lang w:eastAsia="ru-RU"/>
              </w:rPr>
              <w:t>0,580</w:t>
            </w:r>
          </w:p>
        </w:tc>
        <w:tc>
          <w:tcPr>
            <w:tcW w:w="1134" w:type="dxa"/>
            <w:tcBorders>
              <w:top w:val="nil"/>
              <w:left w:val="nil"/>
              <w:bottom w:val="single" w:sz="4" w:space="0" w:color="auto"/>
              <w:right w:val="single" w:sz="4" w:space="0" w:color="auto"/>
            </w:tcBorders>
            <w:shd w:val="clear" w:color="auto" w:fill="auto"/>
            <w:vAlign w:val="bottom"/>
            <w:hideMark/>
          </w:tcPr>
          <w:p w:rsidR="00D45225" w:rsidRPr="006C73AF" w:rsidRDefault="00D45225" w:rsidP="00D45225">
            <w:pPr>
              <w:spacing w:after="0" w:line="240" w:lineRule="auto"/>
              <w:jc w:val="both"/>
              <w:rPr>
                <w:rFonts w:ascii="Times New Roman" w:eastAsia="Times New Roman" w:hAnsi="Times New Roman" w:cs="Times New Roman"/>
                <w:b/>
                <w:bCs/>
                <w:sz w:val="20"/>
                <w:szCs w:val="20"/>
                <w:lang w:eastAsia="ru-RU"/>
              </w:rPr>
            </w:pPr>
            <w:r w:rsidRPr="006C73AF">
              <w:rPr>
                <w:rFonts w:ascii="Times New Roman" w:eastAsia="Times New Roman" w:hAnsi="Times New Roman" w:cs="Times New Roman"/>
                <w:b/>
                <w:bCs/>
                <w:sz w:val="20"/>
                <w:szCs w:val="20"/>
                <w:lang w:eastAsia="ru-RU"/>
              </w:rPr>
              <w:t>0,553</w:t>
            </w:r>
          </w:p>
        </w:tc>
      </w:tr>
    </w:tbl>
    <w:p w:rsidR="00D45225" w:rsidRPr="00850A60" w:rsidRDefault="00D45225" w:rsidP="00D45225">
      <w:pPr>
        <w:pStyle w:val="a3"/>
        <w:spacing w:after="0" w:line="240" w:lineRule="auto"/>
        <w:ind w:left="0" w:firstLine="851"/>
        <w:jc w:val="both"/>
        <w:rPr>
          <w:rFonts w:ascii="Times New Roman" w:hAnsi="Times New Roman" w:cs="Times New Roman"/>
          <w:sz w:val="28"/>
          <w:szCs w:val="28"/>
        </w:rPr>
      </w:pPr>
    </w:p>
    <w:p w:rsidR="00D45225" w:rsidRDefault="00D45225" w:rsidP="00DB5B4C">
      <w:pPr>
        <w:pStyle w:val="a3"/>
        <w:spacing w:after="0" w:line="240" w:lineRule="auto"/>
        <w:ind w:left="0" w:firstLine="709"/>
        <w:jc w:val="both"/>
        <w:rPr>
          <w:rFonts w:ascii="Times New Roman" w:hAnsi="Times New Roman" w:cs="Times New Roman"/>
          <w:sz w:val="24"/>
          <w:szCs w:val="24"/>
        </w:rPr>
      </w:pPr>
      <w:r w:rsidRPr="00850A60">
        <w:rPr>
          <w:rFonts w:ascii="Times New Roman" w:hAnsi="Times New Roman" w:cs="Times New Roman"/>
          <w:sz w:val="24"/>
          <w:szCs w:val="24"/>
        </w:rPr>
        <w:t xml:space="preserve">Динамика интегральных показателей по блокам качества жизни отображена на рисунке 1. </w:t>
      </w:r>
    </w:p>
    <w:p w:rsidR="006252FA" w:rsidRPr="00850A60" w:rsidRDefault="006252FA" w:rsidP="00DB5B4C">
      <w:pPr>
        <w:pStyle w:val="a3"/>
        <w:spacing w:after="0" w:line="240" w:lineRule="auto"/>
        <w:ind w:left="0" w:firstLine="709"/>
        <w:jc w:val="both"/>
        <w:rPr>
          <w:rFonts w:ascii="Times New Roman" w:hAnsi="Times New Roman" w:cs="Times New Roman"/>
          <w:sz w:val="24"/>
          <w:szCs w:val="24"/>
        </w:rPr>
      </w:pPr>
    </w:p>
    <w:p w:rsidR="00D45225" w:rsidRPr="00850A60" w:rsidRDefault="00D45225" w:rsidP="00D45225">
      <w:pPr>
        <w:pStyle w:val="a3"/>
        <w:spacing w:after="0" w:line="240" w:lineRule="auto"/>
        <w:ind w:left="0"/>
        <w:jc w:val="both"/>
        <w:rPr>
          <w:rFonts w:ascii="Times New Roman" w:hAnsi="Times New Roman" w:cs="Times New Roman"/>
          <w:sz w:val="24"/>
          <w:szCs w:val="24"/>
        </w:rPr>
      </w:pPr>
      <w:r w:rsidRPr="00850A60">
        <w:rPr>
          <w:rFonts w:ascii="Times New Roman" w:hAnsi="Times New Roman" w:cs="Times New Roman"/>
          <w:noProof/>
          <w:sz w:val="24"/>
          <w:szCs w:val="24"/>
          <w:lang w:eastAsia="ru-RU"/>
        </w:rPr>
        <w:drawing>
          <wp:inline distT="0" distB="0" distL="0" distR="0" wp14:anchorId="0BD3B88A" wp14:editId="545B4F30">
            <wp:extent cx="5940425" cy="3552825"/>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D45225" w:rsidRPr="00850A60" w:rsidRDefault="00D45225" w:rsidP="00D45225">
      <w:pPr>
        <w:pStyle w:val="a3"/>
        <w:spacing w:after="0" w:line="240" w:lineRule="auto"/>
        <w:ind w:left="0"/>
        <w:jc w:val="center"/>
        <w:rPr>
          <w:rFonts w:ascii="Times New Roman" w:hAnsi="Times New Roman" w:cs="Times New Roman"/>
          <w:sz w:val="24"/>
          <w:szCs w:val="24"/>
        </w:rPr>
      </w:pPr>
      <w:r>
        <w:rPr>
          <w:rFonts w:ascii="Times New Roman" w:hAnsi="Times New Roman" w:cs="Times New Roman"/>
          <w:sz w:val="24"/>
          <w:szCs w:val="24"/>
        </w:rPr>
        <w:t xml:space="preserve">Рисунок </w:t>
      </w:r>
      <w:r w:rsidRPr="00850A60">
        <w:rPr>
          <w:rFonts w:ascii="Times New Roman" w:hAnsi="Times New Roman" w:cs="Times New Roman"/>
          <w:sz w:val="24"/>
          <w:szCs w:val="24"/>
        </w:rPr>
        <w:t>1</w:t>
      </w:r>
      <w:r w:rsidRPr="006C73AF">
        <w:rPr>
          <w:rFonts w:ascii="Times New Roman" w:hAnsi="Times New Roman" w:cs="Times New Roman"/>
          <w:sz w:val="24"/>
          <w:szCs w:val="24"/>
        </w:rPr>
        <w:t xml:space="preserve">. </w:t>
      </w:r>
      <w:r w:rsidRPr="00850A60">
        <w:rPr>
          <w:rFonts w:ascii="Times New Roman" w:hAnsi="Times New Roman" w:cs="Times New Roman"/>
          <w:sz w:val="24"/>
          <w:szCs w:val="24"/>
        </w:rPr>
        <w:t>Интегральные показатели по блокам качества жизни</w:t>
      </w:r>
    </w:p>
    <w:p w:rsidR="00D45225" w:rsidRPr="00850A60" w:rsidRDefault="00D45225" w:rsidP="00D45225">
      <w:pPr>
        <w:pStyle w:val="a3"/>
        <w:spacing w:after="0" w:line="240" w:lineRule="auto"/>
        <w:ind w:left="0" w:firstLine="851"/>
        <w:jc w:val="both"/>
        <w:rPr>
          <w:rFonts w:ascii="Times New Roman" w:hAnsi="Times New Roman" w:cs="Times New Roman"/>
          <w:sz w:val="24"/>
          <w:szCs w:val="24"/>
        </w:rPr>
      </w:pPr>
    </w:p>
    <w:p w:rsidR="00D45225" w:rsidRPr="00850A60" w:rsidRDefault="00D45225" w:rsidP="00DB5B4C">
      <w:pPr>
        <w:pStyle w:val="a3"/>
        <w:spacing w:after="0" w:line="240" w:lineRule="auto"/>
        <w:ind w:left="0" w:firstLine="709"/>
        <w:jc w:val="both"/>
        <w:rPr>
          <w:rFonts w:ascii="Times New Roman" w:hAnsi="Times New Roman" w:cs="Times New Roman"/>
          <w:sz w:val="24"/>
          <w:szCs w:val="24"/>
        </w:rPr>
      </w:pPr>
      <w:r w:rsidRPr="00850A60">
        <w:rPr>
          <w:rFonts w:ascii="Times New Roman" w:hAnsi="Times New Roman" w:cs="Times New Roman"/>
          <w:sz w:val="24"/>
          <w:szCs w:val="24"/>
        </w:rPr>
        <w:t>Как видно из представленных данных, практически все показатели качества жизни по укрупненным блокам имеют схожую динамику: рост до 2007-2008 гг. сменяется резким снижением в 2009 году, после чего снова следует рост до 2013-2014 гг., некоторое снижение в 2015-2017 гг. и снова плавный рост в 2018 году. Указанная динамика не прослеживается только в отношении демографических показателей, которые демонстрировали плавный рост до 2013 года, затем перешли в некоторое колебание с 2014 года (периода введения экономических санкций) и наметили тенденцию к снижению вплоть до 2018 года. Предполагается, что демографические показатели могут реагировать с некоторыми запозданием на общие социально-экономические процессы.</w:t>
      </w:r>
    </w:p>
    <w:p w:rsidR="00D45225" w:rsidRDefault="00D45225" w:rsidP="00DB5B4C">
      <w:pPr>
        <w:pStyle w:val="a3"/>
        <w:spacing w:after="0" w:line="240" w:lineRule="auto"/>
        <w:ind w:left="0" w:firstLine="709"/>
        <w:jc w:val="both"/>
        <w:rPr>
          <w:rFonts w:ascii="Times New Roman" w:hAnsi="Times New Roman" w:cs="Times New Roman"/>
          <w:sz w:val="24"/>
          <w:szCs w:val="24"/>
        </w:rPr>
      </w:pPr>
      <w:r w:rsidRPr="00850A60">
        <w:rPr>
          <w:rFonts w:ascii="Times New Roman" w:hAnsi="Times New Roman" w:cs="Times New Roman"/>
          <w:sz w:val="24"/>
          <w:szCs w:val="24"/>
        </w:rPr>
        <w:t xml:space="preserve">Следовательно, в динамике укрупненных показателей качества жизни наблюдается два кризисных периода: первый острый в 2009 году и второй сглаженный – в 2015-2017 гг. Данные периоды совпадают с границами экономических кризисов в России: мирового финансово-экономического кризиса 2008 года и менее явного (и не всеми признаваемого) </w:t>
      </w:r>
      <w:proofErr w:type="spellStart"/>
      <w:r w:rsidRPr="00850A60">
        <w:rPr>
          <w:rFonts w:ascii="Times New Roman" w:hAnsi="Times New Roman" w:cs="Times New Roman"/>
          <w:sz w:val="24"/>
          <w:szCs w:val="24"/>
        </w:rPr>
        <w:t>санкционного</w:t>
      </w:r>
      <w:proofErr w:type="spellEnd"/>
      <w:r w:rsidRPr="00850A60">
        <w:rPr>
          <w:rFonts w:ascii="Times New Roman" w:hAnsi="Times New Roman" w:cs="Times New Roman"/>
          <w:sz w:val="24"/>
          <w:szCs w:val="24"/>
        </w:rPr>
        <w:t xml:space="preserve"> кризиса 2014 года. Именно после указанных периодов наблюдается видимое сокращение показателей качества жизни. </w:t>
      </w:r>
    </w:p>
    <w:p w:rsidR="00DB5B4C" w:rsidRPr="00DB5B4C" w:rsidRDefault="00DB5B4C" w:rsidP="00DB5B4C">
      <w:pPr>
        <w:pStyle w:val="a3"/>
        <w:spacing w:after="0" w:line="240" w:lineRule="auto"/>
        <w:ind w:left="0" w:firstLine="709"/>
        <w:jc w:val="both"/>
        <w:rPr>
          <w:rFonts w:ascii="Times New Roman" w:hAnsi="Times New Roman" w:cs="Times New Roman"/>
          <w:sz w:val="24"/>
          <w:szCs w:val="24"/>
        </w:rPr>
      </w:pPr>
      <w:r w:rsidRPr="00DB5B4C">
        <w:rPr>
          <w:rFonts w:ascii="Times New Roman" w:hAnsi="Times New Roman" w:cs="Times New Roman"/>
          <w:sz w:val="24"/>
          <w:szCs w:val="24"/>
        </w:rPr>
        <w:t>Наиболее явно очерчивает указанную динамику кризисных явлений в экономике такие блоки, как рынок труда (уровень безработицы), охрана правопорядка (число зарегистрированных преступлений), экология (выбросы в атмосферу), а также общий индекс качества жизни. В средней степени – показатели культуры, здравоохранения, образования – т.е. социальной сферы. Примечательно, что показатели здравоохранения стали ухудшаться уже с 2011 года (до 2014), что помимо кризисных явлений вероятно связано также с другими факторами.</w:t>
      </w:r>
    </w:p>
    <w:p w:rsidR="00DB5B4C" w:rsidRDefault="00DB5B4C" w:rsidP="00DB5B4C">
      <w:pPr>
        <w:pStyle w:val="a3"/>
        <w:spacing w:after="0" w:line="240" w:lineRule="auto"/>
        <w:ind w:left="0" w:firstLine="709"/>
        <w:jc w:val="both"/>
        <w:rPr>
          <w:rFonts w:ascii="Times New Roman" w:hAnsi="Times New Roman" w:cs="Times New Roman"/>
          <w:sz w:val="24"/>
          <w:szCs w:val="24"/>
        </w:rPr>
      </w:pPr>
      <w:r w:rsidRPr="00DB5B4C">
        <w:rPr>
          <w:rFonts w:ascii="Times New Roman" w:hAnsi="Times New Roman" w:cs="Times New Roman"/>
          <w:sz w:val="24"/>
          <w:szCs w:val="24"/>
        </w:rPr>
        <w:t xml:space="preserve">Все это обусловливает высокую степень взаимосвязи показателей качества жизни и уровня экономического развития. Оценим данную зависимость с помощью математических методов. Прежде всего сформируем перечень показателей уровня экономического развития. </w:t>
      </w:r>
      <w:r w:rsidRPr="00DB5B4C">
        <w:rPr>
          <w:rFonts w:ascii="Times New Roman" w:hAnsi="Times New Roman" w:cs="Times New Roman"/>
          <w:sz w:val="24"/>
          <w:szCs w:val="24"/>
        </w:rPr>
        <w:lastRenderedPageBreak/>
        <w:t>В их число также был включен показатель затрат на социальную сферу (в относительном выражении) как потенциально значимый фактор влияния на качество жизни населения.</w:t>
      </w:r>
    </w:p>
    <w:p w:rsidR="00DB5B4C" w:rsidRPr="00DB5B4C" w:rsidRDefault="00DB5B4C" w:rsidP="00DB5B4C">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Нами были рассмотрены следующие п</w:t>
      </w:r>
      <w:r w:rsidRPr="00DB5B4C">
        <w:rPr>
          <w:rFonts w:ascii="Times New Roman" w:hAnsi="Times New Roman" w:cs="Times New Roman"/>
          <w:sz w:val="24"/>
          <w:szCs w:val="24"/>
        </w:rPr>
        <w:t>оказатели уровня экономического развития и затрат на социальную сферу:</w:t>
      </w:r>
      <w:r>
        <w:rPr>
          <w:rFonts w:ascii="Times New Roman" w:hAnsi="Times New Roman" w:cs="Times New Roman"/>
          <w:sz w:val="24"/>
          <w:szCs w:val="24"/>
        </w:rPr>
        <w:t xml:space="preserve"> и</w:t>
      </w:r>
      <w:r w:rsidRPr="00DB5B4C">
        <w:rPr>
          <w:rFonts w:ascii="Times New Roman" w:hAnsi="Times New Roman" w:cs="Times New Roman"/>
          <w:sz w:val="24"/>
          <w:szCs w:val="24"/>
        </w:rPr>
        <w:t>ндекс физического объема ВРП на душу населения, % к пред. году</w:t>
      </w:r>
      <w:r>
        <w:rPr>
          <w:rFonts w:ascii="Times New Roman" w:hAnsi="Times New Roman" w:cs="Times New Roman"/>
          <w:sz w:val="24"/>
          <w:szCs w:val="24"/>
        </w:rPr>
        <w:t>; и</w:t>
      </w:r>
      <w:r w:rsidRPr="00DB5B4C">
        <w:rPr>
          <w:rFonts w:ascii="Times New Roman" w:hAnsi="Times New Roman" w:cs="Times New Roman"/>
          <w:sz w:val="24"/>
          <w:szCs w:val="24"/>
        </w:rPr>
        <w:t>ндекс промышленного производства, % к пред. году</w:t>
      </w:r>
      <w:r>
        <w:rPr>
          <w:rFonts w:ascii="Times New Roman" w:hAnsi="Times New Roman" w:cs="Times New Roman"/>
          <w:sz w:val="24"/>
          <w:szCs w:val="24"/>
        </w:rPr>
        <w:t>; ч</w:t>
      </w:r>
      <w:r w:rsidRPr="00DB5B4C">
        <w:rPr>
          <w:rFonts w:ascii="Times New Roman" w:hAnsi="Times New Roman" w:cs="Times New Roman"/>
          <w:sz w:val="24"/>
          <w:szCs w:val="24"/>
        </w:rPr>
        <w:t>исло предприятий и организаций</w:t>
      </w:r>
      <w:r>
        <w:rPr>
          <w:rFonts w:ascii="Times New Roman" w:hAnsi="Times New Roman" w:cs="Times New Roman"/>
          <w:sz w:val="24"/>
          <w:szCs w:val="24"/>
        </w:rPr>
        <w:t>; чи</w:t>
      </w:r>
      <w:r w:rsidRPr="00DB5B4C">
        <w:rPr>
          <w:rFonts w:ascii="Times New Roman" w:hAnsi="Times New Roman" w:cs="Times New Roman"/>
          <w:sz w:val="24"/>
          <w:szCs w:val="24"/>
        </w:rPr>
        <w:t>сло созданных передовых производственных технологий</w:t>
      </w:r>
      <w:r>
        <w:rPr>
          <w:rFonts w:ascii="Times New Roman" w:hAnsi="Times New Roman" w:cs="Times New Roman"/>
          <w:sz w:val="24"/>
          <w:szCs w:val="24"/>
        </w:rPr>
        <w:t>; у</w:t>
      </w:r>
      <w:r w:rsidRPr="00DB5B4C">
        <w:rPr>
          <w:rFonts w:ascii="Times New Roman" w:hAnsi="Times New Roman" w:cs="Times New Roman"/>
          <w:sz w:val="24"/>
          <w:szCs w:val="24"/>
        </w:rPr>
        <w:t>дельный вес расходов на социально-культурные мероприятия в общем объеме расходов консолидированного бюджета, %</w:t>
      </w:r>
      <w:r>
        <w:rPr>
          <w:rFonts w:ascii="Times New Roman" w:hAnsi="Times New Roman" w:cs="Times New Roman"/>
          <w:sz w:val="24"/>
          <w:szCs w:val="24"/>
        </w:rPr>
        <w:t>; и</w:t>
      </w:r>
      <w:r w:rsidRPr="00DB5B4C">
        <w:rPr>
          <w:rFonts w:ascii="Times New Roman" w:hAnsi="Times New Roman" w:cs="Times New Roman"/>
          <w:sz w:val="24"/>
          <w:szCs w:val="24"/>
        </w:rPr>
        <w:t xml:space="preserve">ндекс физического объема инвестиций в </w:t>
      </w:r>
      <w:r>
        <w:rPr>
          <w:rFonts w:ascii="Times New Roman" w:hAnsi="Times New Roman" w:cs="Times New Roman"/>
          <w:sz w:val="24"/>
          <w:szCs w:val="24"/>
        </w:rPr>
        <w:t>основной капитал, % к пред. году; у</w:t>
      </w:r>
      <w:r w:rsidRPr="00DB5B4C">
        <w:rPr>
          <w:rFonts w:ascii="Times New Roman" w:hAnsi="Times New Roman" w:cs="Times New Roman"/>
          <w:sz w:val="24"/>
          <w:szCs w:val="24"/>
        </w:rPr>
        <w:t>дельный вес убыточных предприятий</w:t>
      </w:r>
      <w:r>
        <w:rPr>
          <w:rFonts w:ascii="Times New Roman" w:hAnsi="Times New Roman" w:cs="Times New Roman"/>
          <w:sz w:val="24"/>
          <w:szCs w:val="24"/>
        </w:rPr>
        <w:t>, %; В</w:t>
      </w:r>
      <w:r w:rsidRPr="00DB5B4C">
        <w:rPr>
          <w:rFonts w:ascii="Times New Roman" w:hAnsi="Times New Roman" w:cs="Times New Roman"/>
          <w:sz w:val="24"/>
          <w:szCs w:val="24"/>
        </w:rPr>
        <w:t>РП в сопоставимых ценах</w:t>
      </w:r>
      <w:r>
        <w:rPr>
          <w:rFonts w:ascii="Times New Roman" w:hAnsi="Times New Roman" w:cs="Times New Roman"/>
          <w:sz w:val="24"/>
          <w:szCs w:val="24"/>
        </w:rPr>
        <w:t>; и</w:t>
      </w:r>
      <w:r w:rsidRPr="00DB5B4C">
        <w:rPr>
          <w:rFonts w:ascii="Times New Roman" w:hAnsi="Times New Roman" w:cs="Times New Roman"/>
          <w:sz w:val="24"/>
          <w:szCs w:val="24"/>
        </w:rPr>
        <w:t>нвестиции в основной капитал в сопоставимых ценах</w:t>
      </w:r>
      <w:r>
        <w:rPr>
          <w:rFonts w:ascii="Times New Roman" w:hAnsi="Times New Roman" w:cs="Times New Roman"/>
          <w:sz w:val="24"/>
          <w:szCs w:val="24"/>
        </w:rPr>
        <w:t>.</w:t>
      </w:r>
    </w:p>
    <w:p w:rsidR="00DB5B4C" w:rsidRPr="00DB5B4C" w:rsidRDefault="00DB5B4C" w:rsidP="00DB5B4C">
      <w:pPr>
        <w:pStyle w:val="a3"/>
        <w:spacing w:after="0" w:line="240" w:lineRule="auto"/>
        <w:ind w:left="0" w:firstLine="709"/>
        <w:jc w:val="both"/>
        <w:rPr>
          <w:rFonts w:ascii="Times New Roman" w:hAnsi="Times New Roman" w:cs="Times New Roman"/>
          <w:sz w:val="24"/>
          <w:szCs w:val="24"/>
        </w:rPr>
      </w:pPr>
      <w:r w:rsidRPr="00DB5B4C">
        <w:rPr>
          <w:rFonts w:ascii="Times New Roman" w:hAnsi="Times New Roman" w:cs="Times New Roman"/>
          <w:sz w:val="24"/>
          <w:szCs w:val="24"/>
        </w:rPr>
        <w:t>Для описания «тесноты» взаимосвязи количественных показателей в математическом анализе традиционно используют показатель корреляции, представляющий собой меру зависимости переменных, вероятностной или статистической.</w:t>
      </w:r>
      <w:r>
        <w:rPr>
          <w:rFonts w:ascii="Times New Roman" w:hAnsi="Times New Roman" w:cs="Times New Roman"/>
          <w:sz w:val="24"/>
          <w:szCs w:val="24"/>
        </w:rPr>
        <w:t xml:space="preserve"> </w:t>
      </w:r>
      <w:r w:rsidRPr="00DB5B4C">
        <w:rPr>
          <w:rFonts w:ascii="Times New Roman" w:hAnsi="Times New Roman" w:cs="Times New Roman"/>
          <w:sz w:val="24"/>
          <w:szCs w:val="24"/>
        </w:rPr>
        <w:t>При вычислении корреляции Пирсона предполагается, что переменные измерены в количественном выражении, при этом коэффициенты корреляции изменяются в пределах от -1.00 до +1.00. Крайнее нижнее значение «-1.00» означает, что переменные имеют строгую отрицательную корреляцию, значение «+1.00» означает строгую положительную корреляцию, значение «0.00» означает отсутствие корреляции.</w:t>
      </w:r>
    </w:p>
    <w:p w:rsidR="00DB5B4C" w:rsidRDefault="00DB5B4C" w:rsidP="00DB5B4C">
      <w:pPr>
        <w:pStyle w:val="a3"/>
        <w:spacing w:after="0" w:line="240" w:lineRule="auto"/>
        <w:ind w:left="0" w:firstLine="709"/>
        <w:jc w:val="both"/>
        <w:rPr>
          <w:rFonts w:ascii="Times New Roman" w:hAnsi="Times New Roman" w:cs="Times New Roman"/>
          <w:sz w:val="24"/>
          <w:szCs w:val="24"/>
        </w:rPr>
      </w:pPr>
      <w:r w:rsidRPr="00DB5B4C">
        <w:rPr>
          <w:rFonts w:ascii="Times New Roman" w:hAnsi="Times New Roman" w:cs="Times New Roman"/>
          <w:sz w:val="24"/>
          <w:szCs w:val="24"/>
        </w:rPr>
        <w:t>Корреляция Пирсона определяет степень, с которой значения двух переменных "пропорциональны" друг другу. Важно, что значение коэффициента корреляции не зависит от единиц измерения. Пропорциональность означает просто линейную зависимость. Корреляция высокая, если на графике зависимость "можно представить" прямой линией (с положительным или отрицательным углом наклона).</w:t>
      </w:r>
    </w:p>
    <w:p w:rsidR="00DB5B4C" w:rsidRPr="00DB5B4C" w:rsidRDefault="00DB5B4C" w:rsidP="006252FA">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t xml:space="preserve">Рассмотрение синхронности </w:t>
      </w:r>
      <w:r w:rsidRPr="00DB5B4C">
        <w:rPr>
          <w:rFonts w:ascii="Times New Roman" w:hAnsi="Times New Roman" w:cs="Times New Roman"/>
          <w:sz w:val="24"/>
          <w:szCs w:val="24"/>
        </w:rPr>
        <w:t>изменения показателя качества жизни по отношен</w:t>
      </w:r>
      <w:r>
        <w:rPr>
          <w:rFonts w:ascii="Times New Roman" w:hAnsi="Times New Roman" w:cs="Times New Roman"/>
          <w:sz w:val="24"/>
          <w:szCs w:val="24"/>
        </w:rPr>
        <w:t>ию к экономическим показателям показало</w:t>
      </w:r>
      <w:r w:rsidRPr="00DB5B4C">
        <w:rPr>
          <w:rFonts w:ascii="Times New Roman" w:hAnsi="Times New Roman" w:cs="Times New Roman"/>
          <w:sz w:val="24"/>
          <w:szCs w:val="24"/>
        </w:rPr>
        <w:t>,</w:t>
      </w:r>
      <w:r>
        <w:rPr>
          <w:rFonts w:ascii="Times New Roman" w:hAnsi="Times New Roman" w:cs="Times New Roman"/>
          <w:sz w:val="24"/>
          <w:szCs w:val="24"/>
        </w:rPr>
        <w:t xml:space="preserve"> что</w:t>
      </w:r>
      <w:r w:rsidRPr="00DB5B4C">
        <w:rPr>
          <w:rFonts w:ascii="Times New Roman" w:hAnsi="Times New Roman" w:cs="Times New Roman"/>
          <w:sz w:val="24"/>
          <w:szCs w:val="24"/>
        </w:rPr>
        <w:t xml:space="preserve"> индекс качества жизни населения из экономических показателей связан с объемом ВРП в сопоставимых ценах (коэффициент корреляции 0,63), инвестициями в основной капитал в сопоставимых ценах (0,75), удельным весом убыточных предприятий (-0,55).</w:t>
      </w:r>
      <w:r>
        <w:rPr>
          <w:rFonts w:ascii="Times New Roman" w:hAnsi="Times New Roman" w:cs="Times New Roman"/>
          <w:sz w:val="24"/>
          <w:szCs w:val="24"/>
        </w:rPr>
        <w:t xml:space="preserve"> </w:t>
      </w:r>
    </w:p>
    <w:p w:rsidR="006252FA" w:rsidRPr="006252FA" w:rsidRDefault="006252FA" w:rsidP="006252FA">
      <w:pPr>
        <w:pStyle w:val="a3"/>
        <w:spacing w:after="0" w:line="240" w:lineRule="auto"/>
        <w:ind w:left="0" w:firstLine="709"/>
        <w:jc w:val="both"/>
        <w:rPr>
          <w:rFonts w:ascii="Times New Roman" w:hAnsi="Times New Roman" w:cs="Times New Roman"/>
          <w:sz w:val="24"/>
          <w:szCs w:val="24"/>
        </w:rPr>
      </w:pPr>
      <w:r w:rsidRPr="006252FA">
        <w:rPr>
          <w:rFonts w:ascii="Times New Roman" w:hAnsi="Times New Roman" w:cs="Times New Roman"/>
          <w:sz w:val="24"/>
          <w:szCs w:val="24"/>
        </w:rPr>
        <w:t xml:space="preserve">Демографические показатели более положительно коррелируют с показателями ВРП и инвестициями в основной капитал в сопоставимых ценах (0,8; 0,64, соответственно), отрицательно – с индексом физического объема ВРП. </w:t>
      </w:r>
    </w:p>
    <w:p w:rsidR="006252FA" w:rsidRPr="006252FA" w:rsidRDefault="006252FA" w:rsidP="006252FA">
      <w:pPr>
        <w:pStyle w:val="a3"/>
        <w:spacing w:after="0" w:line="240" w:lineRule="auto"/>
        <w:ind w:left="0" w:firstLine="709"/>
        <w:jc w:val="both"/>
        <w:rPr>
          <w:rFonts w:ascii="Times New Roman" w:hAnsi="Times New Roman" w:cs="Times New Roman"/>
          <w:sz w:val="24"/>
          <w:szCs w:val="24"/>
        </w:rPr>
      </w:pPr>
      <w:r w:rsidRPr="006252FA">
        <w:rPr>
          <w:rFonts w:ascii="Times New Roman" w:hAnsi="Times New Roman" w:cs="Times New Roman"/>
          <w:sz w:val="24"/>
          <w:szCs w:val="24"/>
        </w:rPr>
        <w:t>Показатели сферы здравоохранения напрямую коррелируют с индикаторами индекса физического объема ВРП (0,61), отрицательно – с показателями удельного веса расходов на социально-культурные мероприятия (-0,75).</w:t>
      </w:r>
    </w:p>
    <w:p w:rsidR="006252FA" w:rsidRPr="006252FA" w:rsidRDefault="006252FA" w:rsidP="006252FA">
      <w:pPr>
        <w:pStyle w:val="a3"/>
        <w:spacing w:after="0" w:line="240" w:lineRule="auto"/>
        <w:ind w:left="0" w:firstLine="709"/>
        <w:jc w:val="both"/>
        <w:rPr>
          <w:rFonts w:ascii="Times New Roman" w:hAnsi="Times New Roman" w:cs="Times New Roman"/>
          <w:sz w:val="24"/>
          <w:szCs w:val="24"/>
        </w:rPr>
      </w:pPr>
      <w:r w:rsidRPr="006252FA">
        <w:rPr>
          <w:rFonts w:ascii="Times New Roman" w:hAnsi="Times New Roman" w:cs="Times New Roman"/>
          <w:sz w:val="24"/>
          <w:szCs w:val="24"/>
        </w:rPr>
        <w:t xml:space="preserve">Показатели сферу культуры положительно связаны </w:t>
      </w:r>
      <w:proofErr w:type="gramStart"/>
      <w:r w:rsidRPr="006252FA">
        <w:rPr>
          <w:rFonts w:ascii="Times New Roman" w:hAnsi="Times New Roman" w:cs="Times New Roman"/>
          <w:sz w:val="24"/>
          <w:szCs w:val="24"/>
        </w:rPr>
        <w:t>с удельным весом расходов</w:t>
      </w:r>
      <w:proofErr w:type="gramEnd"/>
      <w:r w:rsidRPr="006252FA">
        <w:rPr>
          <w:rFonts w:ascii="Times New Roman" w:hAnsi="Times New Roman" w:cs="Times New Roman"/>
          <w:sz w:val="24"/>
          <w:szCs w:val="24"/>
        </w:rPr>
        <w:t xml:space="preserve"> на социально-культурные мероприятия (0,92).</w:t>
      </w:r>
    </w:p>
    <w:p w:rsidR="006252FA" w:rsidRPr="006252FA" w:rsidRDefault="006252FA" w:rsidP="006252FA">
      <w:pPr>
        <w:pStyle w:val="a3"/>
        <w:spacing w:after="0" w:line="240" w:lineRule="auto"/>
        <w:ind w:left="0" w:firstLine="709"/>
        <w:jc w:val="both"/>
        <w:rPr>
          <w:rFonts w:ascii="Times New Roman" w:hAnsi="Times New Roman" w:cs="Times New Roman"/>
          <w:sz w:val="24"/>
          <w:szCs w:val="24"/>
        </w:rPr>
      </w:pPr>
      <w:r w:rsidRPr="006252FA">
        <w:rPr>
          <w:rFonts w:ascii="Times New Roman" w:hAnsi="Times New Roman" w:cs="Times New Roman"/>
          <w:sz w:val="24"/>
          <w:szCs w:val="24"/>
        </w:rPr>
        <w:t>Показатели экологии улучшаются по мере роста удельного веса убыточных предприятий (0,76) и снижения ВРП в сопоставимых ценах. Видимо, в ухудшающихся экономических условиях предприятия меньше заботятся об экологии.</w:t>
      </w:r>
    </w:p>
    <w:p w:rsidR="006252FA" w:rsidRPr="006252FA" w:rsidRDefault="006252FA" w:rsidP="006252FA">
      <w:pPr>
        <w:pStyle w:val="a3"/>
        <w:spacing w:after="0" w:line="240" w:lineRule="auto"/>
        <w:ind w:left="0" w:firstLine="709"/>
        <w:jc w:val="both"/>
        <w:rPr>
          <w:rFonts w:ascii="Times New Roman" w:hAnsi="Times New Roman" w:cs="Times New Roman"/>
          <w:sz w:val="24"/>
          <w:szCs w:val="24"/>
        </w:rPr>
      </w:pPr>
      <w:r w:rsidRPr="006252FA">
        <w:rPr>
          <w:rFonts w:ascii="Times New Roman" w:hAnsi="Times New Roman" w:cs="Times New Roman"/>
          <w:sz w:val="24"/>
          <w:szCs w:val="24"/>
        </w:rPr>
        <w:t>Показатели охраны правопорядка улучшаются по мере роста индекса физического объема ВРП (0,65), удельного веса убыточных предприятий (0,65), снижается при росте экономических показателей в абсолютном выражении – ВРП и инвестиций в основной капитал в сопоставимых ценах (-0,84, -0,65, соответственно).</w:t>
      </w:r>
    </w:p>
    <w:p w:rsidR="00DB5B4C" w:rsidRDefault="006252FA" w:rsidP="006252FA">
      <w:pPr>
        <w:pStyle w:val="a3"/>
        <w:spacing w:after="0" w:line="240" w:lineRule="auto"/>
        <w:ind w:left="0" w:firstLine="709"/>
        <w:jc w:val="both"/>
        <w:rPr>
          <w:rFonts w:ascii="Times New Roman" w:hAnsi="Times New Roman" w:cs="Times New Roman"/>
          <w:sz w:val="24"/>
          <w:szCs w:val="24"/>
        </w:rPr>
      </w:pPr>
      <w:r w:rsidRPr="006252FA">
        <w:rPr>
          <w:rFonts w:ascii="Times New Roman" w:hAnsi="Times New Roman" w:cs="Times New Roman"/>
          <w:sz w:val="24"/>
          <w:szCs w:val="24"/>
        </w:rPr>
        <w:t>Не имеют значимых корреляций с другими индикаторами показатели уровня жизни, образования, рынка труда.</w:t>
      </w:r>
    </w:p>
    <w:p w:rsidR="006252FA" w:rsidRDefault="006252FA" w:rsidP="006252FA">
      <w:pPr>
        <w:pStyle w:val="a3"/>
        <w:spacing w:after="0" w:line="240" w:lineRule="auto"/>
        <w:ind w:left="0" w:firstLine="709"/>
        <w:jc w:val="both"/>
        <w:rPr>
          <w:rFonts w:ascii="Times New Roman" w:hAnsi="Times New Roman" w:cs="Times New Roman"/>
          <w:sz w:val="24"/>
          <w:szCs w:val="24"/>
        </w:rPr>
      </w:pPr>
      <w:r w:rsidRPr="006252FA">
        <w:rPr>
          <w:rFonts w:ascii="Times New Roman" w:hAnsi="Times New Roman" w:cs="Times New Roman"/>
          <w:sz w:val="24"/>
          <w:szCs w:val="24"/>
        </w:rPr>
        <w:t>Выводы по результатам корреляционного анализа в большинстве своем логичны, но местами – противоречивы. Не все корреляции рационально обосновываются, что требует дополнительных исследований и вероятно связано с искажением данных в процессе стандартизации, переводом отрицательно влияющих на качество жизни показателей в обратную шкалу (по принципу «чем хуже, тем меньше значение») в целях расчета интегрального показателя.</w:t>
      </w:r>
      <w:r w:rsidR="00BC4D8F">
        <w:rPr>
          <w:rFonts w:ascii="Times New Roman" w:hAnsi="Times New Roman" w:cs="Times New Roman"/>
          <w:sz w:val="24"/>
          <w:szCs w:val="24"/>
        </w:rPr>
        <w:t xml:space="preserve"> </w:t>
      </w:r>
    </w:p>
    <w:p w:rsidR="00BC4D8F" w:rsidRDefault="00BC4D8F" w:rsidP="006252FA">
      <w:pPr>
        <w:pStyle w:val="a3"/>
        <w:spacing w:after="0" w:line="240" w:lineRule="auto"/>
        <w:ind w:left="0" w:firstLine="709"/>
        <w:jc w:val="both"/>
        <w:rPr>
          <w:rFonts w:ascii="Times New Roman" w:hAnsi="Times New Roman" w:cs="Times New Roman"/>
          <w:sz w:val="24"/>
          <w:szCs w:val="24"/>
        </w:rPr>
      </w:pPr>
      <w:r>
        <w:rPr>
          <w:rFonts w:ascii="Times New Roman" w:hAnsi="Times New Roman" w:cs="Times New Roman"/>
          <w:sz w:val="24"/>
          <w:szCs w:val="24"/>
        </w:rPr>
        <w:lastRenderedPageBreak/>
        <w:t>Своевременная и достоверная оценка качества жизни, выявление взаимосвязи отдельных его компонент, позволит повысить эффективность управления социально-экономическим развитие региона, а следовательно – качество реализации трудового потенциала граждан.</w:t>
      </w:r>
    </w:p>
    <w:p w:rsidR="006252FA" w:rsidRDefault="006252FA" w:rsidP="00D45225">
      <w:pPr>
        <w:shd w:val="clear" w:color="auto" w:fill="FFFFFF"/>
        <w:spacing w:after="0" w:line="240" w:lineRule="auto"/>
        <w:ind w:firstLine="709"/>
        <w:jc w:val="center"/>
        <w:rPr>
          <w:rFonts w:ascii="Times New Roman" w:eastAsia="Times New Roman" w:hAnsi="Times New Roman" w:cs="Times New Roman"/>
          <w:b/>
          <w:bCs/>
          <w:color w:val="333333"/>
          <w:sz w:val="24"/>
          <w:szCs w:val="24"/>
          <w:lang w:eastAsia="ru-RU"/>
        </w:rPr>
      </w:pPr>
    </w:p>
    <w:p w:rsidR="00291490" w:rsidRPr="00291490" w:rsidRDefault="00291490" w:rsidP="00D45225">
      <w:pPr>
        <w:shd w:val="clear" w:color="auto" w:fill="FFFFFF"/>
        <w:spacing w:after="0" w:line="240" w:lineRule="auto"/>
        <w:ind w:firstLine="709"/>
        <w:jc w:val="center"/>
        <w:rPr>
          <w:rFonts w:ascii="Times New Roman" w:eastAsia="Times New Roman" w:hAnsi="Times New Roman" w:cs="Times New Roman"/>
          <w:color w:val="333333"/>
          <w:sz w:val="24"/>
          <w:szCs w:val="24"/>
          <w:lang w:eastAsia="ru-RU"/>
        </w:rPr>
      </w:pPr>
      <w:r w:rsidRPr="00291490">
        <w:rPr>
          <w:rFonts w:ascii="Times New Roman" w:eastAsia="Times New Roman" w:hAnsi="Times New Roman" w:cs="Times New Roman"/>
          <w:b/>
          <w:bCs/>
          <w:color w:val="333333"/>
          <w:sz w:val="24"/>
          <w:szCs w:val="24"/>
          <w:lang w:eastAsia="ru-RU"/>
        </w:rPr>
        <w:t>Библиографический список на русском языке</w:t>
      </w:r>
    </w:p>
    <w:p w:rsidR="006252FA" w:rsidRDefault="006252FA" w:rsidP="006252FA">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Pr>
          <w:rFonts w:ascii="Times New Roman" w:eastAsia="Times New Roman" w:hAnsi="Times New Roman" w:cs="Times New Roman"/>
          <w:color w:val="333333"/>
          <w:sz w:val="24"/>
          <w:szCs w:val="24"/>
          <w:lang w:eastAsia="ru-RU"/>
        </w:rPr>
        <w:t>1</w:t>
      </w:r>
      <w:r w:rsidRPr="006252FA">
        <w:rPr>
          <w:rFonts w:ascii="Times New Roman" w:eastAsia="Times New Roman" w:hAnsi="Times New Roman" w:cs="Times New Roman"/>
          <w:color w:val="333333"/>
          <w:sz w:val="24"/>
          <w:szCs w:val="24"/>
          <w:lang w:eastAsia="ru-RU"/>
        </w:rPr>
        <w:t>. Айвазян С.А. Анализ качества и образа жизни населения // ЦЭМИ РАН. М.: Наука, 2012</w:t>
      </w:r>
    </w:p>
    <w:p w:rsidR="006252FA" w:rsidRPr="007A5CCB" w:rsidRDefault="006252FA" w:rsidP="006252FA">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sidRPr="006252FA">
        <w:rPr>
          <w:rFonts w:ascii="Times New Roman" w:eastAsia="Times New Roman" w:hAnsi="Times New Roman" w:cs="Times New Roman"/>
          <w:color w:val="333333"/>
          <w:sz w:val="24"/>
          <w:szCs w:val="24"/>
          <w:lang w:eastAsia="ru-RU"/>
        </w:rPr>
        <w:t xml:space="preserve">2. Мухачёва А.В. Оценка влияния кризисных явлений на качество жизни населения (на примере регионов Сибирского федерального округа) / автореферат </w:t>
      </w:r>
      <w:proofErr w:type="spellStart"/>
      <w:r w:rsidRPr="006252FA">
        <w:rPr>
          <w:rFonts w:ascii="Times New Roman" w:eastAsia="Times New Roman" w:hAnsi="Times New Roman" w:cs="Times New Roman"/>
          <w:color w:val="333333"/>
          <w:sz w:val="24"/>
          <w:szCs w:val="24"/>
          <w:lang w:eastAsia="ru-RU"/>
        </w:rPr>
        <w:t>дис</w:t>
      </w:r>
      <w:proofErr w:type="spellEnd"/>
      <w:r w:rsidRPr="006252FA">
        <w:rPr>
          <w:rFonts w:ascii="Times New Roman" w:eastAsia="Times New Roman" w:hAnsi="Times New Roman" w:cs="Times New Roman"/>
          <w:color w:val="333333"/>
          <w:sz w:val="24"/>
          <w:szCs w:val="24"/>
          <w:lang w:eastAsia="ru-RU"/>
        </w:rPr>
        <w:t xml:space="preserve">. ... кандидата экономических наук / </w:t>
      </w:r>
      <w:r w:rsidR="007A5CCB">
        <w:rPr>
          <w:rFonts w:ascii="Times New Roman" w:eastAsia="Times New Roman" w:hAnsi="Times New Roman" w:cs="Times New Roman"/>
          <w:color w:val="333333"/>
          <w:sz w:val="24"/>
          <w:szCs w:val="24"/>
          <w:lang w:eastAsia="ru-RU"/>
        </w:rPr>
        <w:t>Омский государственный университет имени</w:t>
      </w:r>
      <w:r w:rsidRPr="006252FA">
        <w:rPr>
          <w:rFonts w:ascii="Times New Roman" w:eastAsia="Times New Roman" w:hAnsi="Times New Roman" w:cs="Times New Roman"/>
          <w:color w:val="333333"/>
          <w:sz w:val="24"/>
          <w:szCs w:val="24"/>
          <w:lang w:eastAsia="ru-RU"/>
        </w:rPr>
        <w:t xml:space="preserve"> </w:t>
      </w:r>
      <w:r w:rsidRPr="007A5CCB">
        <w:rPr>
          <w:rFonts w:ascii="Times New Roman" w:eastAsia="Times New Roman" w:hAnsi="Times New Roman" w:cs="Times New Roman"/>
          <w:color w:val="333333"/>
          <w:sz w:val="24"/>
          <w:szCs w:val="24"/>
          <w:lang w:eastAsia="ru-RU"/>
        </w:rPr>
        <w:t>Ф.М. Достоевского. Кемерово, 2015</w:t>
      </w:r>
    </w:p>
    <w:p w:rsidR="006252FA" w:rsidRPr="00E56611" w:rsidRDefault="006252FA" w:rsidP="006252FA">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sidRPr="006252FA">
        <w:rPr>
          <w:rFonts w:ascii="Times New Roman" w:eastAsia="Times New Roman" w:hAnsi="Times New Roman" w:cs="Times New Roman"/>
          <w:color w:val="333333"/>
          <w:sz w:val="24"/>
          <w:szCs w:val="24"/>
          <w:lang w:eastAsia="ru-RU"/>
        </w:rPr>
        <w:t xml:space="preserve">3. Регионы России. Социально-экономические показатели. 2019: Р32 Стат. сб. / Росстат. М., 2019. </w:t>
      </w:r>
      <w:r w:rsidRPr="00E56611">
        <w:rPr>
          <w:rFonts w:ascii="Times New Roman" w:eastAsia="Times New Roman" w:hAnsi="Times New Roman" w:cs="Times New Roman"/>
          <w:color w:val="333333"/>
          <w:sz w:val="24"/>
          <w:szCs w:val="24"/>
          <w:lang w:eastAsia="ru-RU"/>
        </w:rPr>
        <w:t>1204 с.</w:t>
      </w:r>
    </w:p>
    <w:p w:rsidR="006252FA" w:rsidRDefault="006252FA" w:rsidP="006252FA">
      <w:pPr>
        <w:shd w:val="clear" w:color="auto" w:fill="FFFFFF"/>
        <w:spacing w:after="0" w:line="240" w:lineRule="auto"/>
        <w:ind w:firstLine="709"/>
        <w:jc w:val="center"/>
        <w:rPr>
          <w:rFonts w:ascii="Times New Roman" w:eastAsia="Times New Roman" w:hAnsi="Times New Roman" w:cs="Times New Roman"/>
          <w:b/>
          <w:bCs/>
          <w:color w:val="333333"/>
          <w:sz w:val="24"/>
          <w:szCs w:val="24"/>
          <w:lang w:eastAsia="ru-RU"/>
        </w:rPr>
      </w:pPr>
    </w:p>
    <w:p w:rsidR="00291490" w:rsidRPr="00291490" w:rsidRDefault="00291490" w:rsidP="00D45225">
      <w:pPr>
        <w:shd w:val="clear" w:color="auto" w:fill="FFFFFF"/>
        <w:spacing w:after="0" w:line="240" w:lineRule="auto"/>
        <w:ind w:firstLine="709"/>
        <w:jc w:val="center"/>
        <w:rPr>
          <w:rFonts w:ascii="Times New Roman" w:eastAsia="Times New Roman" w:hAnsi="Times New Roman" w:cs="Times New Roman"/>
          <w:color w:val="333333"/>
          <w:sz w:val="24"/>
          <w:szCs w:val="24"/>
          <w:lang w:eastAsia="ru-RU"/>
        </w:rPr>
      </w:pPr>
      <w:r w:rsidRPr="00291490">
        <w:rPr>
          <w:rFonts w:ascii="Times New Roman" w:eastAsia="Times New Roman" w:hAnsi="Times New Roman" w:cs="Times New Roman"/>
          <w:b/>
          <w:bCs/>
          <w:color w:val="333333"/>
          <w:sz w:val="24"/>
          <w:szCs w:val="24"/>
          <w:lang w:eastAsia="ru-RU"/>
        </w:rPr>
        <w:t>Информация об авторе (-ах) на русском языке</w:t>
      </w:r>
    </w:p>
    <w:p w:rsidR="00291490" w:rsidRPr="00291490" w:rsidRDefault="006252FA" w:rsidP="00D45225">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Pr>
          <w:rFonts w:ascii="Times New Roman" w:eastAsia="Times New Roman" w:hAnsi="Times New Roman" w:cs="Times New Roman"/>
          <w:color w:val="333333"/>
          <w:sz w:val="24"/>
          <w:szCs w:val="24"/>
          <w:lang w:eastAsia="ru-RU"/>
        </w:rPr>
        <w:t xml:space="preserve">Мухачёва Анна Валентиновна (Россия, Кемерово) </w:t>
      </w:r>
      <w:r w:rsidR="00291490" w:rsidRPr="00291490">
        <w:rPr>
          <w:rFonts w:ascii="Times New Roman" w:eastAsia="Times New Roman" w:hAnsi="Times New Roman" w:cs="Times New Roman"/>
          <w:color w:val="333333"/>
          <w:sz w:val="24"/>
          <w:szCs w:val="24"/>
          <w:lang w:eastAsia="ru-RU"/>
        </w:rPr>
        <w:t xml:space="preserve">– </w:t>
      </w:r>
      <w:r>
        <w:rPr>
          <w:rFonts w:ascii="Times New Roman" w:eastAsia="Times New Roman" w:hAnsi="Times New Roman" w:cs="Times New Roman"/>
          <w:color w:val="333333"/>
          <w:sz w:val="24"/>
          <w:szCs w:val="24"/>
          <w:lang w:eastAsia="ru-RU"/>
        </w:rPr>
        <w:t>кандидат экономических наук</w:t>
      </w:r>
      <w:r w:rsidR="00291490" w:rsidRPr="00291490">
        <w:rPr>
          <w:rFonts w:ascii="Times New Roman" w:eastAsia="Times New Roman" w:hAnsi="Times New Roman" w:cs="Times New Roman"/>
          <w:color w:val="333333"/>
          <w:sz w:val="24"/>
          <w:szCs w:val="24"/>
          <w:lang w:eastAsia="ru-RU"/>
        </w:rPr>
        <w:t xml:space="preserve">, </w:t>
      </w:r>
      <w:r>
        <w:rPr>
          <w:rFonts w:ascii="Times New Roman" w:eastAsia="Times New Roman" w:hAnsi="Times New Roman" w:cs="Times New Roman"/>
          <w:color w:val="333333"/>
          <w:sz w:val="24"/>
          <w:szCs w:val="24"/>
          <w:lang w:eastAsia="ru-RU"/>
        </w:rPr>
        <w:t>доцент</w:t>
      </w:r>
      <w:r w:rsidR="000C24E2" w:rsidRPr="000C24E2">
        <w:rPr>
          <w:rFonts w:ascii="Times New Roman" w:eastAsia="Times New Roman" w:hAnsi="Times New Roman" w:cs="Times New Roman"/>
          <w:color w:val="333333"/>
          <w:sz w:val="24"/>
          <w:szCs w:val="24"/>
          <w:lang w:eastAsia="ru-RU"/>
        </w:rPr>
        <w:t xml:space="preserve"> </w:t>
      </w:r>
      <w:r w:rsidR="000C24E2">
        <w:rPr>
          <w:rFonts w:ascii="Times New Roman" w:eastAsia="Times New Roman" w:hAnsi="Times New Roman" w:cs="Times New Roman"/>
          <w:color w:val="333333"/>
          <w:sz w:val="24"/>
          <w:szCs w:val="24"/>
          <w:lang w:eastAsia="ru-RU"/>
        </w:rPr>
        <w:t xml:space="preserve">кафедры менеджмента им. И.П. </w:t>
      </w:r>
      <w:proofErr w:type="spellStart"/>
      <w:r w:rsidR="000C24E2">
        <w:rPr>
          <w:rFonts w:ascii="Times New Roman" w:eastAsia="Times New Roman" w:hAnsi="Times New Roman" w:cs="Times New Roman"/>
          <w:color w:val="333333"/>
          <w:sz w:val="24"/>
          <w:szCs w:val="24"/>
          <w:lang w:eastAsia="ru-RU"/>
        </w:rPr>
        <w:t>Поварича</w:t>
      </w:r>
      <w:proofErr w:type="spellEnd"/>
      <w:r>
        <w:rPr>
          <w:rFonts w:ascii="Times New Roman" w:eastAsia="Times New Roman" w:hAnsi="Times New Roman" w:cs="Times New Roman"/>
          <w:color w:val="333333"/>
          <w:sz w:val="24"/>
          <w:szCs w:val="24"/>
          <w:lang w:eastAsia="ru-RU"/>
        </w:rPr>
        <w:t>, Федеральное государственное бюджетное образовательно учреждение высшего образования «Кемеровский государственный университет»</w:t>
      </w:r>
      <w:r w:rsidR="00291490" w:rsidRPr="00291490">
        <w:rPr>
          <w:rFonts w:ascii="Times New Roman" w:eastAsia="Times New Roman" w:hAnsi="Times New Roman" w:cs="Times New Roman"/>
          <w:color w:val="333333"/>
          <w:sz w:val="24"/>
          <w:szCs w:val="24"/>
          <w:lang w:eastAsia="ru-RU"/>
        </w:rPr>
        <w:t xml:space="preserve"> (</w:t>
      </w:r>
      <w:r w:rsidRPr="006252FA">
        <w:rPr>
          <w:rFonts w:ascii="Times New Roman" w:eastAsia="Times New Roman" w:hAnsi="Times New Roman" w:cs="Times New Roman"/>
          <w:color w:val="333333"/>
          <w:sz w:val="24"/>
          <w:szCs w:val="24"/>
          <w:lang w:eastAsia="ru-RU"/>
        </w:rPr>
        <w:t>650000, г. Кемерово, ул. Красная, 6</w:t>
      </w:r>
      <w:r w:rsidR="000C24E2" w:rsidRPr="000C24E2">
        <w:rPr>
          <w:rFonts w:ascii="Times New Roman" w:eastAsia="Times New Roman" w:hAnsi="Times New Roman" w:cs="Times New Roman"/>
          <w:color w:val="333333"/>
          <w:sz w:val="24"/>
          <w:szCs w:val="24"/>
          <w:lang w:eastAsia="ru-RU"/>
        </w:rPr>
        <w:t xml:space="preserve">, </w:t>
      </w:r>
      <w:r w:rsidR="000C24E2" w:rsidRPr="000C24E2">
        <w:rPr>
          <w:rFonts w:ascii="Times New Roman" w:eastAsia="Times New Roman" w:hAnsi="Times New Roman" w:cs="Times New Roman"/>
          <w:color w:val="333333"/>
          <w:sz w:val="24"/>
          <w:szCs w:val="24"/>
          <w:lang w:val="en-US" w:eastAsia="ru-RU"/>
        </w:rPr>
        <w:t>rector</w:t>
      </w:r>
      <w:r w:rsidR="000C24E2" w:rsidRPr="000C24E2">
        <w:rPr>
          <w:rFonts w:ascii="Times New Roman" w:eastAsia="Times New Roman" w:hAnsi="Times New Roman" w:cs="Times New Roman"/>
          <w:color w:val="333333"/>
          <w:sz w:val="24"/>
          <w:szCs w:val="24"/>
          <w:lang w:eastAsia="ru-RU"/>
        </w:rPr>
        <w:t>@</w:t>
      </w:r>
      <w:proofErr w:type="spellStart"/>
      <w:r w:rsidR="000C24E2" w:rsidRPr="000C24E2">
        <w:rPr>
          <w:rFonts w:ascii="Times New Roman" w:eastAsia="Times New Roman" w:hAnsi="Times New Roman" w:cs="Times New Roman"/>
          <w:color w:val="333333"/>
          <w:sz w:val="24"/>
          <w:szCs w:val="24"/>
          <w:lang w:val="en-US" w:eastAsia="ru-RU"/>
        </w:rPr>
        <w:t>kemsu</w:t>
      </w:r>
      <w:proofErr w:type="spellEnd"/>
      <w:r w:rsidR="000C24E2" w:rsidRPr="000C24E2">
        <w:rPr>
          <w:rFonts w:ascii="Times New Roman" w:eastAsia="Times New Roman" w:hAnsi="Times New Roman" w:cs="Times New Roman"/>
          <w:color w:val="333333"/>
          <w:sz w:val="24"/>
          <w:szCs w:val="24"/>
          <w:lang w:eastAsia="ru-RU"/>
        </w:rPr>
        <w:t>.</w:t>
      </w:r>
      <w:proofErr w:type="spellStart"/>
      <w:r w:rsidR="000C24E2" w:rsidRPr="000C24E2">
        <w:rPr>
          <w:rFonts w:ascii="Times New Roman" w:eastAsia="Times New Roman" w:hAnsi="Times New Roman" w:cs="Times New Roman"/>
          <w:color w:val="333333"/>
          <w:sz w:val="24"/>
          <w:szCs w:val="24"/>
          <w:lang w:val="en-US" w:eastAsia="ru-RU"/>
        </w:rPr>
        <w:t>ru</w:t>
      </w:r>
      <w:proofErr w:type="spellEnd"/>
      <w:r w:rsidR="00291490" w:rsidRPr="00291490">
        <w:rPr>
          <w:rFonts w:ascii="Times New Roman" w:eastAsia="Times New Roman" w:hAnsi="Times New Roman" w:cs="Times New Roman"/>
          <w:color w:val="333333"/>
          <w:sz w:val="24"/>
          <w:szCs w:val="24"/>
          <w:lang w:eastAsia="ru-RU"/>
        </w:rPr>
        <w:t>).</w:t>
      </w:r>
    </w:p>
    <w:p w:rsidR="006252FA" w:rsidRPr="00291490" w:rsidRDefault="000C24E2" w:rsidP="006252FA">
      <w:pPr>
        <w:shd w:val="clear" w:color="auto" w:fill="FFFFFF"/>
        <w:spacing w:after="0" w:line="240" w:lineRule="auto"/>
        <w:ind w:firstLine="709"/>
        <w:jc w:val="both"/>
        <w:rPr>
          <w:rFonts w:ascii="Times New Roman" w:eastAsia="Times New Roman" w:hAnsi="Times New Roman" w:cs="Times New Roman"/>
          <w:color w:val="333333"/>
          <w:sz w:val="24"/>
          <w:szCs w:val="24"/>
          <w:lang w:eastAsia="ru-RU"/>
        </w:rPr>
      </w:pPr>
      <w:r>
        <w:rPr>
          <w:rFonts w:ascii="Times New Roman" w:eastAsia="Times New Roman" w:hAnsi="Times New Roman" w:cs="Times New Roman"/>
          <w:color w:val="333333"/>
          <w:sz w:val="24"/>
          <w:szCs w:val="24"/>
          <w:lang w:eastAsia="ru-RU"/>
        </w:rPr>
        <w:t>Пастухова Елена Яковлевна</w:t>
      </w:r>
      <w:r w:rsidR="006252FA">
        <w:rPr>
          <w:rFonts w:ascii="Times New Roman" w:eastAsia="Times New Roman" w:hAnsi="Times New Roman" w:cs="Times New Roman"/>
          <w:color w:val="333333"/>
          <w:sz w:val="24"/>
          <w:szCs w:val="24"/>
          <w:lang w:eastAsia="ru-RU"/>
        </w:rPr>
        <w:t xml:space="preserve"> (Россия, Кемерово) </w:t>
      </w:r>
      <w:r w:rsidR="006252FA" w:rsidRPr="00291490">
        <w:rPr>
          <w:rFonts w:ascii="Times New Roman" w:eastAsia="Times New Roman" w:hAnsi="Times New Roman" w:cs="Times New Roman"/>
          <w:color w:val="333333"/>
          <w:sz w:val="24"/>
          <w:szCs w:val="24"/>
          <w:lang w:eastAsia="ru-RU"/>
        </w:rPr>
        <w:t xml:space="preserve">– </w:t>
      </w:r>
      <w:r w:rsidR="006252FA">
        <w:rPr>
          <w:rFonts w:ascii="Times New Roman" w:eastAsia="Times New Roman" w:hAnsi="Times New Roman" w:cs="Times New Roman"/>
          <w:color w:val="333333"/>
          <w:sz w:val="24"/>
          <w:szCs w:val="24"/>
          <w:lang w:eastAsia="ru-RU"/>
        </w:rPr>
        <w:t>кандидат экономических наук</w:t>
      </w:r>
      <w:r w:rsidR="006252FA" w:rsidRPr="00291490">
        <w:rPr>
          <w:rFonts w:ascii="Times New Roman" w:eastAsia="Times New Roman" w:hAnsi="Times New Roman" w:cs="Times New Roman"/>
          <w:color w:val="333333"/>
          <w:sz w:val="24"/>
          <w:szCs w:val="24"/>
          <w:lang w:eastAsia="ru-RU"/>
        </w:rPr>
        <w:t xml:space="preserve">, </w:t>
      </w:r>
      <w:r w:rsidR="006252FA">
        <w:rPr>
          <w:rFonts w:ascii="Times New Roman" w:eastAsia="Times New Roman" w:hAnsi="Times New Roman" w:cs="Times New Roman"/>
          <w:color w:val="333333"/>
          <w:sz w:val="24"/>
          <w:szCs w:val="24"/>
          <w:lang w:eastAsia="ru-RU"/>
        </w:rPr>
        <w:t>доцент</w:t>
      </w:r>
      <w:r w:rsidRPr="000C24E2">
        <w:t xml:space="preserve"> </w:t>
      </w:r>
      <w:r w:rsidRPr="000C24E2">
        <w:rPr>
          <w:rFonts w:ascii="Times New Roman" w:eastAsia="Times New Roman" w:hAnsi="Times New Roman" w:cs="Times New Roman"/>
          <w:color w:val="333333"/>
          <w:sz w:val="24"/>
          <w:szCs w:val="24"/>
          <w:lang w:eastAsia="ru-RU"/>
        </w:rPr>
        <w:t xml:space="preserve">кафедры менеджмента им. И.П. </w:t>
      </w:r>
      <w:proofErr w:type="spellStart"/>
      <w:r w:rsidRPr="000C24E2">
        <w:rPr>
          <w:rFonts w:ascii="Times New Roman" w:eastAsia="Times New Roman" w:hAnsi="Times New Roman" w:cs="Times New Roman"/>
          <w:color w:val="333333"/>
          <w:sz w:val="24"/>
          <w:szCs w:val="24"/>
          <w:lang w:eastAsia="ru-RU"/>
        </w:rPr>
        <w:t>Поварича</w:t>
      </w:r>
      <w:proofErr w:type="spellEnd"/>
      <w:r w:rsidR="006252FA">
        <w:rPr>
          <w:rFonts w:ascii="Times New Roman" w:eastAsia="Times New Roman" w:hAnsi="Times New Roman" w:cs="Times New Roman"/>
          <w:color w:val="333333"/>
          <w:sz w:val="24"/>
          <w:szCs w:val="24"/>
          <w:lang w:eastAsia="ru-RU"/>
        </w:rPr>
        <w:t>, Федеральное государственное бюджетное образовательно учреждение высшего образования «Кемеровский государственный университет»</w:t>
      </w:r>
      <w:r w:rsidR="006252FA" w:rsidRPr="00291490">
        <w:rPr>
          <w:rFonts w:ascii="Times New Roman" w:eastAsia="Times New Roman" w:hAnsi="Times New Roman" w:cs="Times New Roman"/>
          <w:color w:val="333333"/>
          <w:sz w:val="24"/>
          <w:szCs w:val="24"/>
          <w:lang w:eastAsia="ru-RU"/>
        </w:rPr>
        <w:t xml:space="preserve"> (</w:t>
      </w:r>
      <w:r w:rsidR="006252FA" w:rsidRPr="006252FA">
        <w:rPr>
          <w:rFonts w:ascii="Times New Roman" w:eastAsia="Times New Roman" w:hAnsi="Times New Roman" w:cs="Times New Roman"/>
          <w:color w:val="333333"/>
          <w:sz w:val="24"/>
          <w:szCs w:val="24"/>
          <w:lang w:eastAsia="ru-RU"/>
        </w:rPr>
        <w:t>650000, г. Кемерово, ул. Красная, 6</w:t>
      </w:r>
      <w:r w:rsidRPr="000C24E2">
        <w:rPr>
          <w:rFonts w:ascii="Times New Roman" w:eastAsia="Times New Roman" w:hAnsi="Times New Roman" w:cs="Times New Roman"/>
          <w:color w:val="333333"/>
          <w:sz w:val="24"/>
          <w:szCs w:val="24"/>
          <w:lang w:eastAsia="ru-RU"/>
        </w:rPr>
        <w:t xml:space="preserve">, </w:t>
      </w:r>
      <w:r w:rsidRPr="000C24E2">
        <w:rPr>
          <w:rFonts w:ascii="Times New Roman" w:eastAsia="Times New Roman" w:hAnsi="Times New Roman" w:cs="Times New Roman"/>
          <w:color w:val="333333"/>
          <w:sz w:val="24"/>
          <w:szCs w:val="24"/>
          <w:lang w:val="en-US" w:eastAsia="ru-RU"/>
        </w:rPr>
        <w:t>rector</w:t>
      </w:r>
      <w:r w:rsidRPr="000C24E2">
        <w:rPr>
          <w:rFonts w:ascii="Times New Roman" w:eastAsia="Times New Roman" w:hAnsi="Times New Roman" w:cs="Times New Roman"/>
          <w:color w:val="333333"/>
          <w:sz w:val="24"/>
          <w:szCs w:val="24"/>
          <w:lang w:eastAsia="ru-RU"/>
        </w:rPr>
        <w:t>@</w:t>
      </w:r>
      <w:proofErr w:type="spellStart"/>
      <w:r w:rsidRPr="000C24E2">
        <w:rPr>
          <w:rFonts w:ascii="Times New Roman" w:eastAsia="Times New Roman" w:hAnsi="Times New Roman" w:cs="Times New Roman"/>
          <w:color w:val="333333"/>
          <w:sz w:val="24"/>
          <w:szCs w:val="24"/>
          <w:lang w:val="en-US" w:eastAsia="ru-RU"/>
        </w:rPr>
        <w:t>kemsu</w:t>
      </w:r>
      <w:proofErr w:type="spellEnd"/>
      <w:r w:rsidRPr="000C24E2">
        <w:rPr>
          <w:rFonts w:ascii="Times New Roman" w:eastAsia="Times New Roman" w:hAnsi="Times New Roman" w:cs="Times New Roman"/>
          <w:color w:val="333333"/>
          <w:sz w:val="24"/>
          <w:szCs w:val="24"/>
          <w:lang w:eastAsia="ru-RU"/>
        </w:rPr>
        <w:t>.</w:t>
      </w:r>
      <w:proofErr w:type="spellStart"/>
      <w:r w:rsidRPr="000C24E2">
        <w:rPr>
          <w:rFonts w:ascii="Times New Roman" w:eastAsia="Times New Roman" w:hAnsi="Times New Roman" w:cs="Times New Roman"/>
          <w:color w:val="333333"/>
          <w:sz w:val="24"/>
          <w:szCs w:val="24"/>
          <w:lang w:val="en-US" w:eastAsia="ru-RU"/>
        </w:rPr>
        <w:t>ru</w:t>
      </w:r>
      <w:proofErr w:type="spellEnd"/>
      <w:r w:rsidR="006252FA" w:rsidRPr="00291490">
        <w:rPr>
          <w:rFonts w:ascii="Times New Roman" w:eastAsia="Times New Roman" w:hAnsi="Times New Roman" w:cs="Times New Roman"/>
          <w:color w:val="333333"/>
          <w:sz w:val="24"/>
          <w:szCs w:val="24"/>
          <w:lang w:eastAsia="ru-RU"/>
        </w:rPr>
        <w:t>).</w:t>
      </w:r>
    </w:p>
    <w:p w:rsidR="000C24E2" w:rsidRDefault="000C24E2" w:rsidP="00D45225">
      <w:pPr>
        <w:shd w:val="clear" w:color="auto" w:fill="FFFFFF"/>
        <w:spacing w:after="0" w:line="240" w:lineRule="auto"/>
        <w:ind w:firstLine="709"/>
        <w:jc w:val="right"/>
        <w:rPr>
          <w:rFonts w:ascii="Times New Roman" w:eastAsia="Times New Roman" w:hAnsi="Times New Roman" w:cs="Times New Roman"/>
          <w:b/>
          <w:bCs/>
          <w:color w:val="333333"/>
          <w:sz w:val="24"/>
          <w:szCs w:val="24"/>
          <w:lang w:eastAsia="ru-RU"/>
        </w:rPr>
      </w:pPr>
    </w:p>
    <w:p w:rsidR="007A5CCB" w:rsidRPr="00E56611" w:rsidRDefault="007A5CCB" w:rsidP="007A5CCB">
      <w:pPr>
        <w:shd w:val="clear" w:color="auto" w:fill="FFFFFF"/>
        <w:spacing w:after="0" w:line="240" w:lineRule="auto"/>
        <w:ind w:firstLine="709"/>
        <w:jc w:val="right"/>
        <w:rPr>
          <w:rFonts w:ascii="Times New Roman" w:eastAsia="Times New Roman" w:hAnsi="Times New Roman" w:cs="Times New Roman"/>
          <w:b/>
          <w:bCs/>
          <w:color w:val="333333"/>
          <w:sz w:val="24"/>
          <w:szCs w:val="24"/>
          <w:lang w:eastAsia="ru-RU"/>
        </w:rPr>
      </w:pPr>
      <w:proofErr w:type="spellStart"/>
      <w:r w:rsidRPr="007A5CCB">
        <w:rPr>
          <w:rFonts w:ascii="Times New Roman" w:eastAsia="Times New Roman" w:hAnsi="Times New Roman" w:cs="Times New Roman"/>
          <w:b/>
          <w:bCs/>
          <w:color w:val="333333"/>
          <w:sz w:val="24"/>
          <w:szCs w:val="24"/>
          <w:lang w:val="en-US" w:eastAsia="ru-RU"/>
        </w:rPr>
        <w:t>Mukhacheva</w:t>
      </w:r>
      <w:proofErr w:type="spellEnd"/>
      <w:r w:rsidRPr="00E56611">
        <w:rPr>
          <w:rFonts w:ascii="Times New Roman" w:eastAsia="Times New Roman" w:hAnsi="Times New Roman" w:cs="Times New Roman"/>
          <w:b/>
          <w:bCs/>
          <w:color w:val="333333"/>
          <w:sz w:val="24"/>
          <w:szCs w:val="24"/>
          <w:lang w:eastAsia="ru-RU"/>
        </w:rPr>
        <w:t xml:space="preserve"> </w:t>
      </w:r>
      <w:r w:rsidRPr="007A5CCB">
        <w:rPr>
          <w:rFonts w:ascii="Times New Roman" w:eastAsia="Times New Roman" w:hAnsi="Times New Roman" w:cs="Times New Roman"/>
          <w:b/>
          <w:bCs/>
          <w:color w:val="333333"/>
          <w:sz w:val="24"/>
          <w:szCs w:val="24"/>
          <w:lang w:val="en-US" w:eastAsia="ru-RU"/>
        </w:rPr>
        <w:t>A</w:t>
      </w:r>
      <w:r w:rsidRPr="00E56611">
        <w:rPr>
          <w:rFonts w:ascii="Times New Roman" w:eastAsia="Times New Roman" w:hAnsi="Times New Roman" w:cs="Times New Roman"/>
          <w:b/>
          <w:bCs/>
          <w:color w:val="333333"/>
          <w:sz w:val="24"/>
          <w:szCs w:val="24"/>
          <w:lang w:eastAsia="ru-RU"/>
        </w:rPr>
        <w:t>.</w:t>
      </w:r>
      <w:r w:rsidRPr="007A5CCB">
        <w:rPr>
          <w:rFonts w:ascii="Times New Roman" w:eastAsia="Times New Roman" w:hAnsi="Times New Roman" w:cs="Times New Roman"/>
          <w:b/>
          <w:bCs/>
          <w:color w:val="333333"/>
          <w:sz w:val="24"/>
          <w:szCs w:val="24"/>
          <w:lang w:val="en-US" w:eastAsia="ru-RU"/>
        </w:rPr>
        <w:t>V</w:t>
      </w:r>
      <w:r w:rsidRPr="00E56611">
        <w:rPr>
          <w:rFonts w:ascii="Times New Roman" w:eastAsia="Times New Roman" w:hAnsi="Times New Roman" w:cs="Times New Roman"/>
          <w:b/>
          <w:bCs/>
          <w:color w:val="333333"/>
          <w:sz w:val="24"/>
          <w:szCs w:val="24"/>
          <w:lang w:eastAsia="ru-RU"/>
        </w:rPr>
        <w:t xml:space="preserve">., </w:t>
      </w:r>
      <w:proofErr w:type="spellStart"/>
      <w:r w:rsidRPr="007A5CCB">
        <w:rPr>
          <w:rFonts w:ascii="Times New Roman" w:eastAsia="Times New Roman" w:hAnsi="Times New Roman" w:cs="Times New Roman"/>
          <w:b/>
          <w:bCs/>
          <w:color w:val="333333"/>
          <w:sz w:val="24"/>
          <w:szCs w:val="24"/>
          <w:lang w:val="en-US" w:eastAsia="ru-RU"/>
        </w:rPr>
        <w:t>Pastukhova</w:t>
      </w:r>
      <w:proofErr w:type="spellEnd"/>
      <w:r w:rsidRPr="00E56611">
        <w:rPr>
          <w:rFonts w:ascii="Times New Roman" w:eastAsia="Times New Roman" w:hAnsi="Times New Roman" w:cs="Times New Roman"/>
          <w:b/>
          <w:bCs/>
          <w:color w:val="333333"/>
          <w:sz w:val="24"/>
          <w:szCs w:val="24"/>
          <w:lang w:eastAsia="ru-RU"/>
        </w:rPr>
        <w:t xml:space="preserve"> </w:t>
      </w:r>
      <w:r w:rsidRPr="007A5CCB">
        <w:rPr>
          <w:rFonts w:ascii="Times New Roman" w:eastAsia="Times New Roman" w:hAnsi="Times New Roman" w:cs="Times New Roman"/>
          <w:b/>
          <w:bCs/>
          <w:color w:val="333333"/>
          <w:sz w:val="24"/>
          <w:szCs w:val="24"/>
          <w:lang w:val="en-US" w:eastAsia="ru-RU"/>
        </w:rPr>
        <w:t>E</w:t>
      </w:r>
      <w:r w:rsidRPr="00E56611">
        <w:rPr>
          <w:rFonts w:ascii="Times New Roman" w:eastAsia="Times New Roman" w:hAnsi="Times New Roman" w:cs="Times New Roman"/>
          <w:b/>
          <w:bCs/>
          <w:color w:val="333333"/>
          <w:sz w:val="24"/>
          <w:szCs w:val="24"/>
          <w:lang w:eastAsia="ru-RU"/>
        </w:rPr>
        <w:t>.</w:t>
      </w:r>
      <w:proofErr w:type="spellStart"/>
      <w:r w:rsidRPr="007A5CCB">
        <w:rPr>
          <w:rFonts w:ascii="Times New Roman" w:eastAsia="Times New Roman" w:hAnsi="Times New Roman" w:cs="Times New Roman"/>
          <w:b/>
          <w:bCs/>
          <w:color w:val="333333"/>
          <w:sz w:val="24"/>
          <w:szCs w:val="24"/>
          <w:lang w:val="en-US" w:eastAsia="ru-RU"/>
        </w:rPr>
        <w:t>Ya</w:t>
      </w:r>
      <w:proofErr w:type="spellEnd"/>
      <w:r w:rsidRPr="00E56611">
        <w:rPr>
          <w:rFonts w:ascii="Times New Roman" w:eastAsia="Times New Roman" w:hAnsi="Times New Roman" w:cs="Times New Roman"/>
          <w:b/>
          <w:bCs/>
          <w:color w:val="333333"/>
          <w:sz w:val="24"/>
          <w:szCs w:val="24"/>
          <w:lang w:eastAsia="ru-RU"/>
        </w:rPr>
        <w:t>.</w:t>
      </w:r>
    </w:p>
    <w:p w:rsidR="00291490" w:rsidRPr="00291490" w:rsidRDefault="007A5CCB" w:rsidP="007A5CCB">
      <w:pPr>
        <w:shd w:val="clear" w:color="auto" w:fill="FFFFFF"/>
        <w:spacing w:after="0" w:line="240" w:lineRule="auto"/>
        <w:jc w:val="center"/>
        <w:rPr>
          <w:rFonts w:ascii="Times New Roman" w:eastAsia="Times New Roman" w:hAnsi="Times New Roman" w:cs="Times New Roman"/>
          <w:color w:val="333333"/>
          <w:sz w:val="24"/>
          <w:szCs w:val="24"/>
          <w:lang w:val="en-US" w:eastAsia="ru-RU"/>
        </w:rPr>
      </w:pPr>
      <w:r w:rsidRPr="007A5CCB">
        <w:rPr>
          <w:rFonts w:ascii="Times New Roman" w:eastAsia="Times New Roman" w:hAnsi="Times New Roman" w:cs="Times New Roman"/>
          <w:b/>
          <w:bCs/>
          <w:color w:val="333333"/>
          <w:sz w:val="24"/>
          <w:szCs w:val="24"/>
          <w:lang w:val="en-US" w:eastAsia="ru-RU"/>
        </w:rPr>
        <w:t xml:space="preserve">ECONOMIC AND STATISTICAL ASSESSMENT OF </w:t>
      </w:r>
      <w:r w:rsidR="00E56611">
        <w:rPr>
          <w:rFonts w:ascii="Times New Roman" w:eastAsia="Times New Roman" w:hAnsi="Times New Roman" w:cs="Times New Roman"/>
          <w:b/>
          <w:bCs/>
          <w:color w:val="333333"/>
          <w:sz w:val="24"/>
          <w:szCs w:val="24"/>
          <w:lang w:val="en-US" w:eastAsia="ru-RU"/>
        </w:rPr>
        <w:t xml:space="preserve">LIFE </w:t>
      </w:r>
      <w:r w:rsidRPr="007A5CCB">
        <w:rPr>
          <w:rFonts w:ascii="Times New Roman" w:eastAsia="Times New Roman" w:hAnsi="Times New Roman" w:cs="Times New Roman"/>
          <w:b/>
          <w:bCs/>
          <w:color w:val="333333"/>
          <w:sz w:val="24"/>
          <w:szCs w:val="24"/>
          <w:lang w:val="en-US" w:eastAsia="ru-RU"/>
        </w:rPr>
        <w:t xml:space="preserve">QUALITY OF THE </w:t>
      </w:r>
      <w:r w:rsidR="00E56611" w:rsidRPr="007A5CCB">
        <w:rPr>
          <w:rFonts w:ascii="Times New Roman" w:eastAsia="Times New Roman" w:hAnsi="Times New Roman" w:cs="Times New Roman"/>
          <w:b/>
          <w:bCs/>
          <w:color w:val="333333"/>
          <w:sz w:val="24"/>
          <w:szCs w:val="24"/>
          <w:lang w:val="en-US" w:eastAsia="ru-RU"/>
        </w:rPr>
        <w:t xml:space="preserve">REGION </w:t>
      </w:r>
      <w:r w:rsidRPr="007A5CCB">
        <w:rPr>
          <w:rFonts w:ascii="Times New Roman" w:eastAsia="Times New Roman" w:hAnsi="Times New Roman" w:cs="Times New Roman"/>
          <w:b/>
          <w:bCs/>
          <w:color w:val="333333"/>
          <w:sz w:val="24"/>
          <w:szCs w:val="24"/>
          <w:lang w:val="en-US" w:eastAsia="ru-RU"/>
        </w:rPr>
        <w:t>POPULATION (ON THE EXAMPLE OF KEMEROV</w:t>
      </w:r>
      <w:r w:rsidR="00EB5FCB">
        <w:rPr>
          <w:rFonts w:ascii="Times New Roman" w:eastAsia="Times New Roman" w:hAnsi="Times New Roman" w:cs="Times New Roman"/>
          <w:b/>
          <w:bCs/>
          <w:color w:val="333333"/>
          <w:sz w:val="24"/>
          <w:szCs w:val="24"/>
          <w:lang w:val="en-US" w:eastAsia="ru-RU"/>
        </w:rPr>
        <w:t>O</w:t>
      </w:r>
      <w:r w:rsidRPr="007A5CCB">
        <w:rPr>
          <w:rFonts w:ascii="Times New Roman" w:eastAsia="Times New Roman" w:hAnsi="Times New Roman" w:cs="Times New Roman"/>
          <w:b/>
          <w:bCs/>
          <w:color w:val="333333"/>
          <w:sz w:val="24"/>
          <w:szCs w:val="24"/>
          <w:lang w:val="en-US" w:eastAsia="ru-RU"/>
        </w:rPr>
        <w:t xml:space="preserve"> REGION)</w:t>
      </w:r>
    </w:p>
    <w:p w:rsidR="00291490" w:rsidRPr="00291490" w:rsidRDefault="00291490" w:rsidP="00D45225">
      <w:pPr>
        <w:shd w:val="clear" w:color="auto" w:fill="FFFFFF"/>
        <w:spacing w:after="0" w:line="240" w:lineRule="auto"/>
        <w:ind w:firstLine="709"/>
        <w:jc w:val="both"/>
        <w:rPr>
          <w:rFonts w:ascii="Times New Roman" w:eastAsia="Times New Roman" w:hAnsi="Times New Roman" w:cs="Times New Roman"/>
          <w:color w:val="333333"/>
          <w:sz w:val="24"/>
          <w:szCs w:val="24"/>
          <w:lang w:val="en-US" w:eastAsia="ru-RU"/>
        </w:rPr>
      </w:pPr>
      <w:r w:rsidRPr="00291490">
        <w:rPr>
          <w:rFonts w:ascii="Times New Roman" w:eastAsia="Times New Roman" w:hAnsi="Times New Roman" w:cs="Times New Roman"/>
          <w:b/>
          <w:bCs/>
          <w:color w:val="333333"/>
          <w:sz w:val="24"/>
          <w:szCs w:val="24"/>
          <w:lang w:eastAsia="ru-RU"/>
        </w:rPr>
        <w:t>Аннотация статьи на английском языке</w:t>
      </w:r>
      <w:r w:rsidR="007A5CCB" w:rsidRPr="007A5CCB">
        <w:rPr>
          <w:rFonts w:ascii="Times New Roman" w:eastAsia="Times New Roman" w:hAnsi="Times New Roman" w:cs="Times New Roman"/>
          <w:b/>
          <w:bCs/>
          <w:color w:val="333333"/>
          <w:sz w:val="24"/>
          <w:szCs w:val="24"/>
          <w:lang w:eastAsia="ru-RU"/>
        </w:rPr>
        <w:t>.</w:t>
      </w:r>
      <w:r w:rsidRPr="00291490">
        <w:rPr>
          <w:rFonts w:ascii="Times New Roman" w:eastAsia="Times New Roman" w:hAnsi="Times New Roman" w:cs="Times New Roman"/>
          <w:b/>
          <w:bCs/>
          <w:color w:val="333333"/>
          <w:sz w:val="24"/>
          <w:szCs w:val="24"/>
          <w:lang w:val="en-US" w:eastAsia="ru-RU"/>
        </w:rPr>
        <w:t> </w:t>
      </w:r>
      <w:r w:rsidR="007A5CCB" w:rsidRPr="007A5CCB">
        <w:rPr>
          <w:rFonts w:ascii="Times New Roman" w:eastAsia="Times New Roman" w:hAnsi="Times New Roman" w:cs="Times New Roman"/>
          <w:i/>
          <w:iCs/>
          <w:color w:val="333333"/>
          <w:sz w:val="24"/>
          <w:szCs w:val="24"/>
          <w:lang w:val="en-US" w:eastAsia="ru-RU"/>
        </w:rPr>
        <w:t>The article is devoted to assessing the objective quality of life of the region’s population by economic and statistical methods on the example of the Kemerovo region. The analysis involved 25 indicators of the socio-economic development of the region for 2003-2018, an assessment of the dynamics and correlation of indicators.</w:t>
      </w:r>
    </w:p>
    <w:p w:rsidR="00291490" w:rsidRPr="00291490" w:rsidRDefault="00291490" w:rsidP="00D45225">
      <w:pPr>
        <w:shd w:val="clear" w:color="auto" w:fill="FFFFFF"/>
        <w:spacing w:after="0" w:line="240" w:lineRule="auto"/>
        <w:ind w:firstLine="709"/>
        <w:jc w:val="both"/>
        <w:rPr>
          <w:rFonts w:ascii="Times New Roman" w:eastAsia="Times New Roman" w:hAnsi="Times New Roman" w:cs="Times New Roman"/>
          <w:color w:val="333333"/>
          <w:sz w:val="24"/>
          <w:szCs w:val="24"/>
          <w:lang w:val="en-US" w:eastAsia="ru-RU"/>
        </w:rPr>
      </w:pPr>
      <w:r w:rsidRPr="00291490">
        <w:rPr>
          <w:rFonts w:ascii="Times New Roman" w:eastAsia="Times New Roman" w:hAnsi="Times New Roman" w:cs="Times New Roman"/>
          <w:b/>
          <w:bCs/>
          <w:color w:val="333333"/>
          <w:sz w:val="24"/>
          <w:szCs w:val="24"/>
          <w:lang w:eastAsia="ru-RU"/>
        </w:rPr>
        <w:t>Ключевые</w:t>
      </w:r>
      <w:r w:rsidRPr="00291490">
        <w:rPr>
          <w:rFonts w:ascii="Times New Roman" w:eastAsia="Times New Roman" w:hAnsi="Times New Roman" w:cs="Times New Roman"/>
          <w:b/>
          <w:bCs/>
          <w:color w:val="333333"/>
          <w:sz w:val="24"/>
          <w:szCs w:val="24"/>
          <w:lang w:val="en-US" w:eastAsia="ru-RU"/>
        </w:rPr>
        <w:t xml:space="preserve"> </w:t>
      </w:r>
      <w:r w:rsidRPr="00291490">
        <w:rPr>
          <w:rFonts w:ascii="Times New Roman" w:eastAsia="Times New Roman" w:hAnsi="Times New Roman" w:cs="Times New Roman"/>
          <w:b/>
          <w:bCs/>
          <w:color w:val="333333"/>
          <w:sz w:val="24"/>
          <w:szCs w:val="24"/>
          <w:lang w:eastAsia="ru-RU"/>
        </w:rPr>
        <w:t>слова</w:t>
      </w:r>
      <w:r w:rsidRPr="00291490">
        <w:rPr>
          <w:rFonts w:ascii="Times New Roman" w:eastAsia="Times New Roman" w:hAnsi="Times New Roman" w:cs="Times New Roman"/>
          <w:b/>
          <w:bCs/>
          <w:color w:val="333333"/>
          <w:sz w:val="24"/>
          <w:szCs w:val="24"/>
          <w:lang w:val="en-US" w:eastAsia="ru-RU"/>
        </w:rPr>
        <w:t xml:space="preserve"> </w:t>
      </w:r>
      <w:r w:rsidRPr="00291490">
        <w:rPr>
          <w:rFonts w:ascii="Times New Roman" w:eastAsia="Times New Roman" w:hAnsi="Times New Roman" w:cs="Times New Roman"/>
          <w:b/>
          <w:bCs/>
          <w:color w:val="333333"/>
          <w:sz w:val="24"/>
          <w:szCs w:val="24"/>
          <w:lang w:eastAsia="ru-RU"/>
        </w:rPr>
        <w:t>на</w:t>
      </w:r>
      <w:r w:rsidRPr="00291490">
        <w:rPr>
          <w:rFonts w:ascii="Times New Roman" w:eastAsia="Times New Roman" w:hAnsi="Times New Roman" w:cs="Times New Roman"/>
          <w:b/>
          <w:bCs/>
          <w:color w:val="333333"/>
          <w:sz w:val="24"/>
          <w:szCs w:val="24"/>
          <w:lang w:val="en-US" w:eastAsia="ru-RU"/>
        </w:rPr>
        <w:t xml:space="preserve"> </w:t>
      </w:r>
      <w:r w:rsidRPr="00291490">
        <w:rPr>
          <w:rFonts w:ascii="Times New Roman" w:eastAsia="Times New Roman" w:hAnsi="Times New Roman" w:cs="Times New Roman"/>
          <w:b/>
          <w:bCs/>
          <w:color w:val="333333"/>
          <w:sz w:val="24"/>
          <w:szCs w:val="24"/>
          <w:lang w:eastAsia="ru-RU"/>
        </w:rPr>
        <w:t>английском</w:t>
      </w:r>
      <w:r w:rsidRPr="00291490">
        <w:rPr>
          <w:rFonts w:ascii="Times New Roman" w:eastAsia="Times New Roman" w:hAnsi="Times New Roman" w:cs="Times New Roman"/>
          <w:b/>
          <w:bCs/>
          <w:color w:val="333333"/>
          <w:sz w:val="24"/>
          <w:szCs w:val="24"/>
          <w:lang w:val="en-US" w:eastAsia="ru-RU"/>
        </w:rPr>
        <w:t xml:space="preserve"> </w:t>
      </w:r>
      <w:r w:rsidRPr="00291490">
        <w:rPr>
          <w:rFonts w:ascii="Times New Roman" w:eastAsia="Times New Roman" w:hAnsi="Times New Roman" w:cs="Times New Roman"/>
          <w:b/>
          <w:bCs/>
          <w:color w:val="333333"/>
          <w:sz w:val="24"/>
          <w:szCs w:val="24"/>
          <w:lang w:eastAsia="ru-RU"/>
        </w:rPr>
        <w:t>языке</w:t>
      </w:r>
      <w:r w:rsidR="007A5CCB" w:rsidRPr="007A5CCB">
        <w:rPr>
          <w:rFonts w:ascii="Times New Roman" w:eastAsia="Times New Roman" w:hAnsi="Times New Roman" w:cs="Times New Roman"/>
          <w:b/>
          <w:bCs/>
          <w:color w:val="333333"/>
          <w:sz w:val="24"/>
          <w:szCs w:val="24"/>
          <w:lang w:val="en-US" w:eastAsia="ru-RU"/>
        </w:rPr>
        <w:t>:</w:t>
      </w:r>
      <w:r w:rsidRPr="00291490">
        <w:rPr>
          <w:rFonts w:ascii="Times New Roman" w:eastAsia="Times New Roman" w:hAnsi="Times New Roman" w:cs="Times New Roman"/>
          <w:color w:val="333333"/>
          <w:sz w:val="24"/>
          <w:szCs w:val="24"/>
          <w:lang w:val="en-US" w:eastAsia="ru-RU"/>
        </w:rPr>
        <w:t> </w:t>
      </w:r>
      <w:r w:rsidR="007A5CCB" w:rsidRPr="007A5CCB">
        <w:rPr>
          <w:rFonts w:ascii="Times New Roman" w:eastAsia="Times New Roman" w:hAnsi="Times New Roman" w:cs="Times New Roman"/>
          <w:i/>
          <w:color w:val="333333"/>
          <w:sz w:val="24"/>
          <w:szCs w:val="24"/>
          <w:lang w:val="en-US" w:eastAsia="ru-RU"/>
        </w:rPr>
        <w:t>q</w:t>
      </w:r>
      <w:r w:rsidR="007A5CCB">
        <w:rPr>
          <w:rFonts w:ascii="Times New Roman" w:eastAsia="Times New Roman" w:hAnsi="Times New Roman" w:cs="Times New Roman"/>
          <w:i/>
          <w:color w:val="333333"/>
          <w:sz w:val="24"/>
          <w:szCs w:val="24"/>
          <w:lang w:val="en-US" w:eastAsia="ru-RU"/>
        </w:rPr>
        <w:t>u</w:t>
      </w:r>
      <w:r w:rsidR="007A5CCB" w:rsidRPr="007A5CCB">
        <w:rPr>
          <w:rFonts w:ascii="Times New Roman" w:eastAsia="Times New Roman" w:hAnsi="Times New Roman" w:cs="Times New Roman"/>
          <w:i/>
          <w:color w:val="333333"/>
          <w:sz w:val="24"/>
          <w:szCs w:val="24"/>
          <w:lang w:val="en-US" w:eastAsia="ru-RU"/>
        </w:rPr>
        <w:t>a</w:t>
      </w:r>
      <w:r w:rsidR="007A5CCB" w:rsidRPr="007A5CCB">
        <w:rPr>
          <w:rFonts w:ascii="Times New Roman" w:eastAsia="Times New Roman" w:hAnsi="Times New Roman" w:cs="Times New Roman"/>
          <w:i/>
          <w:iCs/>
          <w:color w:val="333333"/>
          <w:sz w:val="24"/>
          <w:szCs w:val="24"/>
          <w:lang w:val="en-US" w:eastAsia="ru-RU"/>
        </w:rPr>
        <w:t>lity of life, level of economic development, region, economic and statistical evaluation, correlation analysis, crisis phenomena.</w:t>
      </w:r>
    </w:p>
    <w:p w:rsidR="007A5CCB" w:rsidRPr="00E56611" w:rsidRDefault="007A5CCB" w:rsidP="00D45225">
      <w:pPr>
        <w:shd w:val="clear" w:color="auto" w:fill="FFFFFF"/>
        <w:spacing w:after="0" w:line="240" w:lineRule="auto"/>
        <w:ind w:firstLine="709"/>
        <w:jc w:val="center"/>
        <w:rPr>
          <w:rFonts w:ascii="Times New Roman" w:eastAsia="Times New Roman" w:hAnsi="Times New Roman" w:cs="Times New Roman"/>
          <w:b/>
          <w:bCs/>
          <w:color w:val="333333"/>
          <w:sz w:val="24"/>
          <w:szCs w:val="24"/>
          <w:lang w:val="en-US" w:eastAsia="ru-RU"/>
        </w:rPr>
      </w:pPr>
    </w:p>
    <w:p w:rsidR="00291490" w:rsidRPr="00291490" w:rsidRDefault="00291490" w:rsidP="00D45225">
      <w:pPr>
        <w:shd w:val="clear" w:color="auto" w:fill="FFFFFF"/>
        <w:spacing w:after="0" w:line="240" w:lineRule="auto"/>
        <w:ind w:firstLine="709"/>
        <w:jc w:val="center"/>
        <w:rPr>
          <w:rFonts w:ascii="Times New Roman" w:eastAsia="Times New Roman" w:hAnsi="Times New Roman" w:cs="Times New Roman"/>
          <w:color w:val="333333"/>
          <w:sz w:val="24"/>
          <w:szCs w:val="24"/>
          <w:lang w:eastAsia="ru-RU"/>
        </w:rPr>
      </w:pPr>
      <w:r w:rsidRPr="00291490">
        <w:rPr>
          <w:rFonts w:ascii="Times New Roman" w:eastAsia="Times New Roman" w:hAnsi="Times New Roman" w:cs="Times New Roman"/>
          <w:b/>
          <w:bCs/>
          <w:color w:val="333333"/>
          <w:sz w:val="24"/>
          <w:szCs w:val="24"/>
          <w:lang w:eastAsia="ru-RU"/>
        </w:rPr>
        <w:t>Информация об авторе (-ах) на английском языке</w:t>
      </w:r>
    </w:p>
    <w:p w:rsidR="007A5CCB" w:rsidRPr="007A5CCB" w:rsidRDefault="007A5CCB" w:rsidP="007A5CCB">
      <w:pPr>
        <w:shd w:val="clear" w:color="auto" w:fill="FFFFFF"/>
        <w:spacing w:after="0" w:line="240" w:lineRule="auto"/>
        <w:ind w:firstLine="709"/>
        <w:jc w:val="both"/>
        <w:rPr>
          <w:rFonts w:ascii="Times New Roman" w:eastAsia="Times New Roman" w:hAnsi="Times New Roman" w:cs="Times New Roman"/>
          <w:color w:val="333333"/>
          <w:sz w:val="24"/>
          <w:szCs w:val="24"/>
          <w:lang w:val="en-US" w:eastAsia="ru-RU"/>
        </w:rPr>
      </w:pPr>
      <w:proofErr w:type="spellStart"/>
      <w:r w:rsidRPr="007A5CCB">
        <w:rPr>
          <w:rFonts w:ascii="Times New Roman" w:eastAsia="Times New Roman" w:hAnsi="Times New Roman" w:cs="Times New Roman"/>
          <w:color w:val="333333"/>
          <w:sz w:val="24"/>
          <w:szCs w:val="24"/>
          <w:lang w:val="en-US" w:eastAsia="ru-RU"/>
        </w:rPr>
        <w:t>Mukhacheva</w:t>
      </w:r>
      <w:proofErr w:type="spellEnd"/>
      <w:r w:rsidRPr="007A5CCB">
        <w:rPr>
          <w:rFonts w:ascii="Times New Roman" w:eastAsia="Times New Roman" w:hAnsi="Times New Roman" w:cs="Times New Roman"/>
          <w:color w:val="333333"/>
          <w:sz w:val="24"/>
          <w:szCs w:val="24"/>
          <w:lang w:val="en-US" w:eastAsia="ru-RU"/>
        </w:rPr>
        <w:t xml:space="preserve"> Anna </w:t>
      </w:r>
      <w:proofErr w:type="spellStart"/>
      <w:r w:rsidRPr="007A5CCB">
        <w:rPr>
          <w:rFonts w:ascii="Times New Roman" w:eastAsia="Times New Roman" w:hAnsi="Times New Roman" w:cs="Times New Roman"/>
          <w:color w:val="333333"/>
          <w:sz w:val="24"/>
          <w:szCs w:val="24"/>
          <w:lang w:val="en-US" w:eastAsia="ru-RU"/>
        </w:rPr>
        <w:t>Valentinovna</w:t>
      </w:r>
      <w:proofErr w:type="spellEnd"/>
      <w:r w:rsidRPr="007A5CCB">
        <w:rPr>
          <w:rFonts w:ascii="Times New Roman" w:eastAsia="Times New Roman" w:hAnsi="Times New Roman" w:cs="Times New Roman"/>
          <w:color w:val="333333"/>
          <w:sz w:val="24"/>
          <w:szCs w:val="24"/>
          <w:lang w:val="en-US" w:eastAsia="ru-RU"/>
        </w:rPr>
        <w:t xml:space="preserve"> (Russia, Kemerovo) - candidate of economic sciences, associate professor of the </w:t>
      </w:r>
      <w:proofErr w:type="spellStart"/>
      <w:r>
        <w:rPr>
          <w:rFonts w:ascii="Times New Roman" w:eastAsia="Times New Roman" w:hAnsi="Times New Roman" w:cs="Times New Roman"/>
          <w:color w:val="333333"/>
          <w:sz w:val="24"/>
          <w:szCs w:val="24"/>
          <w:lang w:val="en-US" w:eastAsia="ru-RU"/>
        </w:rPr>
        <w:t>Povarich’s</w:t>
      </w:r>
      <w:proofErr w:type="spellEnd"/>
      <w:r>
        <w:rPr>
          <w:rFonts w:ascii="Times New Roman" w:eastAsia="Times New Roman" w:hAnsi="Times New Roman" w:cs="Times New Roman"/>
          <w:color w:val="333333"/>
          <w:sz w:val="24"/>
          <w:szCs w:val="24"/>
          <w:lang w:val="en-US" w:eastAsia="ru-RU"/>
        </w:rPr>
        <w:t xml:space="preserve"> </w:t>
      </w:r>
      <w:r w:rsidRPr="007A5CCB">
        <w:rPr>
          <w:rFonts w:ascii="Times New Roman" w:eastAsia="Times New Roman" w:hAnsi="Times New Roman" w:cs="Times New Roman"/>
          <w:color w:val="333333"/>
          <w:sz w:val="24"/>
          <w:szCs w:val="24"/>
          <w:lang w:val="en-US" w:eastAsia="ru-RU"/>
        </w:rPr>
        <w:t xml:space="preserve">Department of Management, Federal State Budgetary Educational Institution of Higher Education "Kemerovo State University" (650000, Kemerovo, Krasnaya St., 6, </w:t>
      </w:r>
      <w:hyperlink r:id="rId21" w:history="1">
        <w:r w:rsidRPr="002827B3">
          <w:rPr>
            <w:rStyle w:val="a7"/>
            <w:rFonts w:ascii="Times New Roman" w:eastAsia="Times New Roman" w:hAnsi="Times New Roman" w:cs="Times New Roman"/>
            <w:sz w:val="24"/>
            <w:szCs w:val="24"/>
            <w:lang w:val="en-US" w:eastAsia="ru-RU"/>
          </w:rPr>
          <w:t>rector@kemsu.ru</w:t>
        </w:r>
      </w:hyperlink>
      <w:r>
        <w:rPr>
          <w:rFonts w:ascii="Times New Roman" w:eastAsia="Times New Roman" w:hAnsi="Times New Roman" w:cs="Times New Roman"/>
          <w:color w:val="333333"/>
          <w:sz w:val="24"/>
          <w:szCs w:val="24"/>
          <w:lang w:val="en-US" w:eastAsia="ru-RU"/>
        </w:rPr>
        <w:t>, oblakkko@mail.ru</w:t>
      </w:r>
      <w:r w:rsidRPr="007A5CCB">
        <w:rPr>
          <w:rFonts w:ascii="Times New Roman" w:eastAsia="Times New Roman" w:hAnsi="Times New Roman" w:cs="Times New Roman"/>
          <w:color w:val="333333"/>
          <w:sz w:val="24"/>
          <w:szCs w:val="24"/>
          <w:lang w:val="en-US" w:eastAsia="ru-RU"/>
        </w:rPr>
        <w:t>).</w:t>
      </w:r>
    </w:p>
    <w:p w:rsidR="007A5CCB" w:rsidRPr="007A5CCB" w:rsidRDefault="007A5CCB" w:rsidP="007A5CCB">
      <w:pPr>
        <w:shd w:val="clear" w:color="auto" w:fill="FFFFFF"/>
        <w:spacing w:after="0" w:line="240" w:lineRule="auto"/>
        <w:ind w:firstLine="709"/>
        <w:jc w:val="both"/>
        <w:rPr>
          <w:rFonts w:ascii="Times New Roman" w:eastAsia="Times New Roman" w:hAnsi="Times New Roman" w:cs="Times New Roman"/>
          <w:color w:val="333333"/>
          <w:sz w:val="24"/>
          <w:szCs w:val="24"/>
          <w:lang w:val="en-US" w:eastAsia="ru-RU"/>
        </w:rPr>
      </w:pPr>
      <w:proofErr w:type="spellStart"/>
      <w:r w:rsidRPr="007A5CCB">
        <w:rPr>
          <w:rFonts w:ascii="Times New Roman" w:eastAsia="Times New Roman" w:hAnsi="Times New Roman" w:cs="Times New Roman"/>
          <w:color w:val="333333"/>
          <w:sz w:val="24"/>
          <w:szCs w:val="24"/>
          <w:lang w:val="en-US" w:eastAsia="ru-RU"/>
        </w:rPr>
        <w:t>Pastukhova</w:t>
      </w:r>
      <w:proofErr w:type="spellEnd"/>
      <w:r w:rsidRPr="007A5CCB">
        <w:rPr>
          <w:rFonts w:ascii="Times New Roman" w:eastAsia="Times New Roman" w:hAnsi="Times New Roman" w:cs="Times New Roman"/>
          <w:color w:val="333333"/>
          <w:sz w:val="24"/>
          <w:szCs w:val="24"/>
          <w:lang w:val="en-US" w:eastAsia="ru-RU"/>
        </w:rPr>
        <w:t xml:space="preserve"> Elena </w:t>
      </w:r>
      <w:proofErr w:type="spellStart"/>
      <w:r w:rsidRPr="007A5CCB">
        <w:rPr>
          <w:rFonts w:ascii="Times New Roman" w:eastAsia="Times New Roman" w:hAnsi="Times New Roman" w:cs="Times New Roman"/>
          <w:color w:val="333333"/>
          <w:sz w:val="24"/>
          <w:szCs w:val="24"/>
          <w:lang w:val="en-US" w:eastAsia="ru-RU"/>
        </w:rPr>
        <w:t>Yakovlevna</w:t>
      </w:r>
      <w:proofErr w:type="spellEnd"/>
      <w:r w:rsidRPr="007A5CCB">
        <w:rPr>
          <w:rFonts w:ascii="Times New Roman" w:eastAsia="Times New Roman" w:hAnsi="Times New Roman" w:cs="Times New Roman"/>
          <w:color w:val="333333"/>
          <w:sz w:val="24"/>
          <w:szCs w:val="24"/>
          <w:lang w:val="en-US" w:eastAsia="ru-RU"/>
        </w:rPr>
        <w:t xml:space="preserve"> (Russia, Kemerovo) - candidate of economic sciences, associate professor of the </w:t>
      </w:r>
      <w:proofErr w:type="spellStart"/>
      <w:r>
        <w:rPr>
          <w:rFonts w:ascii="Times New Roman" w:eastAsia="Times New Roman" w:hAnsi="Times New Roman" w:cs="Times New Roman"/>
          <w:color w:val="333333"/>
          <w:sz w:val="24"/>
          <w:szCs w:val="24"/>
          <w:lang w:val="en-US" w:eastAsia="ru-RU"/>
        </w:rPr>
        <w:t>Povarich’s</w:t>
      </w:r>
      <w:proofErr w:type="spellEnd"/>
      <w:r>
        <w:rPr>
          <w:rFonts w:ascii="Times New Roman" w:eastAsia="Times New Roman" w:hAnsi="Times New Roman" w:cs="Times New Roman"/>
          <w:color w:val="333333"/>
          <w:sz w:val="24"/>
          <w:szCs w:val="24"/>
          <w:lang w:val="en-US" w:eastAsia="ru-RU"/>
        </w:rPr>
        <w:t xml:space="preserve"> </w:t>
      </w:r>
      <w:r w:rsidRPr="007A5CCB">
        <w:rPr>
          <w:rFonts w:ascii="Times New Roman" w:eastAsia="Times New Roman" w:hAnsi="Times New Roman" w:cs="Times New Roman"/>
          <w:color w:val="333333"/>
          <w:sz w:val="24"/>
          <w:szCs w:val="24"/>
          <w:lang w:val="en-US" w:eastAsia="ru-RU"/>
        </w:rPr>
        <w:t xml:space="preserve">Department of Management, Federal State Budgetary Educational Institution of Higher Education "Kemerovo State University" (650000, Kemerovo, Krasnaya St., 6, </w:t>
      </w:r>
      <w:hyperlink r:id="rId22" w:history="1">
        <w:r w:rsidRPr="007A5CCB">
          <w:rPr>
            <w:rStyle w:val="a7"/>
            <w:rFonts w:ascii="Times New Roman" w:eastAsia="Times New Roman" w:hAnsi="Times New Roman" w:cs="Times New Roman"/>
            <w:sz w:val="24"/>
            <w:szCs w:val="24"/>
            <w:u w:val="none"/>
            <w:lang w:val="en-US" w:eastAsia="ru-RU"/>
          </w:rPr>
          <w:t>rector@kemsu.ru</w:t>
        </w:r>
      </w:hyperlink>
      <w:r>
        <w:rPr>
          <w:rFonts w:ascii="Times New Roman" w:eastAsia="Times New Roman" w:hAnsi="Times New Roman" w:cs="Times New Roman"/>
          <w:color w:val="333333"/>
          <w:sz w:val="24"/>
          <w:szCs w:val="24"/>
          <w:lang w:val="en-US" w:eastAsia="ru-RU"/>
        </w:rPr>
        <w:t xml:space="preserve">, </w:t>
      </w:r>
      <w:r w:rsidRPr="007A5CCB">
        <w:rPr>
          <w:rFonts w:ascii="Times New Roman" w:eastAsia="Times New Roman" w:hAnsi="Times New Roman" w:cs="Times New Roman"/>
          <w:color w:val="333333"/>
          <w:sz w:val="24"/>
          <w:szCs w:val="24"/>
          <w:lang w:val="en-US" w:eastAsia="ru-RU"/>
        </w:rPr>
        <w:t>peau.13@yandex.ru).</w:t>
      </w:r>
    </w:p>
    <w:p w:rsidR="007A5CCB" w:rsidRDefault="007A5CCB" w:rsidP="007A5CCB">
      <w:pPr>
        <w:shd w:val="clear" w:color="auto" w:fill="FFFFFF"/>
        <w:spacing w:after="0" w:line="240" w:lineRule="auto"/>
        <w:ind w:firstLine="709"/>
        <w:jc w:val="center"/>
        <w:rPr>
          <w:rFonts w:ascii="Times New Roman" w:eastAsia="Times New Roman" w:hAnsi="Times New Roman" w:cs="Times New Roman"/>
          <w:color w:val="333333"/>
          <w:sz w:val="24"/>
          <w:szCs w:val="24"/>
          <w:u w:val="single"/>
          <w:lang w:val="en-US" w:eastAsia="ru-RU"/>
        </w:rPr>
      </w:pPr>
    </w:p>
    <w:p w:rsidR="00291490" w:rsidRPr="00291490" w:rsidRDefault="00291490" w:rsidP="007A5CCB">
      <w:pPr>
        <w:shd w:val="clear" w:color="auto" w:fill="FFFFFF"/>
        <w:spacing w:after="0" w:line="240" w:lineRule="auto"/>
        <w:ind w:firstLine="709"/>
        <w:jc w:val="center"/>
        <w:rPr>
          <w:rFonts w:ascii="Times New Roman" w:eastAsia="Times New Roman" w:hAnsi="Times New Roman" w:cs="Times New Roman"/>
          <w:color w:val="333333"/>
          <w:sz w:val="24"/>
          <w:szCs w:val="24"/>
          <w:lang w:eastAsia="ru-RU"/>
        </w:rPr>
      </w:pPr>
      <w:r w:rsidRPr="00291490">
        <w:rPr>
          <w:rFonts w:ascii="Times New Roman" w:eastAsia="Times New Roman" w:hAnsi="Times New Roman" w:cs="Times New Roman"/>
          <w:b/>
          <w:bCs/>
          <w:color w:val="333333"/>
          <w:sz w:val="24"/>
          <w:szCs w:val="24"/>
          <w:lang w:eastAsia="ru-RU"/>
        </w:rPr>
        <w:t>Библиографический список на английском языке</w:t>
      </w:r>
    </w:p>
    <w:p w:rsidR="00B20EFC" w:rsidRDefault="00B20EFC" w:rsidP="00D45225">
      <w:pPr>
        <w:spacing w:after="0" w:line="240" w:lineRule="auto"/>
        <w:ind w:firstLine="709"/>
        <w:rPr>
          <w:rFonts w:ascii="Times New Roman" w:hAnsi="Times New Roman" w:cs="Times New Roman"/>
        </w:rPr>
      </w:pPr>
    </w:p>
    <w:p w:rsidR="007A5CCB" w:rsidRPr="007A5CCB" w:rsidRDefault="007A5CCB" w:rsidP="007A5CCB">
      <w:pPr>
        <w:spacing w:after="0" w:line="240" w:lineRule="auto"/>
        <w:ind w:firstLine="709"/>
        <w:rPr>
          <w:rFonts w:ascii="Times New Roman" w:hAnsi="Times New Roman" w:cs="Times New Roman"/>
          <w:lang w:val="en-US"/>
        </w:rPr>
      </w:pPr>
      <w:r w:rsidRPr="007A5CCB">
        <w:rPr>
          <w:rFonts w:ascii="Times New Roman" w:hAnsi="Times New Roman" w:cs="Times New Roman"/>
          <w:lang w:val="en-US"/>
        </w:rPr>
        <w:t xml:space="preserve">1. </w:t>
      </w:r>
      <w:proofErr w:type="spellStart"/>
      <w:r w:rsidRPr="007A5CCB">
        <w:rPr>
          <w:rFonts w:ascii="Times New Roman" w:hAnsi="Times New Roman" w:cs="Times New Roman"/>
          <w:lang w:val="en-US"/>
        </w:rPr>
        <w:t>Ayvazyan</w:t>
      </w:r>
      <w:proofErr w:type="spellEnd"/>
      <w:r w:rsidRPr="007A5CCB">
        <w:rPr>
          <w:rFonts w:ascii="Times New Roman" w:hAnsi="Times New Roman" w:cs="Times New Roman"/>
          <w:lang w:val="en-US"/>
        </w:rPr>
        <w:t xml:space="preserve"> S.A. Analysis of the quality and lifestyle of the population // </w:t>
      </w:r>
      <w:proofErr w:type="spellStart"/>
      <w:r w:rsidRPr="007A5CCB">
        <w:rPr>
          <w:rFonts w:ascii="Times New Roman" w:hAnsi="Times New Roman" w:cs="Times New Roman"/>
          <w:lang w:val="en-US"/>
        </w:rPr>
        <w:t>TsEMI</w:t>
      </w:r>
      <w:proofErr w:type="spellEnd"/>
      <w:r w:rsidRPr="007A5CCB">
        <w:rPr>
          <w:rFonts w:ascii="Times New Roman" w:hAnsi="Times New Roman" w:cs="Times New Roman"/>
          <w:lang w:val="en-US"/>
        </w:rPr>
        <w:t xml:space="preserve"> RAS. </w:t>
      </w:r>
      <w:proofErr w:type="gramStart"/>
      <w:r w:rsidRPr="007A5CCB">
        <w:rPr>
          <w:rFonts w:ascii="Times New Roman" w:hAnsi="Times New Roman" w:cs="Times New Roman"/>
          <w:lang w:val="en-US"/>
        </w:rPr>
        <w:t>M .</w:t>
      </w:r>
      <w:proofErr w:type="gramEnd"/>
      <w:r w:rsidRPr="007A5CCB">
        <w:rPr>
          <w:rFonts w:ascii="Times New Roman" w:hAnsi="Times New Roman" w:cs="Times New Roman"/>
          <w:lang w:val="en-US"/>
        </w:rPr>
        <w:t xml:space="preserve">: </w:t>
      </w:r>
      <w:proofErr w:type="spellStart"/>
      <w:r w:rsidRPr="007A5CCB">
        <w:rPr>
          <w:rFonts w:ascii="Times New Roman" w:hAnsi="Times New Roman" w:cs="Times New Roman"/>
          <w:lang w:val="en-US"/>
        </w:rPr>
        <w:t>Nauka</w:t>
      </w:r>
      <w:proofErr w:type="spellEnd"/>
      <w:r w:rsidRPr="007A5CCB">
        <w:rPr>
          <w:rFonts w:ascii="Times New Roman" w:hAnsi="Times New Roman" w:cs="Times New Roman"/>
          <w:lang w:val="en-US"/>
        </w:rPr>
        <w:t>, 2012</w:t>
      </w:r>
    </w:p>
    <w:p w:rsidR="007A5CCB" w:rsidRPr="007A5CCB" w:rsidRDefault="007A5CCB" w:rsidP="007A5CCB">
      <w:pPr>
        <w:spacing w:after="0" w:line="240" w:lineRule="auto"/>
        <w:ind w:firstLine="709"/>
        <w:rPr>
          <w:rFonts w:ascii="Times New Roman" w:hAnsi="Times New Roman" w:cs="Times New Roman"/>
          <w:lang w:val="en-US"/>
        </w:rPr>
      </w:pPr>
      <w:r w:rsidRPr="007A5CCB">
        <w:rPr>
          <w:rFonts w:ascii="Times New Roman" w:hAnsi="Times New Roman" w:cs="Times New Roman"/>
          <w:lang w:val="en-US"/>
        </w:rPr>
        <w:t xml:space="preserve">2. </w:t>
      </w:r>
      <w:proofErr w:type="spellStart"/>
      <w:r w:rsidRPr="007A5CCB">
        <w:rPr>
          <w:rFonts w:ascii="Times New Roman" w:hAnsi="Times New Roman" w:cs="Times New Roman"/>
          <w:lang w:val="en-US"/>
        </w:rPr>
        <w:t>Mukhacheva</w:t>
      </w:r>
      <w:proofErr w:type="spellEnd"/>
      <w:r w:rsidRPr="007A5CCB">
        <w:rPr>
          <w:rFonts w:ascii="Times New Roman" w:hAnsi="Times New Roman" w:cs="Times New Roman"/>
          <w:lang w:val="en-US"/>
        </w:rPr>
        <w:t xml:space="preserve"> A.V. Evaluation of the impact of crisis on the quality of life of the population (on the example of the regions of the Siberian Federal District) / abstract dis. ... candidate of economic sciences / Omsk State University named after F.M. Dostoevsky. Kemerovo, 2015</w:t>
      </w:r>
    </w:p>
    <w:p w:rsidR="007A5CCB" w:rsidRPr="007A5CCB" w:rsidRDefault="007A5CCB" w:rsidP="007A5CCB">
      <w:pPr>
        <w:spacing w:after="0" w:line="240" w:lineRule="auto"/>
        <w:ind w:firstLine="709"/>
        <w:rPr>
          <w:rFonts w:ascii="Times New Roman" w:hAnsi="Times New Roman" w:cs="Times New Roman"/>
          <w:lang w:val="en-US"/>
        </w:rPr>
      </w:pPr>
      <w:r w:rsidRPr="007A5CCB">
        <w:rPr>
          <w:rFonts w:ascii="Times New Roman" w:hAnsi="Times New Roman" w:cs="Times New Roman"/>
          <w:lang w:val="en-US"/>
        </w:rPr>
        <w:t xml:space="preserve">3. Regions of Russia. Socio-economic indicators. </w:t>
      </w:r>
      <w:proofErr w:type="gramStart"/>
      <w:r w:rsidRPr="007A5CCB">
        <w:rPr>
          <w:rFonts w:ascii="Times New Roman" w:hAnsi="Times New Roman" w:cs="Times New Roman"/>
          <w:lang w:val="en-US"/>
        </w:rPr>
        <w:t>2019</w:t>
      </w:r>
      <w:proofErr w:type="gramEnd"/>
      <w:r w:rsidRPr="007A5CCB">
        <w:rPr>
          <w:rFonts w:ascii="Times New Roman" w:hAnsi="Times New Roman" w:cs="Times New Roman"/>
          <w:lang w:val="en-US"/>
        </w:rPr>
        <w:t xml:space="preserve">: P32 Stat. Sat / </w:t>
      </w:r>
      <w:proofErr w:type="spellStart"/>
      <w:r w:rsidRPr="007A5CCB">
        <w:rPr>
          <w:rFonts w:ascii="Times New Roman" w:hAnsi="Times New Roman" w:cs="Times New Roman"/>
          <w:lang w:val="en-US"/>
        </w:rPr>
        <w:t>Rosstat</w:t>
      </w:r>
      <w:proofErr w:type="spellEnd"/>
      <w:r w:rsidRPr="007A5CCB">
        <w:rPr>
          <w:rFonts w:ascii="Times New Roman" w:hAnsi="Times New Roman" w:cs="Times New Roman"/>
          <w:lang w:val="en-US"/>
        </w:rPr>
        <w:t>. M., 2019.1204 s.</w:t>
      </w:r>
    </w:p>
    <w:sectPr w:rsidR="007A5CCB" w:rsidRPr="007A5CCB" w:rsidSect="005645E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258C3" w:rsidRDefault="00B258C3" w:rsidP="00C36493">
      <w:pPr>
        <w:spacing w:after="0" w:line="240" w:lineRule="auto"/>
      </w:pPr>
      <w:r>
        <w:separator/>
      </w:r>
    </w:p>
  </w:endnote>
  <w:endnote w:type="continuationSeparator" w:id="0">
    <w:p w:rsidR="00B258C3" w:rsidRDefault="00B258C3" w:rsidP="00C364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258C3" w:rsidRDefault="00B258C3" w:rsidP="00C36493">
      <w:pPr>
        <w:spacing w:after="0" w:line="240" w:lineRule="auto"/>
      </w:pPr>
      <w:r>
        <w:separator/>
      </w:r>
    </w:p>
  </w:footnote>
  <w:footnote w:type="continuationSeparator" w:id="0">
    <w:p w:rsidR="00B258C3" w:rsidRDefault="00B258C3" w:rsidP="00C36493">
      <w:pPr>
        <w:spacing w:after="0" w:line="240" w:lineRule="auto"/>
      </w:pPr>
      <w:r>
        <w:continuationSeparator/>
      </w:r>
    </w:p>
  </w:footnote>
  <w:footnote w:id="1">
    <w:p w:rsidR="00C36493" w:rsidRDefault="00C36493" w:rsidP="00C36493">
      <w:pPr>
        <w:pStyle w:val="a4"/>
      </w:pPr>
      <w:r>
        <w:rPr>
          <w:rStyle w:val="a6"/>
        </w:rPr>
        <w:footnoteRef/>
      </w:r>
      <w:r>
        <w:t xml:space="preserve"> </w:t>
      </w:r>
      <w:r w:rsidRPr="00B56C94">
        <w:rPr>
          <w:rFonts w:ascii="Times New Roman" w:hAnsi="Times New Roman" w:cs="Times New Roman"/>
        </w:rPr>
        <w:t xml:space="preserve">Статья подготовлена при поддержке </w:t>
      </w:r>
      <w:proofErr w:type="spellStart"/>
      <w:r w:rsidRPr="00B56C94">
        <w:rPr>
          <w:rFonts w:ascii="Times New Roman" w:hAnsi="Times New Roman" w:cs="Times New Roman"/>
        </w:rPr>
        <w:t>внутривузовского</w:t>
      </w:r>
      <w:proofErr w:type="spellEnd"/>
      <w:r w:rsidRPr="00B56C94">
        <w:rPr>
          <w:rFonts w:ascii="Times New Roman" w:hAnsi="Times New Roman" w:cs="Times New Roman"/>
        </w:rPr>
        <w:t xml:space="preserve"> гранта ФГБОУ ВО «Кемеровский государственный университет»</w:t>
      </w:r>
      <w:r w:rsidR="00E56611">
        <w:rPr>
          <w:rFonts w:ascii="Times New Roman" w:hAnsi="Times New Roman" w:cs="Times New Roman"/>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26F8"/>
    <w:rsid w:val="00000378"/>
    <w:rsid w:val="00000448"/>
    <w:rsid w:val="00002742"/>
    <w:rsid w:val="000037EC"/>
    <w:rsid w:val="00003EAD"/>
    <w:rsid w:val="00004061"/>
    <w:rsid w:val="000048F3"/>
    <w:rsid w:val="00004D25"/>
    <w:rsid w:val="00005956"/>
    <w:rsid w:val="00005C30"/>
    <w:rsid w:val="00005FF1"/>
    <w:rsid w:val="00006D3C"/>
    <w:rsid w:val="00007945"/>
    <w:rsid w:val="00007DAA"/>
    <w:rsid w:val="0001254F"/>
    <w:rsid w:val="00013886"/>
    <w:rsid w:val="000138F2"/>
    <w:rsid w:val="00015529"/>
    <w:rsid w:val="00015C60"/>
    <w:rsid w:val="000165CF"/>
    <w:rsid w:val="00016A7B"/>
    <w:rsid w:val="00017929"/>
    <w:rsid w:val="00020133"/>
    <w:rsid w:val="00020EC6"/>
    <w:rsid w:val="00020FB9"/>
    <w:rsid w:val="00022D1D"/>
    <w:rsid w:val="0002602E"/>
    <w:rsid w:val="000261AB"/>
    <w:rsid w:val="000262D0"/>
    <w:rsid w:val="00026BF9"/>
    <w:rsid w:val="00027859"/>
    <w:rsid w:val="00030625"/>
    <w:rsid w:val="000318A5"/>
    <w:rsid w:val="00031EFE"/>
    <w:rsid w:val="00032159"/>
    <w:rsid w:val="000321BE"/>
    <w:rsid w:val="000346A1"/>
    <w:rsid w:val="00035EAA"/>
    <w:rsid w:val="00035FFF"/>
    <w:rsid w:val="00036831"/>
    <w:rsid w:val="0003687B"/>
    <w:rsid w:val="00036C8D"/>
    <w:rsid w:val="00037660"/>
    <w:rsid w:val="00037DE5"/>
    <w:rsid w:val="00037E68"/>
    <w:rsid w:val="00040232"/>
    <w:rsid w:val="0004180F"/>
    <w:rsid w:val="00043B4C"/>
    <w:rsid w:val="00043D33"/>
    <w:rsid w:val="000451AE"/>
    <w:rsid w:val="00046DA7"/>
    <w:rsid w:val="00051A16"/>
    <w:rsid w:val="000520A7"/>
    <w:rsid w:val="00053CB6"/>
    <w:rsid w:val="000542BE"/>
    <w:rsid w:val="0005482E"/>
    <w:rsid w:val="000556FE"/>
    <w:rsid w:val="00055D19"/>
    <w:rsid w:val="00055FB1"/>
    <w:rsid w:val="00055FD2"/>
    <w:rsid w:val="0005676E"/>
    <w:rsid w:val="00056822"/>
    <w:rsid w:val="00056E54"/>
    <w:rsid w:val="00057205"/>
    <w:rsid w:val="0005734A"/>
    <w:rsid w:val="00057A5C"/>
    <w:rsid w:val="0006086B"/>
    <w:rsid w:val="0006118E"/>
    <w:rsid w:val="00061306"/>
    <w:rsid w:val="000614A7"/>
    <w:rsid w:val="000617FD"/>
    <w:rsid w:val="00061D65"/>
    <w:rsid w:val="00061E9E"/>
    <w:rsid w:val="00062D13"/>
    <w:rsid w:val="000632F0"/>
    <w:rsid w:val="00063B6C"/>
    <w:rsid w:val="000641ED"/>
    <w:rsid w:val="00064257"/>
    <w:rsid w:val="0006756B"/>
    <w:rsid w:val="00067780"/>
    <w:rsid w:val="00067C89"/>
    <w:rsid w:val="00067ECE"/>
    <w:rsid w:val="00072516"/>
    <w:rsid w:val="00072CA6"/>
    <w:rsid w:val="0007380B"/>
    <w:rsid w:val="00073B3E"/>
    <w:rsid w:val="00073C55"/>
    <w:rsid w:val="00074258"/>
    <w:rsid w:val="000750CF"/>
    <w:rsid w:val="00075BD1"/>
    <w:rsid w:val="00076F86"/>
    <w:rsid w:val="000778F4"/>
    <w:rsid w:val="0008094C"/>
    <w:rsid w:val="00081C35"/>
    <w:rsid w:val="000832C9"/>
    <w:rsid w:val="000861FC"/>
    <w:rsid w:val="00086807"/>
    <w:rsid w:val="000870DB"/>
    <w:rsid w:val="00087468"/>
    <w:rsid w:val="0008766C"/>
    <w:rsid w:val="00087A15"/>
    <w:rsid w:val="0009009D"/>
    <w:rsid w:val="00090335"/>
    <w:rsid w:val="00091090"/>
    <w:rsid w:val="00091C4B"/>
    <w:rsid w:val="00092C5B"/>
    <w:rsid w:val="0009355D"/>
    <w:rsid w:val="00093742"/>
    <w:rsid w:val="00093DE0"/>
    <w:rsid w:val="00093EAE"/>
    <w:rsid w:val="00094203"/>
    <w:rsid w:val="00094A2A"/>
    <w:rsid w:val="00094AD4"/>
    <w:rsid w:val="00095325"/>
    <w:rsid w:val="00095BBF"/>
    <w:rsid w:val="0009612D"/>
    <w:rsid w:val="0009708E"/>
    <w:rsid w:val="000973D5"/>
    <w:rsid w:val="00097DE1"/>
    <w:rsid w:val="00097F94"/>
    <w:rsid w:val="000A09F4"/>
    <w:rsid w:val="000A0CF0"/>
    <w:rsid w:val="000A1014"/>
    <w:rsid w:val="000A1E09"/>
    <w:rsid w:val="000A32F5"/>
    <w:rsid w:val="000A3A35"/>
    <w:rsid w:val="000A3CEA"/>
    <w:rsid w:val="000A4473"/>
    <w:rsid w:val="000A6E2D"/>
    <w:rsid w:val="000B06B1"/>
    <w:rsid w:val="000B0F48"/>
    <w:rsid w:val="000B1BF5"/>
    <w:rsid w:val="000B1EBE"/>
    <w:rsid w:val="000B2321"/>
    <w:rsid w:val="000B232C"/>
    <w:rsid w:val="000B40C9"/>
    <w:rsid w:val="000B4759"/>
    <w:rsid w:val="000B48C3"/>
    <w:rsid w:val="000B4FC9"/>
    <w:rsid w:val="000B7497"/>
    <w:rsid w:val="000C00BD"/>
    <w:rsid w:val="000C176B"/>
    <w:rsid w:val="000C24E2"/>
    <w:rsid w:val="000C2654"/>
    <w:rsid w:val="000C2A2F"/>
    <w:rsid w:val="000C3601"/>
    <w:rsid w:val="000C3653"/>
    <w:rsid w:val="000C62EA"/>
    <w:rsid w:val="000C6372"/>
    <w:rsid w:val="000C6626"/>
    <w:rsid w:val="000C6BD9"/>
    <w:rsid w:val="000C762F"/>
    <w:rsid w:val="000D3E4E"/>
    <w:rsid w:val="000D3E7E"/>
    <w:rsid w:val="000D4E79"/>
    <w:rsid w:val="000D5605"/>
    <w:rsid w:val="000D5AD0"/>
    <w:rsid w:val="000D6A81"/>
    <w:rsid w:val="000D6DF6"/>
    <w:rsid w:val="000D76C9"/>
    <w:rsid w:val="000D7904"/>
    <w:rsid w:val="000E0EB2"/>
    <w:rsid w:val="000E106A"/>
    <w:rsid w:val="000E2128"/>
    <w:rsid w:val="000E3991"/>
    <w:rsid w:val="000E3AE2"/>
    <w:rsid w:val="000E5420"/>
    <w:rsid w:val="000E6C12"/>
    <w:rsid w:val="000E6C81"/>
    <w:rsid w:val="000E7D18"/>
    <w:rsid w:val="000F11EA"/>
    <w:rsid w:val="000F1382"/>
    <w:rsid w:val="000F147C"/>
    <w:rsid w:val="000F2C4D"/>
    <w:rsid w:val="000F3BC4"/>
    <w:rsid w:val="000F3CCB"/>
    <w:rsid w:val="000F3F66"/>
    <w:rsid w:val="000F5D55"/>
    <w:rsid w:val="000F66E4"/>
    <w:rsid w:val="000F6D57"/>
    <w:rsid w:val="00100C5B"/>
    <w:rsid w:val="00102741"/>
    <w:rsid w:val="001034E7"/>
    <w:rsid w:val="001044B9"/>
    <w:rsid w:val="001058A2"/>
    <w:rsid w:val="001062F5"/>
    <w:rsid w:val="001067D8"/>
    <w:rsid w:val="00107036"/>
    <w:rsid w:val="00107DD4"/>
    <w:rsid w:val="00111250"/>
    <w:rsid w:val="00111444"/>
    <w:rsid w:val="00112C5A"/>
    <w:rsid w:val="00115661"/>
    <w:rsid w:val="0011647B"/>
    <w:rsid w:val="00116CB0"/>
    <w:rsid w:val="0011713C"/>
    <w:rsid w:val="00117DE0"/>
    <w:rsid w:val="00120BD7"/>
    <w:rsid w:val="00121391"/>
    <w:rsid w:val="00121969"/>
    <w:rsid w:val="0012276F"/>
    <w:rsid w:val="001231B6"/>
    <w:rsid w:val="00123E12"/>
    <w:rsid w:val="00124FE1"/>
    <w:rsid w:val="001267E6"/>
    <w:rsid w:val="00126B61"/>
    <w:rsid w:val="0012727D"/>
    <w:rsid w:val="0013063F"/>
    <w:rsid w:val="00130DE1"/>
    <w:rsid w:val="00130E0A"/>
    <w:rsid w:val="001314C6"/>
    <w:rsid w:val="00131C63"/>
    <w:rsid w:val="00132AE8"/>
    <w:rsid w:val="00133C98"/>
    <w:rsid w:val="00133CE8"/>
    <w:rsid w:val="00133DC0"/>
    <w:rsid w:val="00134224"/>
    <w:rsid w:val="00134B04"/>
    <w:rsid w:val="00134F2F"/>
    <w:rsid w:val="00135219"/>
    <w:rsid w:val="001354B0"/>
    <w:rsid w:val="00135B66"/>
    <w:rsid w:val="00136A85"/>
    <w:rsid w:val="00137AF7"/>
    <w:rsid w:val="00142251"/>
    <w:rsid w:val="00142453"/>
    <w:rsid w:val="00142CF0"/>
    <w:rsid w:val="001441D4"/>
    <w:rsid w:val="001459F3"/>
    <w:rsid w:val="00145E23"/>
    <w:rsid w:val="00147C37"/>
    <w:rsid w:val="00150799"/>
    <w:rsid w:val="0015166D"/>
    <w:rsid w:val="00152364"/>
    <w:rsid w:val="00152511"/>
    <w:rsid w:val="0015266D"/>
    <w:rsid w:val="00152B33"/>
    <w:rsid w:val="00153BA2"/>
    <w:rsid w:val="001548D4"/>
    <w:rsid w:val="00154FF5"/>
    <w:rsid w:val="00155560"/>
    <w:rsid w:val="00155917"/>
    <w:rsid w:val="00157B7E"/>
    <w:rsid w:val="00157F0B"/>
    <w:rsid w:val="0016253E"/>
    <w:rsid w:val="00162C87"/>
    <w:rsid w:val="001631FA"/>
    <w:rsid w:val="00165FC8"/>
    <w:rsid w:val="001670B1"/>
    <w:rsid w:val="0016792D"/>
    <w:rsid w:val="00171F0A"/>
    <w:rsid w:val="0017544B"/>
    <w:rsid w:val="0017591C"/>
    <w:rsid w:val="00175AE2"/>
    <w:rsid w:val="00180EA5"/>
    <w:rsid w:val="00181FA5"/>
    <w:rsid w:val="00182C84"/>
    <w:rsid w:val="00183C8C"/>
    <w:rsid w:val="00183F85"/>
    <w:rsid w:val="00184FBB"/>
    <w:rsid w:val="0019241D"/>
    <w:rsid w:val="00192F74"/>
    <w:rsid w:val="001959B7"/>
    <w:rsid w:val="001A092C"/>
    <w:rsid w:val="001A0A95"/>
    <w:rsid w:val="001A23F3"/>
    <w:rsid w:val="001A2F5E"/>
    <w:rsid w:val="001A3A30"/>
    <w:rsid w:val="001A41B9"/>
    <w:rsid w:val="001A4D6E"/>
    <w:rsid w:val="001A54CD"/>
    <w:rsid w:val="001A5ADF"/>
    <w:rsid w:val="001A5F8A"/>
    <w:rsid w:val="001A6436"/>
    <w:rsid w:val="001A6C87"/>
    <w:rsid w:val="001A7327"/>
    <w:rsid w:val="001B096D"/>
    <w:rsid w:val="001B0ACC"/>
    <w:rsid w:val="001B1088"/>
    <w:rsid w:val="001B2168"/>
    <w:rsid w:val="001B24CA"/>
    <w:rsid w:val="001B2A26"/>
    <w:rsid w:val="001B2F01"/>
    <w:rsid w:val="001B3568"/>
    <w:rsid w:val="001B3B5A"/>
    <w:rsid w:val="001B3C6E"/>
    <w:rsid w:val="001B40FA"/>
    <w:rsid w:val="001B680A"/>
    <w:rsid w:val="001B7778"/>
    <w:rsid w:val="001B79B9"/>
    <w:rsid w:val="001C08CC"/>
    <w:rsid w:val="001C1400"/>
    <w:rsid w:val="001C18F1"/>
    <w:rsid w:val="001C3076"/>
    <w:rsid w:val="001C48E1"/>
    <w:rsid w:val="001C4DA9"/>
    <w:rsid w:val="001C5FE9"/>
    <w:rsid w:val="001C7F80"/>
    <w:rsid w:val="001D0459"/>
    <w:rsid w:val="001D0E21"/>
    <w:rsid w:val="001D172A"/>
    <w:rsid w:val="001D1967"/>
    <w:rsid w:val="001D1B0D"/>
    <w:rsid w:val="001D26E3"/>
    <w:rsid w:val="001D3612"/>
    <w:rsid w:val="001D620A"/>
    <w:rsid w:val="001D7C91"/>
    <w:rsid w:val="001E110D"/>
    <w:rsid w:val="001E1C81"/>
    <w:rsid w:val="001E2822"/>
    <w:rsid w:val="001E30B7"/>
    <w:rsid w:val="001E44C5"/>
    <w:rsid w:val="001E4561"/>
    <w:rsid w:val="001E5129"/>
    <w:rsid w:val="001E549C"/>
    <w:rsid w:val="001E717C"/>
    <w:rsid w:val="001F2472"/>
    <w:rsid w:val="001F2F1D"/>
    <w:rsid w:val="001F3BBF"/>
    <w:rsid w:val="001F6862"/>
    <w:rsid w:val="00200518"/>
    <w:rsid w:val="00200ED7"/>
    <w:rsid w:val="00201B67"/>
    <w:rsid w:val="002020EE"/>
    <w:rsid w:val="002021EF"/>
    <w:rsid w:val="002025BB"/>
    <w:rsid w:val="002031FC"/>
    <w:rsid w:val="00203322"/>
    <w:rsid w:val="00203FBA"/>
    <w:rsid w:val="0020512F"/>
    <w:rsid w:val="00205AEC"/>
    <w:rsid w:val="00205E92"/>
    <w:rsid w:val="00206207"/>
    <w:rsid w:val="00207CCA"/>
    <w:rsid w:val="00210901"/>
    <w:rsid w:val="00210DCE"/>
    <w:rsid w:val="00210F03"/>
    <w:rsid w:val="00211C74"/>
    <w:rsid w:val="00212BBD"/>
    <w:rsid w:val="00214AC7"/>
    <w:rsid w:val="002170F6"/>
    <w:rsid w:val="002173B8"/>
    <w:rsid w:val="00217CBC"/>
    <w:rsid w:val="002202D3"/>
    <w:rsid w:val="00220977"/>
    <w:rsid w:val="00220D2F"/>
    <w:rsid w:val="00220E84"/>
    <w:rsid w:val="0022124C"/>
    <w:rsid w:val="00221430"/>
    <w:rsid w:val="0022267E"/>
    <w:rsid w:val="00222BAC"/>
    <w:rsid w:val="002230C2"/>
    <w:rsid w:val="00223AB6"/>
    <w:rsid w:val="002250E5"/>
    <w:rsid w:val="002251AD"/>
    <w:rsid w:val="00225332"/>
    <w:rsid w:val="0022540E"/>
    <w:rsid w:val="00225C69"/>
    <w:rsid w:val="0022683A"/>
    <w:rsid w:val="00226DE4"/>
    <w:rsid w:val="002276E2"/>
    <w:rsid w:val="00227EEE"/>
    <w:rsid w:val="00230137"/>
    <w:rsid w:val="00230A1A"/>
    <w:rsid w:val="00230D43"/>
    <w:rsid w:val="002312EC"/>
    <w:rsid w:val="002321A8"/>
    <w:rsid w:val="002322F1"/>
    <w:rsid w:val="0023243C"/>
    <w:rsid w:val="00232707"/>
    <w:rsid w:val="00232A17"/>
    <w:rsid w:val="00232C7C"/>
    <w:rsid w:val="00232DB8"/>
    <w:rsid w:val="00233AD1"/>
    <w:rsid w:val="00234B0E"/>
    <w:rsid w:val="00235576"/>
    <w:rsid w:val="0023655E"/>
    <w:rsid w:val="0023699F"/>
    <w:rsid w:val="002371E2"/>
    <w:rsid w:val="002404F3"/>
    <w:rsid w:val="002405B1"/>
    <w:rsid w:val="0024087B"/>
    <w:rsid w:val="00241301"/>
    <w:rsid w:val="0024146B"/>
    <w:rsid w:val="002436EF"/>
    <w:rsid w:val="0024459A"/>
    <w:rsid w:val="00244720"/>
    <w:rsid w:val="00244FCA"/>
    <w:rsid w:val="00245FE5"/>
    <w:rsid w:val="002460A3"/>
    <w:rsid w:val="00246540"/>
    <w:rsid w:val="0025036E"/>
    <w:rsid w:val="00250A0F"/>
    <w:rsid w:val="002512F0"/>
    <w:rsid w:val="002517FD"/>
    <w:rsid w:val="00251943"/>
    <w:rsid w:val="0025246D"/>
    <w:rsid w:val="00253F0C"/>
    <w:rsid w:val="002541B3"/>
    <w:rsid w:val="00254A90"/>
    <w:rsid w:val="002576E0"/>
    <w:rsid w:val="002614AC"/>
    <w:rsid w:val="00261699"/>
    <w:rsid w:val="00261BFE"/>
    <w:rsid w:val="002622B9"/>
    <w:rsid w:val="0026330B"/>
    <w:rsid w:val="00264B4E"/>
    <w:rsid w:val="002655BD"/>
    <w:rsid w:val="002678A9"/>
    <w:rsid w:val="0027284D"/>
    <w:rsid w:val="002748A0"/>
    <w:rsid w:val="00277609"/>
    <w:rsid w:val="0028074B"/>
    <w:rsid w:val="00281CDE"/>
    <w:rsid w:val="002821B7"/>
    <w:rsid w:val="00282404"/>
    <w:rsid w:val="002826C0"/>
    <w:rsid w:val="00283B79"/>
    <w:rsid w:val="00284DD8"/>
    <w:rsid w:val="00285F82"/>
    <w:rsid w:val="00287133"/>
    <w:rsid w:val="00290611"/>
    <w:rsid w:val="00290A9C"/>
    <w:rsid w:val="00290CA1"/>
    <w:rsid w:val="0029128E"/>
    <w:rsid w:val="00291490"/>
    <w:rsid w:val="002914DB"/>
    <w:rsid w:val="0029175E"/>
    <w:rsid w:val="00291D0B"/>
    <w:rsid w:val="00291DBC"/>
    <w:rsid w:val="002920EA"/>
    <w:rsid w:val="00293538"/>
    <w:rsid w:val="00295A15"/>
    <w:rsid w:val="00295F15"/>
    <w:rsid w:val="0029716B"/>
    <w:rsid w:val="002973DD"/>
    <w:rsid w:val="00297E44"/>
    <w:rsid w:val="002A0762"/>
    <w:rsid w:val="002A1414"/>
    <w:rsid w:val="002A196A"/>
    <w:rsid w:val="002A20B9"/>
    <w:rsid w:val="002A21DE"/>
    <w:rsid w:val="002A27BF"/>
    <w:rsid w:val="002A3AA0"/>
    <w:rsid w:val="002A43CA"/>
    <w:rsid w:val="002A45FB"/>
    <w:rsid w:val="002A4869"/>
    <w:rsid w:val="002A4AC2"/>
    <w:rsid w:val="002A55CF"/>
    <w:rsid w:val="002A5B19"/>
    <w:rsid w:val="002A603F"/>
    <w:rsid w:val="002A6B4E"/>
    <w:rsid w:val="002B1562"/>
    <w:rsid w:val="002B432C"/>
    <w:rsid w:val="002B4525"/>
    <w:rsid w:val="002B4D8E"/>
    <w:rsid w:val="002B4F74"/>
    <w:rsid w:val="002B572C"/>
    <w:rsid w:val="002B5870"/>
    <w:rsid w:val="002B683B"/>
    <w:rsid w:val="002B6F03"/>
    <w:rsid w:val="002B7BF0"/>
    <w:rsid w:val="002B7C81"/>
    <w:rsid w:val="002C00F5"/>
    <w:rsid w:val="002C0B49"/>
    <w:rsid w:val="002C0E97"/>
    <w:rsid w:val="002C0F62"/>
    <w:rsid w:val="002C21AC"/>
    <w:rsid w:val="002C2BCC"/>
    <w:rsid w:val="002C2DA8"/>
    <w:rsid w:val="002C3148"/>
    <w:rsid w:val="002C3F9D"/>
    <w:rsid w:val="002C4926"/>
    <w:rsid w:val="002C4ADA"/>
    <w:rsid w:val="002C4BEC"/>
    <w:rsid w:val="002C4CE2"/>
    <w:rsid w:val="002C4F8A"/>
    <w:rsid w:val="002D0034"/>
    <w:rsid w:val="002D0049"/>
    <w:rsid w:val="002D022F"/>
    <w:rsid w:val="002D05B8"/>
    <w:rsid w:val="002D0AD1"/>
    <w:rsid w:val="002D0BA9"/>
    <w:rsid w:val="002D0C07"/>
    <w:rsid w:val="002D1BCA"/>
    <w:rsid w:val="002D2CF2"/>
    <w:rsid w:val="002D3610"/>
    <w:rsid w:val="002D375D"/>
    <w:rsid w:val="002D474C"/>
    <w:rsid w:val="002D5C10"/>
    <w:rsid w:val="002D629E"/>
    <w:rsid w:val="002D7CA2"/>
    <w:rsid w:val="002D7CAF"/>
    <w:rsid w:val="002E12C8"/>
    <w:rsid w:val="002E26D9"/>
    <w:rsid w:val="002E4A8A"/>
    <w:rsid w:val="002E5F41"/>
    <w:rsid w:val="002E6A20"/>
    <w:rsid w:val="002E78A4"/>
    <w:rsid w:val="002F0B83"/>
    <w:rsid w:val="002F0F7C"/>
    <w:rsid w:val="002F1273"/>
    <w:rsid w:val="002F2820"/>
    <w:rsid w:val="002F3AC4"/>
    <w:rsid w:val="002F41E3"/>
    <w:rsid w:val="002F4DA8"/>
    <w:rsid w:val="002F6012"/>
    <w:rsid w:val="002F6AB6"/>
    <w:rsid w:val="0030097C"/>
    <w:rsid w:val="00300F52"/>
    <w:rsid w:val="00302E22"/>
    <w:rsid w:val="003050F9"/>
    <w:rsid w:val="003055A8"/>
    <w:rsid w:val="003055FB"/>
    <w:rsid w:val="00305C0D"/>
    <w:rsid w:val="00306C42"/>
    <w:rsid w:val="00306D5B"/>
    <w:rsid w:val="00310711"/>
    <w:rsid w:val="00310935"/>
    <w:rsid w:val="00310F26"/>
    <w:rsid w:val="00310FF8"/>
    <w:rsid w:val="0031253B"/>
    <w:rsid w:val="0031277E"/>
    <w:rsid w:val="00313221"/>
    <w:rsid w:val="00313539"/>
    <w:rsid w:val="003137A8"/>
    <w:rsid w:val="00313D03"/>
    <w:rsid w:val="0031497F"/>
    <w:rsid w:val="0031505F"/>
    <w:rsid w:val="00315E74"/>
    <w:rsid w:val="00316083"/>
    <w:rsid w:val="00317D76"/>
    <w:rsid w:val="00317DAE"/>
    <w:rsid w:val="0032251C"/>
    <w:rsid w:val="0032325A"/>
    <w:rsid w:val="00323B2C"/>
    <w:rsid w:val="00323C6A"/>
    <w:rsid w:val="00325199"/>
    <w:rsid w:val="003256B5"/>
    <w:rsid w:val="00325B99"/>
    <w:rsid w:val="003269B8"/>
    <w:rsid w:val="00331411"/>
    <w:rsid w:val="00331557"/>
    <w:rsid w:val="003319C2"/>
    <w:rsid w:val="00331F04"/>
    <w:rsid w:val="00332159"/>
    <w:rsid w:val="003321C7"/>
    <w:rsid w:val="003328C1"/>
    <w:rsid w:val="00335446"/>
    <w:rsid w:val="003368AA"/>
    <w:rsid w:val="0034027A"/>
    <w:rsid w:val="00340399"/>
    <w:rsid w:val="00340A53"/>
    <w:rsid w:val="00341BAC"/>
    <w:rsid w:val="003436F6"/>
    <w:rsid w:val="003438CD"/>
    <w:rsid w:val="00344825"/>
    <w:rsid w:val="00345571"/>
    <w:rsid w:val="00347EB3"/>
    <w:rsid w:val="00351DC7"/>
    <w:rsid w:val="00352969"/>
    <w:rsid w:val="00355742"/>
    <w:rsid w:val="0035760D"/>
    <w:rsid w:val="00357A54"/>
    <w:rsid w:val="003610F9"/>
    <w:rsid w:val="003613F0"/>
    <w:rsid w:val="0036165D"/>
    <w:rsid w:val="00361B08"/>
    <w:rsid w:val="00361D49"/>
    <w:rsid w:val="00361D5A"/>
    <w:rsid w:val="00361D7E"/>
    <w:rsid w:val="003621BB"/>
    <w:rsid w:val="0036235C"/>
    <w:rsid w:val="00362665"/>
    <w:rsid w:val="00362E10"/>
    <w:rsid w:val="003631A3"/>
    <w:rsid w:val="003636B8"/>
    <w:rsid w:val="00363983"/>
    <w:rsid w:val="00363FC8"/>
    <w:rsid w:val="0036494F"/>
    <w:rsid w:val="0036742F"/>
    <w:rsid w:val="00370166"/>
    <w:rsid w:val="00370841"/>
    <w:rsid w:val="00370DF7"/>
    <w:rsid w:val="00370E08"/>
    <w:rsid w:val="00370EAE"/>
    <w:rsid w:val="00370F70"/>
    <w:rsid w:val="00371119"/>
    <w:rsid w:val="00372990"/>
    <w:rsid w:val="00373470"/>
    <w:rsid w:val="00373660"/>
    <w:rsid w:val="00373CE8"/>
    <w:rsid w:val="00373F46"/>
    <w:rsid w:val="00374B57"/>
    <w:rsid w:val="003756CC"/>
    <w:rsid w:val="00376236"/>
    <w:rsid w:val="0037635B"/>
    <w:rsid w:val="0037714F"/>
    <w:rsid w:val="00377283"/>
    <w:rsid w:val="00377772"/>
    <w:rsid w:val="003803FB"/>
    <w:rsid w:val="003812AB"/>
    <w:rsid w:val="003832F3"/>
    <w:rsid w:val="0038382E"/>
    <w:rsid w:val="00384153"/>
    <w:rsid w:val="0038451F"/>
    <w:rsid w:val="00385B3E"/>
    <w:rsid w:val="00386235"/>
    <w:rsid w:val="00386ED5"/>
    <w:rsid w:val="00387A22"/>
    <w:rsid w:val="00387F97"/>
    <w:rsid w:val="0039078B"/>
    <w:rsid w:val="00390ABF"/>
    <w:rsid w:val="00391440"/>
    <w:rsid w:val="003918F6"/>
    <w:rsid w:val="00391BD3"/>
    <w:rsid w:val="00392695"/>
    <w:rsid w:val="00393F4E"/>
    <w:rsid w:val="0039757F"/>
    <w:rsid w:val="0039784C"/>
    <w:rsid w:val="003A0550"/>
    <w:rsid w:val="003A0C5E"/>
    <w:rsid w:val="003A105A"/>
    <w:rsid w:val="003A1438"/>
    <w:rsid w:val="003A2A85"/>
    <w:rsid w:val="003A3379"/>
    <w:rsid w:val="003A3C00"/>
    <w:rsid w:val="003A3E9E"/>
    <w:rsid w:val="003A3FA2"/>
    <w:rsid w:val="003A4158"/>
    <w:rsid w:val="003A542A"/>
    <w:rsid w:val="003A654D"/>
    <w:rsid w:val="003A7673"/>
    <w:rsid w:val="003B08EC"/>
    <w:rsid w:val="003B0AFE"/>
    <w:rsid w:val="003B1605"/>
    <w:rsid w:val="003B2727"/>
    <w:rsid w:val="003B2913"/>
    <w:rsid w:val="003B2D35"/>
    <w:rsid w:val="003B30AA"/>
    <w:rsid w:val="003B45A1"/>
    <w:rsid w:val="003B6B8D"/>
    <w:rsid w:val="003B7F36"/>
    <w:rsid w:val="003C0438"/>
    <w:rsid w:val="003C07DF"/>
    <w:rsid w:val="003C1D30"/>
    <w:rsid w:val="003C1DD4"/>
    <w:rsid w:val="003C3316"/>
    <w:rsid w:val="003C438D"/>
    <w:rsid w:val="003C4A09"/>
    <w:rsid w:val="003C5265"/>
    <w:rsid w:val="003C7304"/>
    <w:rsid w:val="003C79CA"/>
    <w:rsid w:val="003C7E6D"/>
    <w:rsid w:val="003D0D5E"/>
    <w:rsid w:val="003D2537"/>
    <w:rsid w:val="003D38F6"/>
    <w:rsid w:val="003D5730"/>
    <w:rsid w:val="003D5885"/>
    <w:rsid w:val="003D5E97"/>
    <w:rsid w:val="003D6607"/>
    <w:rsid w:val="003D6D0C"/>
    <w:rsid w:val="003D7F78"/>
    <w:rsid w:val="003E113E"/>
    <w:rsid w:val="003E1398"/>
    <w:rsid w:val="003E14C7"/>
    <w:rsid w:val="003E2E0A"/>
    <w:rsid w:val="003E4931"/>
    <w:rsid w:val="003E55B3"/>
    <w:rsid w:val="003E62AA"/>
    <w:rsid w:val="003E657F"/>
    <w:rsid w:val="003E7AE0"/>
    <w:rsid w:val="003F0805"/>
    <w:rsid w:val="003F0EDD"/>
    <w:rsid w:val="003F1768"/>
    <w:rsid w:val="003F177F"/>
    <w:rsid w:val="003F1DD2"/>
    <w:rsid w:val="003F41E7"/>
    <w:rsid w:val="003F628B"/>
    <w:rsid w:val="003F66DF"/>
    <w:rsid w:val="003F70CC"/>
    <w:rsid w:val="003F79C4"/>
    <w:rsid w:val="003F7B52"/>
    <w:rsid w:val="004011EA"/>
    <w:rsid w:val="0040129D"/>
    <w:rsid w:val="0040182C"/>
    <w:rsid w:val="00402CA4"/>
    <w:rsid w:val="00402E52"/>
    <w:rsid w:val="00404FCB"/>
    <w:rsid w:val="00405A69"/>
    <w:rsid w:val="00406C37"/>
    <w:rsid w:val="00406C95"/>
    <w:rsid w:val="004074F4"/>
    <w:rsid w:val="00407F9A"/>
    <w:rsid w:val="00407FCF"/>
    <w:rsid w:val="00411256"/>
    <w:rsid w:val="0041132D"/>
    <w:rsid w:val="00411748"/>
    <w:rsid w:val="00411BC0"/>
    <w:rsid w:val="00412C23"/>
    <w:rsid w:val="00412C57"/>
    <w:rsid w:val="00413C62"/>
    <w:rsid w:val="00414A54"/>
    <w:rsid w:val="00414C70"/>
    <w:rsid w:val="004150D2"/>
    <w:rsid w:val="004152DC"/>
    <w:rsid w:val="00415FEC"/>
    <w:rsid w:val="00416C62"/>
    <w:rsid w:val="0042010A"/>
    <w:rsid w:val="00420831"/>
    <w:rsid w:val="00420D9C"/>
    <w:rsid w:val="00422D90"/>
    <w:rsid w:val="004238A8"/>
    <w:rsid w:val="00424AA4"/>
    <w:rsid w:val="00425B5E"/>
    <w:rsid w:val="0042611E"/>
    <w:rsid w:val="004267FE"/>
    <w:rsid w:val="00427724"/>
    <w:rsid w:val="00427BCF"/>
    <w:rsid w:val="00431AEC"/>
    <w:rsid w:val="004321F7"/>
    <w:rsid w:val="00433F12"/>
    <w:rsid w:val="00440E4F"/>
    <w:rsid w:val="00440FAF"/>
    <w:rsid w:val="004425A3"/>
    <w:rsid w:val="00442608"/>
    <w:rsid w:val="00442915"/>
    <w:rsid w:val="004430B2"/>
    <w:rsid w:val="00443170"/>
    <w:rsid w:val="00443243"/>
    <w:rsid w:val="00443DFF"/>
    <w:rsid w:val="00444555"/>
    <w:rsid w:val="00444F19"/>
    <w:rsid w:val="0044590B"/>
    <w:rsid w:val="00445EC6"/>
    <w:rsid w:val="00446232"/>
    <w:rsid w:val="00446BC0"/>
    <w:rsid w:val="00450324"/>
    <w:rsid w:val="00450855"/>
    <w:rsid w:val="0045167B"/>
    <w:rsid w:val="004523CF"/>
    <w:rsid w:val="004545AB"/>
    <w:rsid w:val="00454FD7"/>
    <w:rsid w:val="00454FF2"/>
    <w:rsid w:val="0045505E"/>
    <w:rsid w:val="00455565"/>
    <w:rsid w:val="00456145"/>
    <w:rsid w:val="004562DA"/>
    <w:rsid w:val="004626F8"/>
    <w:rsid w:val="00463452"/>
    <w:rsid w:val="00465518"/>
    <w:rsid w:val="00465DD8"/>
    <w:rsid w:val="0046694C"/>
    <w:rsid w:val="0047084C"/>
    <w:rsid w:val="00470B40"/>
    <w:rsid w:val="00470F0B"/>
    <w:rsid w:val="004710C3"/>
    <w:rsid w:val="0047182B"/>
    <w:rsid w:val="004725B4"/>
    <w:rsid w:val="00473693"/>
    <w:rsid w:val="00473894"/>
    <w:rsid w:val="00473F30"/>
    <w:rsid w:val="004745E6"/>
    <w:rsid w:val="00474B30"/>
    <w:rsid w:val="00475068"/>
    <w:rsid w:val="00476CA9"/>
    <w:rsid w:val="00477371"/>
    <w:rsid w:val="004803FF"/>
    <w:rsid w:val="004805E0"/>
    <w:rsid w:val="00481D07"/>
    <w:rsid w:val="00482037"/>
    <w:rsid w:val="00483A8D"/>
    <w:rsid w:val="00483C2C"/>
    <w:rsid w:val="0048473B"/>
    <w:rsid w:val="0048507E"/>
    <w:rsid w:val="00485106"/>
    <w:rsid w:val="004856D4"/>
    <w:rsid w:val="00485BB5"/>
    <w:rsid w:val="00485C6D"/>
    <w:rsid w:val="00486B7C"/>
    <w:rsid w:val="00486CA7"/>
    <w:rsid w:val="00487592"/>
    <w:rsid w:val="004900FF"/>
    <w:rsid w:val="0049044A"/>
    <w:rsid w:val="004905FE"/>
    <w:rsid w:val="00490A09"/>
    <w:rsid w:val="00490C3D"/>
    <w:rsid w:val="00490E14"/>
    <w:rsid w:val="00491E7E"/>
    <w:rsid w:val="004929FF"/>
    <w:rsid w:val="00492E88"/>
    <w:rsid w:val="004942EB"/>
    <w:rsid w:val="004947FA"/>
    <w:rsid w:val="00494C89"/>
    <w:rsid w:val="00495BF5"/>
    <w:rsid w:val="004A0586"/>
    <w:rsid w:val="004A16B5"/>
    <w:rsid w:val="004A2085"/>
    <w:rsid w:val="004A246C"/>
    <w:rsid w:val="004A29C3"/>
    <w:rsid w:val="004A29F2"/>
    <w:rsid w:val="004A2A14"/>
    <w:rsid w:val="004A2A59"/>
    <w:rsid w:val="004A30C9"/>
    <w:rsid w:val="004A3870"/>
    <w:rsid w:val="004A53DC"/>
    <w:rsid w:val="004A627D"/>
    <w:rsid w:val="004A641F"/>
    <w:rsid w:val="004A64F4"/>
    <w:rsid w:val="004A6A7F"/>
    <w:rsid w:val="004A6D58"/>
    <w:rsid w:val="004B0C94"/>
    <w:rsid w:val="004B1032"/>
    <w:rsid w:val="004B1202"/>
    <w:rsid w:val="004B12C4"/>
    <w:rsid w:val="004B1452"/>
    <w:rsid w:val="004B1F3D"/>
    <w:rsid w:val="004B2632"/>
    <w:rsid w:val="004B35CA"/>
    <w:rsid w:val="004B3672"/>
    <w:rsid w:val="004B39FC"/>
    <w:rsid w:val="004B3AC4"/>
    <w:rsid w:val="004B3E49"/>
    <w:rsid w:val="004B4D3C"/>
    <w:rsid w:val="004B4D40"/>
    <w:rsid w:val="004B4FA5"/>
    <w:rsid w:val="004B7291"/>
    <w:rsid w:val="004C1491"/>
    <w:rsid w:val="004C14C5"/>
    <w:rsid w:val="004C14D6"/>
    <w:rsid w:val="004C17F8"/>
    <w:rsid w:val="004C2505"/>
    <w:rsid w:val="004C2729"/>
    <w:rsid w:val="004C29FE"/>
    <w:rsid w:val="004C34C8"/>
    <w:rsid w:val="004C3BDC"/>
    <w:rsid w:val="004C46E1"/>
    <w:rsid w:val="004C4F8E"/>
    <w:rsid w:val="004C514A"/>
    <w:rsid w:val="004C5463"/>
    <w:rsid w:val="004C554D"/>
    <w:rsid w:val="004C57AD"/>
    <w:rsid w:val="004C5B8E"/>
    <w:rsid w:val="004C6228"/>
    <w:rsid w:val="004D07EA"/>
    <w:rsid w:val="004D08B7"/>
    <w:rsid w:val="004D1677"/>
    <w:rsid w:val="004D17A3"/>
    <w:rsid w:val="004D1E38"/>
    <w:rsid w:val="004D2C53"/>
    <w:rsid w:val="004D3FA3"/>
    <w:rsid w:val="004D46B9"/>
    <w:rsid w:val="004D55B2"/>
    <w:rsid w:val="004D595D"/>
    <w:rsid w:val="004D64F8"/>
    <w:rsid w:val="004D78D2"/>
    <w:rsid w:val="004D7BDD"/>
    <w:rsid w:val="004D7CC0"/>
    <w:rsid w:val="004E0D97"/>
    <w:rsid w:val="004E118A"/>
    <w:rsid w:val="004E1F2C"/>
    <w:rsid w:val="004E2DAF"/>
    <w:rsid w:val="004E3DCF"/>
    <w:rsid w:val="004E3FBF"/>
    <w:rsid w:val="004E5042"/>
    <w:rsid w:val="004E50C7"/>
    <w:rsid w:val="004E5891"/>
    <w:rsid w:val="004E68CD"/>
    <w:rsid w:val="004E7795"/>
    <w:rsid w:val="004E77D3"/>
    <w:rsid w:val="004F0BC0"/>
    <w:rsid w:val="004F0D5F"/>
    <w:rsid w:val="004F14CD"/>
    <w:rsid w:val="004F1A8D"/>
    <w:rsid w:val="004F1B5A"/>
    <w:rsid w:val="004F4F1C"/>
    <w:rsid w:val="004F5869"/>
    <w:rsid w:val="004F5C31"/>
    <w:rsid w:val="004F66E8"/>
    <w:rsid w:val="004F69DE"/>
    <w:rsid w:val="004F6FFD"/>
    <w:rsid w:val="004F714C"/>
    <w:rsid w:val="00500480"/>
    <w:rsid w:val="00501453"/>
    <w:rsid w:val="005018ED"/>
    <w:rsid w:val="005039A7"/>
    <w:rsid w:val="00503CCA"/>
    <w:rsid w:val="00504B5D"/>
    <w:rsid w:val="005052BF"/>
    <w:rsid w:val="00505BDB"/>
    <w:rsid w:val="00506288"/>
    <w:rsid w:val="005064C9"/>
    <w:rsid w:val="005110B7"/>
    <w:rsid w:val="005110FB"/>
    <w:rsid w:val="00511174"/>
    <w:rsid w:val="0051152E"/>
    <w:rsid w:val="00511A72"/>
    <w:rsid w:val="00512FD8"/>
    <w:rsid w:val="005134BE"/>
    <w:rsid w:val="00513CB5"/>
    <w:rsid w:val="00514229"/>
    <w:rsid w:val="00514BBF"/>
    <w:rsid w:val="00515388"/>
    <w:rsid w:val="00515E55"/>
    <w:rsid w:val="00516F74"/>
    <w:rsid w:val="00520BAC"/>
    <w:rsid w:val="00521D13"/>
    <w:rsid w:val="005247CB"/>
    <w:rsid w:val="00526353"/>
    <w:rsid w:val="00526772"/>
    <w:rsid w:val="005268E6"/>
    <w:rsid w:val="00526C68"/>
    <w:rsid w:val="005276F6"/>
    <w:rsid w:val="00527DFF"/>
    <w:rsid w:val="00531030"/>
    <w:rsid w:val="00531533"/>
    <w:rsid w:val="00531A99"/>
    <w:rsid w:val="00531D73"/>
    <w:rsid w:val="005330EF"/>
    <w:rsid w:val="0053441F"/>
    <w:rsid w:val="00534CDA"/>
    <w:rsid w:val="00535221"/>
    <w:rsid w:val="00535FCF"/>
    <w:rsid w:val="00536529"/>
    <w:rsid w:val="00540A80"/>
    <w:rsid w:val="005416EF"/>
    <w:rsid w:val="0054205E"/>
    <w:rsid w:val="005429B3"/>
    <w:rsid w:val="00542B7F"/>
    <w:rsid w:val="0054333D"/>
    <w:rsid w:val="00543B7D"/>
    <w:rsid w:val="00544869"/>
    <w:rsid w:val="00546CAD"/>
    <w:rsid w:val="00551977"/>
    <w:rsid w:val="00551B9B"/>
    <w:rsid w:val="00551BFC"/>
    <w:rsid w:val="00552826"/>
    <w:rsid w:val="00552BC4"/>
    <w:rsid w:val="00553921"/>
    <w:rsid w:val="00555B5D"/>
    <w:rsid w:val="00555D2A"/>
    <w:rsid w:val="00556F19"/>
    <w:rsid w:val="0055708D"/>
    <w:rsid w:val="005571F6"/>
    <w:rsid w:val="00560624"/>
    <w:rsid w:val="005607A8"/>
    <w:rsid w:val="00561371"/>
    <w:rsid w:val="00561758"/>
    <w:rsid w:val="00561847"/>
    <w:rsid w:val="00561FE4"/>
    <w:rsid w:val="00562D87"/>
    <w:rsid w:val="00562DFA"/>
    <w:rsid w:val="00562FB8"/>
    <w:rsid w:val="00563040"/>
    <w:rsid w:val="0056318F"/>
    <w:rsid w:val="005632F0"/>
    <w:rsid w:val="00563986"/>
    <w:rsid w:val="005645E7"/>
    <w:rsid w:val="005653EA"/>
    <w:rsid w:val="00565A26"/>
    <w:rsid w:val="00566549"/>
    <w:rsid w:val="0056671C"/>
    <w:rsid w:val="00566ED3"/>
    <w:rsid w:val="00567E45"/>
    <w:rsid w:val="00570BD0"/>
    <w:rsid w:val="00570DB0"/>
    <w:rsid w:val="00570E89"/>
    <w:rsid w:val="00570EE1"/>
    <w:rsid w:val="00571FA2"/>
    <w:rsid w:val="00572F34"/>
    <w:rsid w:val="00573832"/>
    <w:rsid w:val="0057493D"/>
    <w:rsid w:val="00574E41"/>
    <w:rsid w:val="00575357"/>
    <w:rsid w:val="005775BA"/>
    <w:rsid w:val="00577621"/>
    <w:rsid w:val="00577BB9"/>
    <w:rsid w:val="00577E54"/>
    <w:rsid w:val="00580A3B"/>
    <w:rsid w:val="00580D90"/>
    <w:rsid w:val="00582496"/>
    <w:rsid w:val="00584CF7"/>
    <w:rsid w:val="005853C3"/>
    <w:rsid w:val="0058599C"/>
    <w:rsid w:val="00585DE2"/>
    <w:rsid w:val="00586E39"/>
    <w:rsid w:val="00586E72"/>
    <w:rsid w:val="00586ED5"/>
    <w:rsid w:val="005878AD"/>
    <w:rsid w:val="005908D9"/>
    <w:rsid w:val="00590B51"/>
    <w:rsid w:val="00590D48"/>
    <w:rsid w:val="005913B5"/>
    <w:rsid w:val="00591819"/>
    <w:rsid w:val="0059330E"/>
    <w:rsid w:val="00593C38"/>
    <w:rsid w:val="00594598"/>
    <w:rsid w:val="00594D96"/>
    <w:rsid w:val="00594EFB"/>
    <w:rsid w:val="00595102"/>
    <w:rsid w:val="005959FE"/>
    <w:rsid w:val="00595A3B"/>
    <w:rsid w:val="00596756"/>
    <w:rsid w:val="00596C45"/>
    <w:rsid w:val="00597476"/>
    <w:rsid w:val="00597BC0"/>
    <w:rsid w:val="005A068D"/>
    <w:rsid w:val="005A0B8A"/>
    <w:rsid w:val="005A2B1E"/>
    <w:rsid w:val="005A37D2"/>
    <w:rsid w:val="005A4509"/>
    <w:rsid w:val="005A4AAE"/>
    <w:rsid w:val="005A51A8"/>
    <w:rsid w:val="005A52B0"/>
    <w:rsid w:val="005A57EB"/>
    <w:rsid w:val="005A5828"/>
    <w:rsid w:val="005A5E65"/>
    <w:rsid w:val="005A6302"/>
    <w:rsid w:val="005A6F25"/>
    <w:rsid w:val="005A7D37"/>
    <w:rsid w:val="005B055C"/>
    <w:rsid w:val="005B06C2"/>
    <w:rsid w:val="005B0903"/>
    <w:rsid w:val="005B0AB9"/>
    <w:rsid w:val="005B1E28"/>
    <w:rsid w:val="005B1ED2"/>
    <w:rsid w:val="005B22DA"/>
    <w:rsid w:val="005B3089"/>
    <w:rsid w:val="005B4ABB"/>
    <w:rsid w:val="005B4DFB"/>
    <w:rsid w:val="005B4F31"/>
    <w:rsid w:val="005B5DD9"/>
    <w:rsid w:val="005B780B"/>
    <w:rsid w:val="005B7BE4"/>
    <w:rsid w:val="005C0B31"/>
    <w:rsid w:val="005C1116"/>
    <w:rsid w:val="005C1329"/>
    <w:rsid w:val="005C1E14"/>
    <w:rsid w:val="005C2019"/>
    <w:rsid w:val="005C2A12"/>
    <w:rsid w:val="005C3F06"/>
    <w:rsid w:val="005C4F8F"/>
    <w:rsid w:val="005C7846"/>
    <w:rsid w:val="005C797A"/>
    <w:rsid w:val="005D0229"/>
    <w:rsid w:val="005D0A80"/>
    <w:rsid w:val="005D1051"/>
    <w:rsid w:val="005D1E93"/>
    <w:rsid w:val="005D1F86"/>
    <w:rsid w:val="005D2217"/>
    <w:rsid w:val="005D2745"/>
    <w:rsid w:val="005D2C86"/>
    <w:rsid w:val="005D3C7B"/>
    <w:rsid w:val="005D4142"/>
    <w:rsid w:val="005D53C0"/>
    <w:rsid w:val="005D5597"/>
    <w:rsid w:val="005D5A9F"/>
    <w:rsid w:val="005D5E72"/>
    <w:rsid w:val="005D64BA"/>
    <w:rsid w:val="005D74D1"/>
    <w:rsid w:val="005D74E1"/>
    <w:rsid w:val="005E0CB0"/>
    <w:rsid w:val="005E1E35"/>
    <w:rsid w:val="005E284F"/>
    <w:rsid w:val="005E2CE2"/>
    <w:rsid w:val="005E3D5B"/>
    <w:rsid w:val="005E45C5"/>
    <w:rsid w:val="005E4D02"/>
    <w:rsid w:val="005E5DCA"/>
    <w:rsid w:val="005E5ED8"/>
    <w:rsid w:val="005E6136"/>
    <w:rsid w:val="005E69AE"/>
    <w:rsid w:val="005E6D5E"/>
    <w:rsid w:val="005E7A45"/>
    <w:rsid w:val="005F0818"/>
    <w:rsid w:val="005F1BA7"/>
    <w:rsid w:val="005F1C0F"/>
    <w:rsid w:val="005F241E"/>
    <w:rsid w:val="005F2B17"/>
    <w:rsid w:val="005F2E00"/>
    <w:rsid w:val="005F37F3"/>
    <w:rsid w:val="005F3873"/>
    <w:rsid w:val="005F3B93"/>
    <w:rsid w:val="005F419F"/>
    <w:rsid w:val="005F4788"/>
    <w:rsid w:val="005F4A74"/>
    <w:rsid w:val="005F63F1"/>
    <w:rsid w:val="005F66F7"/>
    <w:rsid w:val="00600DEC"/>
    <w:rsid w:val="0060148B"/>
    <w:rsid w:val="00602006"/>
    <w:rsid w:val="00603003"/>
    <w:rsid w:val="0060368A"/>
    <w:rsid w:val="00603A4A"/>
    <w:rsid w:val="00604737"/>
    <w:rsid w:val="0060481C"/>
    <w:rsid w:val="00604B24"/>
    <w:rsid w:val="00604F5F"/>
    <w:rsid w:val="00605FB7"/>
    <w:rsid w:val="0061030D"/>
    <w:rsid w:val="0061183C"/>
    <w:rsid w:val="00611A43"/>
    <w:rsid w:val="00612002"/>
    <w:rsid w:val="00612CF9"/>
    <w:rsid w:val="00612DC8"/>
    <w:rsid w:val="00614467"/>
    <w:rsid w:val="006146D4"/>
    <w:rsid w:val="0061478F"/>
    <w:rsid w:val="00615DD2"/>
    <w:rsid w:val="00617BEA"/>
    <w:rsid w:val="00617F2D"/>
    <w:rsid w:val="00620F6C"/>
    <w:rsid w:val="00621CBD"/>
    <w:rsid w:val="00622607"/>
    <w:rsid w:val="00622F4D"/>
    <w:rsid w:val="00623CB0"/>
    <w:rsid w:val="00625152"/>
    <w:rsid w:val="006252FA"/>
    <w:rsid w:val="00625F2B"/>
    <w:rsid w:val="0062656E"/>
    <w:rsid w:val="00626FFA"/>
    <w:rsid w:val="00627345"/>
    <w:rsid w:val="006274F8"/>
    <w:rsid w:val="00627D91"/>
    <w:rsid w:val="00630898"/>
    <w:rsid w:val="00631FC9"/>
    <w:rsid w:val="006326F6"/>
    <w:rsid w:val="00632C0C"/>
    <w:rsid w:val="006333B3"/>
    <w:rsid w:val="0063375F"/>
    <w:rsid w:val="0063448B"/>
    <w:rsid w:val="006356B0"/>
    <w:rsid w:val="00635A31"/>
    <w:rsid w:val="0063737F"/>
    <w:rsid w:val="00640632"/>
    <w:rsid w:val="00641819"/>
    <w:rsid w:val="00641DE0"/>
    <w:rsid w:val="006447AC"/>
    <w:rsid w:val="00646935"/>
    <w:rsid w:val="00646956"/>
    <w:rsid w:val="00646C4A"/>
    <w:rsid w:val="006502F9"/>
    <w:rsid w:val="006509C2"/>
    <w:rsid w:val="0065240E"/>
    <w:rsid w:val="0065247D"/>
    <w:rsid w:val="00652A48"/>
    <w:rsid w:val="006534CE"/>
    <w:rsid w:val="0065455E"/>
    <w:rsid w:val="00655BE8"/>
    <w:rsid w:val="006563CD"/>
    <w:rsid w:val="006568CC"/>
    <w:rsid w:val="00656A42"/>
    <w:rsid w:val="00656AD4"/>
    <w:rsid w:val="00656BFB"/>
    <w:rsid w:val="00656E1E"/>
    <w:rsid w:val="0065712D"/>
    <w:rsid w:val="006614B1"/>
    <w:rsid w:val="00662713"/>
    <w:rsid w:val="0066344F"/>
    <w:rsid w:val="00663DEC"/>
    <w:rsid w:val="006643B4"/>
    <w:rsid w:val="00664FC5"/>
    <w:rsid w:val="0066524B"/>
    <w:rsid w:val="006656F2"/>
    <w:rsid w:val="00667666"/>
    <w:rsid w:val="0067085D"/>
    <w:rsid w:val="00671265"/>
    <w:rsid w:val="006714C3"/>
    <w:rsid w:val="00671CF8"/>
    <w:rsid w:val="006720CE"/>
    <w:rsid w:val="00673DF1"/>
    <w:rsid w:val="00673EF9"/>
    <w:rsid w:val="006744A5"/>
    <w:rsid w:val="006754DB"/>
    <w:rsid w:val="00675D92"/>
    <w:rsid w:val="00680CF9"/>
    <w:rsid w:val="006813F2"/>
    <w:rsid w:val="006816EE"/>
    <w:rsid w:val="006818B5"/>
    <w:rsid w:val="006828E2"/>
    <w:rsid w:val="00682E6F"/>
    <w:rsid w:val="00682F0B"/>
    <w:rsid w:val="006832E1"/>
    <w:rsid w:val="00685B06"/>
    <w:rsid w:val="0068657A"/>
    <w:rsid w:val="0068670E"/>
    <w:rsid w:val="0068767F"/>
    <w:rsid w:val="00687822"/>
    <w:rsid w:val="00687D24"/>
    <w:rsid w:val="00690F5E"/>
    <w:rsid w:val="00691687"/>
    <w:rsid w:val="00691C2A"/>
    <w:rsid w:val="00692032"/>
    <w:rsid w:val="0069233B"/>
    <w:rsid w:val="006928AE"/>
    <w:rsid w:val="00693F74"/>
    <w:rsid w:val="0069456F"/>
    <w:rsid w:val="006953DE"/>
    <w:rsid w:val="00696091"/>
    <w:rsid w:val="00696BE3"/>
    <w:rsid w:val="00697691"/>
    <w:rsid w:val="006A0619"/>
    <w:rsid w:val="006A1335"/>
    <w:rsid w:val="006A1391"/>
    <w:rsid w:val="006A34F7"/>
    <w:rsid w:val="006A39F7"/>
    <w:rsid w:val="006A5CEF"/>
    <w:rsid w:val="006A658E"/>
    <w:rsid w:val="006A6D9F"/>
    <w:rsid w:val="006B03F8"/>
    <w:rsid w:val="006B0887"/>
    <w:rsid w:val="006B1600"/>
    <w:rsid w:val="006B191E"/>
    <w:rsid w:val="006B1A4B"/>
    <w:rsid w:val="006B28C3"/>
    <w:rsid w:val="006B2975"/>
    <w:rsid w:val="006B2B58"/>
    <w:rsid w:val="006B3182"/>
    <w:rsid w:val="006B45F7"/>
    <w:rsid w:val="006B48B2"/>
    <w:rsid w:val="006B4B55"/>
    <w:rsid w:val="006B55C8"/>
    <w:rsid w:val="006B6EC0"/>
    <w:rsid w:val="006B71C6"/>
    <w:rsid w:val="006B7EA8"/>
    <w:rsid w:val="006C0DE9"/>
    <w:rsid w:val="006C10F9"/>
    <w:rsid w:val="006C3B6B"/>
    <w:rsid w:val="006C4083"/>
    <w:rsid w:val="006C5494"/>
    <w:rsid w:val="006C58B4"/>
    <w:rsid w:val="006C5A9F"/>
    <w:rsid w:val="006D08A6"/>
    <w:rsid w:val="006D0E34"/>
    <w:rsid w:val="006D139C"/>
    <w:rsid w:val="006D29C0"/>
    <w:rsid w:val="006D2B60"/>
    <w:rsid w:val="006D4BCD"/>
    <w:rsid w:val="006D5395"/>
    <w:rsid w:val="006D5878"/>
    <w:rsid w:val="006D6D02"/>
    <w:rsid w:val="006E087C"/>
    <w:rsid w:val="006E18DC"/>
    <w:rsid w:val="006E1A86"/>
    <w:rsid w:val="006E2B6E"/>
    <w:rsid w:val="006E3D83"/>
    <w:rsid w:val="006E573C"/>
    <w:rsid w:val="006E5891"/>
    <w:rsid w:val="006E5A1F"/>
    <w:rsid w:val="006E5A75"/>
    <w:rsid w:val="006F0A48"/>
    <w:rsid w:val="006F1F22"/>
    <w:rsid w:val="006F200B"/>
    <w:rsid w:val="006F2D0C"/>
    <w:rsid w:val="006F3A60"/>
    <w:rsid w:val="006F454E"/>
    <w:rsid w:val="006F4F2E"/>
    <w:rsid w:val="006F5022"/>
    <w:rsid w:val="006F5292"/>
    <w:rsid w:val="006F5C0C"/>
    <w:rsid w:val="006F61D1"/>
    <w:rsid w:val="006F657F"/>
    <w:rsid w:val="006F6E3C"/>
    <w:rsid w:val="006F78B8"/>
    <w:rsid w:val="006F79C5"/>
    <w:rsid w:val="006F7B1A"/>
    <w:rsid w:val="00700223"/>
    <w:rsid w:val="00701868"/>
    <w:rsid w:val="0070216B"/>
    <w:rsid w:val="007023FC"/>
    <w:rsid w:val="007025E3"/>
    <w:rsid w:val="0070291C"/>
    <w:rsid w:val="00702EE2"/>
    <w:rsid w:val="00702FE7"/>
    <w:rsid w:val="0070410B"/>
    <w:rsid w:val="00704E78"/>
    <w:rsid w:val="00705A22"/>
    <w:rsid w:val="00706698"/>
    <w:rsid w:val="00707F6C"/>
    <w:rsid w:val="0071191C"/>
    <w:rsid w:val="00711BB6"/>
    <w:rsid w:val="007120F6"/>
    <w:rsid w:val="00712302"/>
    <w:rsid w:val="00712EB7"/>
    <w:rsid w:val="007133D5"/>
    <w:rsid w:val="0071401F"/>
    <w:rsid w:val="00714589"/>
    <w:rsid w:val="007156A3"/>
    <w:rsid w:val="007157EE"/>
    <w:rsid w:val="00715AFC"/>
    <w:rsid w:val="007173A9"/>
    <w:rsid w:val="00717D34"/>
    <w:rsid w:val="0072046A"/>
    <w:rsid w:val="00720F2A"/>
    <w:rsid w:val="00721639"/>
    <w:rsid w:val="007233EE"/>
    <w:rsid w:val="0072389A"/>
    <w:rsid w:val="00725202"/>
    <w:rsid w:val="00725615"/>
    <w:rsid w:val="00725A21"/>
    <w:rsid w:val="00726E4E"/>
    <w:rsid w:val="00727CFA"/>
    <w:rsid w:val="00727D06"/>
    <w:rsid w:val="007312FA"/>
    <w:rsid w:val="007316D6"/>
    <w:rsid w:val="0073208B"/>
    <w:rsid w:val="007327F3"/>
    <w:rsid w:val="00732F84"/>
    <w:rsid w:val="0073370F"/>
    <w:rsid w:val="0073442F"/>
    <w:rsid w:val="00734D4C"/>
    <w:rsid w:val="007352F6"/>
    <w:rsid w:val="00736146"/>
    <w:rsid w:val="007364EB"/>
    <w:rsid w:val="007372D5"/>
    <w:rsid w:val="007378BC"/>
    <w:rsid w:val="0074089E"/>
    <w:rsid w:val="00741D4E"/>
    <w:rsid w:val="00741D92"/>
    <w:rsid w:val="007430F6"/>
    <w:rsid w:val="0074549E"/>
    <w:rsid w:val="00745790"/>
    <w:rsid w:val="0074689F"/>
    <w:rsid w:val="007514C3"/>
    <w:rsid w:val="0075172B"/>
    <w:rsid w:val="00751A1F"/>
    <w:rsid w:val="00752074"/>
    <w:rsid w:val="00752A5E"/>
    <w:rsid w:val="00752F8D"/>
    <w:rsid w:val="0075303E"/>
    <w:rsid w:val="00756F48"/>
    <w:rsid w:val="00757480"/>
    <w:rsid w:val="00757E28"/>
    <w:rsid w:val="00760A96"/>
    <w:rsid w:val="00760BA3"/>
    <w:rsid w:val="00762974"/>
    <w:rsid w:val="00762BC3"/>
    <w:rsid w:val="00762F8F"/>
    <w:rsid w:val="0076320B"/>
    <w:rsid w:val="00764C7A"/>
    <w:rsid w:val="007651DC"/>
    <w:rsid w:val="007663C8"/>
    <w:rsid w:val="00770637"/>
    <w:rsid w:val="00771569"/>
    <w:rsid w:val="0077195D"/>
    <w:rsid w:val="00772AC4"/>
    <w:rsid w:val="00773671"/>
    <w:rsid w:val="0077371F"/>
    <w:rsid w:val="007738E1"/>
    <w:rsid w:val="00773A50"/>
    <w:rsid w:val="00775FA6"/>
    <w:rsid w:val="0077608E"/>
    <w:rsid w:val="00776A74"/>
    <w:rsid w:val="007776CF"/>
    <w:rsid w:val="0077772B"/>
    <w:rsid w:val="00777955"/>
    <w:rsid w:val="00777F2F"/>
    <w:rsid w:val="007804F5"/>
    <w:rsid w:val="00780592"/>
    <w:rsid w:val="00780A38"/>
    <w:rsid w:val="007813DC"/>
    <w:rsid w:val="007819A9"/>
    <w:rsid w:val="00781E79"/>
    <w:rsid w:val="00781F28"/>
    <w:rsid w:val="00782447"/>
    <w:rsid w:val="007839DA"/>
    <w:rsid w:val="00784C49"/>
    <w:rsid w:val="00785588"/>
    <w:rsid w:val="00786817"/>
    <w:rsid w:val="0078746B"/>
    <w:rsid w:val="00787659"/>
    <w:rsid w:val="007901E2"/>
    <w:rsid w:val="00791271"/>
    <w:rsid w:val="00791E33"/>
    <w:rsid w:val="007929B8"/>
    <w:rsid w:val="00792E26"/>
    <w:rsid w:val="00793071"/>
    <w:rsid w:val="00793C68"/>
    <w:rsid w:val="00793D05"/>
    <w:rsid w:val="00794257"/>
    <w:rsid w:val="00794456"/>
    <w:rsid w:val="00795445"/>
    <w:rsid w:val="00795EB8"/>
    <w:rsid w:val="0079666A"/>
    <w:rsid w:val="00797C28"/>
    <w:rsid w:val="007A080E"/>
    <w:rsid w:val="007A0861"/>
    <w:rsid w:val="007A1BB3"/>
    <w:rsid w:val="007A2C7B"/>
    <w:rsid w:val="007A3E5B"/>
    <w:rsid w:val="007A40E5"/>
    <w:rsid w:val="007A5380"/>
    <w:rsid w:val="007A540F"/>
    <w:rsid w:val="007A545C"/>
    <w:rsid w:val="007A5A6C"/>
    <w:rsid w:val="007A5CCB"/>
    <w:rsid w:val="007A7550"/>
    <w:rsid w:val="007B0DCD"/>
    <w:rsid w:val="007B1BB4"/>
    <w:rsid w:val="007B243B"/>
    <w:rsid w:val="007B24E9"/>
    <w:rsid w:val="007B37BC"/>
    <w:rsid w:val="007B3D51"/>
    <w:rsid w:val="007B3FE8"/>
    <w:rsid w:val="007B4149"/>
    <w:rsid w:val="007B4FBF"/>
    <w:rsid w:val="007B7528"/>
    <w:rsid w:val="007C0670"/>
    <w:rsid w:val="007C0A22"/>
    <w:rsid w:val="007C29CE"/>
    <w:rsid w:val="007C4E3A"/>
    <w:rsid w:val="007C616C"/>
    <w:rsid w:val="007C6E93"/>
    <w:rsid w:val="007D0925"/>
    <w:rsid w:val="007D1127"/>
    <w:rsid w:val="007D2083"/>
    <w:rsid w:val="007D3720"/>
    <w:rsid w:val="007D391C"/>
    <w:rsid w:val="007D3A95"/>
    <w:rsid w:val="007D3A9A"/>
    <w:rsid w:val="007D52EF"/>
    <w:rsid w:val="007D58B4"/>
    <w:rsid w:val="007D67BE"/>
    <w:rsid w:val="007D69FD"/>
    <w:rsid w:val="007D6F6C"/>
    <w:rsid w:val="007D7948"/>
    <w:rsid w:val="007D7A32"/>
    <w:rsid w:val="007E00BB"/>
    <w:rsid w:val="007E0449"/>
    <w:rsid w:val="007E0C22"/>
    <w:rsid w:val="007E17E2"/>
    <w:rsid w:val="007E1C72"/>
    <w:rsid w:val="007E335E"/>
    <w:rsid w:val="007E3439"/>
    <w:rsid w:val="007E60CB"/>
    <w:rsid w:val="007E6159"/>
    <w:rsid w:val="007E646C"/>
    <w:rsid w:val="007E6E4C"/>
    <w:rsid w:val="007E7171"/>
    <w:rsid w:val="007E767A"/>
    <w:rsid w:val="007E78F3"/>
    <w:rsid w:val="007E7950"/>
    <w:rsid w:val="007F0452"/>
    <w:rsid w:val="007F29E7"/>
    <w:rsid w:val="007F2FAA"/>
    <w:rsid w:val="007F3065"/>
    <w:rsid w:val="007F3146"/>
    <w:rsid w:val="007F57B3"/>
    <w:rsid w:val="007F6489"/>
    <w:rsid w:val="007F72FB"/>
    <w:rsid w:val="007F799E"/>
    <w:rsid w:val="0080032B"/>
    <w:rsid w:val="00801E84"/>
    <w:rsid w:val="008022B8"/>
    <w:rsid w:val="00802707"/>
    <w:rsid w:val="00803809"/>
    <w:rsid w:val="00803B1C"/>
    <w:rsid w:val="008040DF"/>
    <w:rsid w:val="00806F9A"/>
    <w:rsid w:val="0080789D"/>
    <w:rsid w:val="00807E72"/>
    <w:rsid w:val="00810737"/>
    <w:rsid w:val="00810BBD"/>
    <w:rsid w:val="008116E1"/>
    <w:rsid w:val="00812159"/>
    <w:rsid w:val="00813788"/>
    <w:rsid w:val="008137B5"/>
    <w:rsid w:val="00813F0E"/>
    <w:rsid w:val="008140E9"/>
    <w:rsid w:val="008166B6"/>
    <w:rsid w:val="00816FB9"/>
    <w:rsid w:val="00817F21"/>
    <w:rsid w:val="0082086E"/>
    <w:rsid w:val="00820955"/>
    <w:rsid w:val="008217A9"/>
    <w:rsid w:val="0082191A"/>
    <w:rsid w:val="00823E2C"/>
    <w:rsid w:val="00824282"/>
    <w:rsid w:val="0082430C"/>
    <w:rsid w:val="00825301"/>
    <w:rsid w:val="00826586"/>
    <w:rsid w:val="00827357"/>
    <w:rsid w:val="00827AB4"/>
    <w:rsid w:val="00827D9E"/>
    <w:rsid w:val="00827F00"/>
    <w:rsid w:val="0083000F"/>
    <w:rsid w:val="00830047"/>
    <w:rsid w:val="00830287"/>
    <w:rsid w:val="00830ABB"/>
    <w:rsid w:val="00831399"/>
    <w:rsid w:val="00831B8D"/>
    <w:rsid w:val="00832047"/>
    <w:rsid w:val="008326B3"/>
    <w:rsid w:val="00833BEA"/>
    <w:rsid w:val="00836743"/>
    <w:rsid w:val="00837291"/>
    <w:rsid w:val="00841519"/>
    <w:rsid w:val="00842B9F"/>
    <w:rsid w:val="00843C1A"/>
    <w:rsid w:val="008448A4"/>
    <w:rsid w:val="00845182"/>
    <w:rsid w:val="008470D6"/>
    <w:rsid w:val="0084797A"/>
    <w:rsid w:val="008479AA"/>
    <w:rsid w:val="00850907"/>
    <w:rsid w:val="00850B4E"/>
    <w:rsid w:val="00850CF4"/>
    <w:rsid w:val="00851916"/>
    <w:rsid w:val="008525B4"/>
    <w:rsid w:val="00852EBD"/>
    <w:rsid w:val="00853060"/>
    <w:rsid w:val="00853237"/>
    <w:rsid w:val="0085357C"/>
    <w:rsid w:val="008544D4"/>
    <w:rsid w:val="00854CA9"/>
    <w:rsid w:val="00855B4E"/>
    <w:rsid w:val="00856AFC"/>
    <w:rsid w:val="00857555"/>
    <w:rsid w:val="008604C1"/>
    <w:rsid w:val="0086053A"/>
    <w:rsid w:val="00860843"/>
    <w:rsid w:val="00861724"/>
    <w:rsid w:val="00861783"/>
    <w:rsid w:val="00861DC1"/>
    <w:rsid w:val="008628E6"/>
    <w:rsid w:val="00862A8A"/>
    <w:rsid w:val="00864766"/>
    <w:rsid w:val="008648D4"/>
    <w:rsid w:val="00864D1B"/>
    <w:rsid w:val="00866F0E"/>
    <w:rsid w:val="00867099"/>
    <w:rsid w:val="008717CB"/>
    <w:rsid w:val="00873010"/>
    <w:rsid w:val="008732BA"/>
    <w:rsid w:val="00873369"/>
    <w:rsid w:val="00873699"/>
    <w:rsid w:val="00873C0D"/>
    <w:rsid w:val="00874D18"/>
    <w:rsid w:val="008750C3"/>
    <w:rsid w:val="008752C9"/>
    <w:rsid w:val="008766C4"/>
    <w:rsid w:val="00876A8B"/>
    <w:rsid w:val="00876B73"/>
    <w:rsid w:val="00876F43"/>
    <w:rsid w:val="00877247"/>
    <w:rsid w:val="00877460"/>
    <w:rsid w:val="00877A64"/>
    <w:rsid w:val="00881DB6"/>
    <w:rsid w:val="008823CB"/>
    <w:rsid w:val="008827A5"/>
    <w:rsid w:val="00882892"/>
    <w:rsid w:val="00882AE8"/>
    <w:rsid w:val="00882FBF"/>
    <w:rsid w:val="008838A2"/>
    <w:rsid w:val="00883B5E"/>
    <w:rsid w:val="0088475A"/>
    <w:rsid w:val="00884897"/>
    <w:rsid w:val="00885030"/>
    <w:rsid w:val="00885145"/>
    <w:rsid w:val="008871DF"/>
    <w:rsid w:val="00887AFB"/>
    <w:rsid w:val="00890CBD"/>
    <w:rsid w:val="008923E0"/>
    <w:rsid w:val="00892C81"/>
    <w:rsid w:val="0089358F"/>
    <w:rsid w:val="008936A7"/>
    <w:rsid w:val="00893BCF"/>
    <w:rsid w:val="00893D53"/>
    <w:rsid w:val="00893E69"/>
    <w:rsid w:val="00897996"/>
    <w:rsid w:val="008A06D7"/>
    <w:rsid w:val="008A0B86"/>
    <w:rsid w:val="008A1742"/>
    <w:rsid w:val="008A1F55"/>
    <w:rsid w:val="008A2B20"/>
    <w:rsid w:val="008A2E6A"/>
    <w:rsid w:val="008A3ACC"/>
    <w:rsid w:val="008A3C51"/>
    <w:rsid w:val="008A48AB"/>
    <w:rsid w:val="008A6827"/>
    <w:rsid w:val="008A71CF"/>
    <w:rsid w:val="008B00C0"/>
    <w:rsid w:val="008B082E"/>
    <w:rsid w:val="008B1920"/>
    <w:rsid w:val="008B221B"/>
    <w:rsid w:val="008B2736"/>
    <w:rsid w:val="008B27F8"/>
    <w:rsid w:val="008B3D45"/>
    <w:rsid w:val="008B44F3"/>
    <w:rsid w:val="008B6D9D"/>
    <w:rsid w:val="008B71B6"/>
    <w:rsid w:val="008B73C3"/>
    <w:rsid w:val="008B7A49"/>
    <w:rsid w:val="008B7E71"/>
    <w:rsid w:val="008C0609"/>
    <w:rsid w:val="008C127C"/>
    <w:rsid w:val="008C1866"/>
    <w:rsid w:val="008C2E88"/>
    <w:rsid w:val="008C3069"/>
    <w:rsid w:val="008C4F13"/>
    <w:rsid w:val="008C5835"/>
    <w:rsid w:val="008C6384"/>
    <w:rsid w:val="008C783F"/>
    <w:rsid w:val="008C7E7E"/>
    <w:rsid w:val="008D005A"/>
    <w:rsid w:val="008D0843"/>
    <w:rsid w:val="008D0F91"/>
    <w:rsid w:val="008D1017"/>
    <w:rsid w:val="008D10A8"/>
    <w:rsid w:val="008D20EC"/>
    <w:rsid w:val="008D2795"/>
    <w:rsid w:val="008D28FC"/>
    <w:rsid w:val="008D34D3"/>
    <w:rsid w:val="008D5041"/>
    <w:rsid w:val="008D504C"/>
    <w:rsid w:val="008D74D0"/>
    <w:rsid w:val="008D7C9C"/>
    <w:rsid w:val="008E039C"/>
    <w:rsid w:val="008E3598"/>
    <w:rsid w:val="008E394A"/>
    <w:rsid w:val="008E3CA7"/>
    <w:rsid w:val="008E3E32"/>
    <w:rsid w:val="008E3F34"/>
    <w:rsid w:val="008E5FBB"/>
    <w:rsid w:val="008E704E"/>
    <w:rsid w:val="008F1C0E"/>
    <w:rsid w:val="008F2410"/>
    <w:rsid w:val="008F27FC"/>
    <w:rsid w:val="008F287A"/>
    <w:rsid w:val="008F2B6C"/>
    <w:rsid w:val="008F3784"/>
    <w:rsid w:val="008F520F"/>
    <w:rsid w:val="008F596D"/>
    <w:rsid w:val="008F5A36"/>
    <w:rsid w:val="008F5CE8"/>
    <w:rsid w:val="008F6FF2"/>
    <w:rsid w:val="00900F95"/>
    <w:rsid w:val="00902DAC"/>
    <w:rsid w:val="00903A99"/>
    <w:rsid w:val="00904067"/>
    <w:rsid w:val="00906200"/>
    <w:rsid w:val="00907874"/>
    <w:rsid w:val="00910D90"/>
    <w:rsid w:val="0091150A"/>
    <w:rsid w:val="00913479"/>
    <w:rsid w:val="009138B0"/>
    <w:rsid w:val="00914174"/>
    <w:rsid w:val="009159EE"/>
    <w:rsid w:val="00915D62"/>
    <w:rsid w:val="00915E81"/>
    <w:rsid w:val="00915F14"/>
    <w:rsid w:val="009165DB"/>
    <w:rsid w:val="00920884"/>
    <w:rsid w:val="0092093C"/>
    <w:rsid w:val="00921172"/>
    <w:rsid w:val="00921F5F"/>
    <w:rsid w:val="00922464"/>
    <w:rsid w:val="00924CA2"/>
    <w:rsid w:val="00924EB0"/>
    <w:rsid w:val="00927E83"/>
    <w:rsid w:val="00930B31"/>
    <w:rsid w:val="0093102F"/>
    <w:rsid w:val="00931437"/>
    <w:rsid w:val="0093146F"/>
    <w:rsid w:val="00931A79"/>
    <w:rsid w:val="00932746"/>
    <w:rsid w:val="00932F67"/>
    <w:rsid w:val="00933443"/>
    <w:rsid w:val="00935ED6"/>
    <w:rsid w:val="00935F24"/>
    <w:rsid w:val="009362E9"/>
    <w:rsid w:val="0093765E"/>
    <w:rsid w:val="00940E57"/>
    <w:rsid w:val="00941899"/>
    <w:rsid w:val="00942103"/>
    <w:rsid w:val="009429F1"/>
    <w:rsid w:val="00944095"/>
    <w:rsid w:val="009444AD"/>
    <w:rsid w:val="00944576"/>
    <w:rsid w:val="00944AED"/>
    <w:rsid w:val="00944C72"/>
    <w:rsid w:val="00944DCD"/>
    <w:rsid w:val="009454A4"/>
    <w:rsid w:val="00945AF8"/>
    <w:rsid w:val="00945D00"/>
    <w:rsid w:val="00945ECB"/>
    <w:rsid w:val="00946360"/>
    <w:rsid w:val="0094640D"/>
    <w:rsid w:val="00947BAA"/>
    <w:rsid w:val="00951A6D"/>
    <w:rsid w:val="00952AF9"/>
    <w:rsid w:val="009541F5"/>
    <w:rsid w:val="00954CDF"/>
    <w:rsid w:val="00954FF0"/>
    <w:rsid w:val="00955A15"/>
    <w:rsid w:val="00956725"/>
    <w:rsid w:val="00957449"/>
    <w:rsid w:val="00960696"/>
    <w:rsid w:val="00960DBF"/>
    <w:rsid w:val="009612BF"/>
    <w:rsid w:val="00961326"/>
    <w:rsid w:val="0096155F"/>
    <w:rsid w:val="0096668B"/>
    <w:rsid w:val="0097043F"/>
    <w:rsid w:val="00970E6F"/>
    <w:rsid w:val="00971161"/>
    <w:rsid w:val="009717DB"/>
    <w:rsid w:val="00972EB1"/>
    <w:rsid w:val="00974C2A"/>
    <w:rsid w:val="0098137E"/>
    <w:rsid w:val="009813B2"/>
    <w:rsid w:val="00981BF2"/>
    <w:rsid w:val="009822D0"/>
    <w:rsid w:val="0098251C"/>
    <w:rsid w:val="00982B35"/>
    <w:rsid w:val="009834AA"/>
    <w:rsid w:val="009835D1"/>
    <w:rsid w:val="00983789"/>
    <w:rsid w:val="009837B8"/>
    <w:rsid w:val="00983B09"/>
    <w:rsid w:val="0098465A"/>
    <w:rsid w:val="009849C8"/>
    <w:rsid w:val="00987008"/>
    <w:rsid w:val="009872D9"/>
    <w:rsid w:val="00987B31"/>
    <w:rsid w:val="009901DE"/>
    <w:rsid w:val="00990A27"/>
    <w:rsid w:val="00990DF8"/>
    <w:rsid w:val="009912AD"/>
    <w:rsid w:val="009919FC"/>
    <w:rsid w:val="00993441"/>
    <w:rsid w:val="00994F08"/>
    <w:rsid w:val="009951A5"/>
    <w:rsid w:val="009956AA"/>
    <w:rsid w:val="009976FE"/>
    <w:rsid w:val="009A021D"/>
    <w:rsid w:val="009A1CDA"/>
    <w:rsid w:val="009A22AC"/>
    <w:rsid w:val="009A546D"/>
    <w:rsid w:val="009A572B"/>
    <w:rsid w:val="009A5F24"/>
    <w:rsid w:val="009A66F0"/>
    <w:rsid w:val="009A7661"/>
    <w:rsid w:val="009B0AAA"/>
    <w:rsid w:val="009B0E6A"/>
    <w:rsid w:val="009B2052"/>
    <w:rsid w:val="009B2832"/>
    <w:rsid w:val="009B3CDA"/>
    <w:rsid w:val="009B3D0E"/>
    <w:rsid w:val="009B3F9B"/>
    <w:rsid w:val="009B62AD"/>
    <w:rsid w:val="009B6D53"/>
    <w:rsid w:val="009B7338"/>
    <w:rsid w:val="009C09B8"/>
    <w:rsid w:val="009C129C"/>
    <w:rsid w:val="009C18D9"/>
    <w:rsid w:val="009C1C45"/>
    <w:rsid w:val="009C25AF"/>
    <w:rsid w:val="009C28B6"/>
    <w:rsid w:val="009C477B"/>
    <w:rsid w:val="009C4891"/>
    <w:rsid w:val="009C4B30"/>
    <w:rsid w:val="009C4F8F"/>
    <w:rsid w:val="009C5558"/>
    <w:rsid w:val="009C5691"/>
    <w:rsid w:val="009C5819"/>
    <w:rsid w:val="009C66B5"/>
    <w:rsid w:val="009C6F84"/>
    <w:rsid w:val="009C7923"/>
    <w:rsid w:val="009C7E11"/>
    <w:rsid w:val="009D018A"/>
    <w:rsid w:val="009D0AFC"/>
    <w:rsid w:val="009D0E4B"/>
    <w:rsid w:val="009D32BC"/>
    <w:rsid w:val="009D3576"/>
    <w:rsid w:val="009D3AB4"/>
    <w:rsid w:val="009D3AD3"/>
    <w:rsid w:val="009D4F72"/>
    <w:rsid w:val="009D546C"/>
    <w:rsid w:val="009D6040"/>
    <w:rsid w:val="009D6603"/>
    <w:rsid w:val="009D773D"/>
    <w:rsid w:val="009E23E6"/>
    <w:rsid w:val="009E4CDE"/>
    <w:rsid w:val="009E6602"/>
    <w:rsid w:val="009E6719"/>
    <w:rsid w:val="009E6D28"/>
    <w:rsid w:val="009F00B5"/>
    <w:rsid w:val="009F0523"/>
    <w:rsid w:val="009F2D41"/>
    <w:rsid w:val="009F31DF"/>
    <w:rsid w:val="009F39C1"/>
    <w:rsid w:val="009F4A91"/>
    <w:rsid w:val="009F4E77"/>
    <w:rsid w:val="009F55C1"/>
    <w:rsid w:val="009F63CE"/>
    <w:rsid w:val="009F77F2"/>
    <w:rsid w:val="00A00985"/>
    <w:rsid w:val="00A00CF2"/>
    <w:rsid w:val="00A01725"/>
    <w:rsid w:val="00A02400"/>
    <w:rsid w:val="00A02DA3"/>
    <w:rsid w:val="00A03A0E"/>
    <w:rsid w:val="00A0499C"/>
    <w:rsid w:val="00A04CD7"/>
    <w:rsid w:val="00A0548E"/>
    <w:rsid w:val="00A05E83"/>
    <w:rsid w:val="00A066A1"/>
    <w:rsid w:val="00A07D34"/>
    <w:rsid w:val="00A1013F"/>
    <w:rsid w:val="00A10D36"/>
    <w:rsid w:val="00A11180"/>
    <w:rsid w:val="00A12F4F"/>
    <w:rsid w:val="00A1326A"/>
    <w:rsid w:val="00A13D81"/>
    <w:rsid w:val="00A17025"/>
    <w:rsid w:val="00A17908"/>
    <w:rsid w:val="00A202A4"/>
    <w:rsid w:val="00A20465"/>
    <w:rsid w:val="00A2051C"/>
    <w:rsid w:val="00A21BF1"/>
    <w:rsid w:val="00A21F61"/>
    <w:rsid w:val="00A23221"/>
    <w:rsid w:val="00A23ABE"/>
    <w:rsid w:val="00A23E03"/>
    <w:rsid w:val="00A254BA"/>
    <w:rsid w:val="00A257C8"/>
    <w:rsid w:val="00A26FC8"/>
    <w:rsid w:val="00A274C0"/>
    <w:rsid w:val="00A278BC"/>
    <w:rsid w:val="00A27BF4"/>
    <w:rsid w:val="00A30022"/>
    <w:rsid w:val="00A310A2"/>
    <w:rsid w:val="00A31817"/>
    <w:rsid w:val="00A32E04"/>
    <w:rsid w:val="00A330EC"/>
    <w:rsid w:val="00A3359A"/>
    <w:rsid w:val="00A3425F"/>
    <w:rsid w:val="00A345FE"/>
    <w:rsid w:val="00A34624"/>
    <w:rsid w:val="00A34B33"/>
    <w:rsid w:val="00A34CAD"/>
    <w:rsid w:val="00A34E15"/>
    <w:rsid w:val="00A361EF"/>
    <w:rsid w:val="00A36E3D"/>
    <w:rsid w:val="00A371D0"/>
    <w:rsid w:val="00A37ACF"/>
    <w:rsid w:val="00A4034D"/>
    <w:rsid w:val="00A41A08"/>
    <w:rsid w:val="00A42293"/>
    <w:rsid w:val="00A429F0"/>
    <w:rsid w:val="00A44CC3"/>
    <w:rsid w:val="00A450EF"/>
    <w:rsid w:val="00A45113"/>
    <w:rsid w:val="00A45D49"/>
    <w:rsid w:val="00A467F0"/>
    <w:rsid w:val="00A46828"/>
    <w:rsid w:val="00A46FFC"/>
    <w:rsid w:val="00A47186"/>
    <w:rsid w:val="00A512B3"/>
    <w:rsid w:val="00A516BD"/>
    <w:rsid w:val="00A51B01"/>
    <w:rsid w:val="00A53C8F"/>
    <w:rsid w:val="00A54835"/>
    <w:rsid w:val="00A54BB8"/>
    <w:rsid w:val="00A54D36"/>
    <w:rsid w:val="00A55594"/>
    <w:rsid w:val="00A558F1"/>
    <w:rsid w:val="00A56DB9"/>
    <w:rsid w:val="00A57060"/>
    <w:rsid w:val="00A6271E"/>
    <w:rsid w:val="00A627C2"/>
    <w:rsid w:val="00A62A6C"/>
    <w:rsid w:val="00A6319D"/>
    <w:rsid w:val="00A6478B"/>
    <w:rsid w:val="00A647B1"/>
    <w:rsid w:val="00A64CBC"/>
    <w:rsid w:val="00A65061"/>
    <w:rsid w:val="00A65871"/>
    <w:rsid w:val="00A66710"/>
    <w:rsid w:val="00A66BC4"/>
    <w:rsid w:val="00A66F64"/>
    <w:rsid w:val="00A672E3"/>
    <w:rsid w:val="00A67FF6"/>
    <w:rsid w:val="00A716A2"/>
    <w:rsid w:val="00A7250B"/>
    <w:rsid w:val="00A72E75"/>
    <w:rsid w:val="00A72F63"/>
    <w:rsid w:val="00A76D11"/>
    <w:rsid w:val="00A804BC"/>
    <w:rsid w:val="00A81583"/>
    <w:rsid w:val="00A81A97"/>
    <w:rsid w:val="00A8309D"/>
    <w:rsid w:val="00A831EF"/>
    <w:rsid w:val="00A8328C"/>
    <w:rsid w:val="00A83A90"/>
    <w:rsid w:val="00A85549"/>
    <w:rsid w:val="00A858E6"/>
    <w:rsid w:val="00A85BE1"/>
    <w:rsid w:val="00A85F26"/>
    <w:rsid w:val="00A86D5D"/>
    <w:rsid w:val="00A87784"/>
    <w:rsid w:val="00A90206"/>
    <w:rsid w:val="00A9066A"/>
    <w:rsid w:val="00A909E4"/>
    <w:rsid w:val="00A90A46"/>
    <w:rsid w:val="00A91F3A"/>
    <w:rsid w:val="00A937BD"/>
    <w:rsid w:val="00A93B9D"/>
    <w:rsid w:val="00A94423"/>
    <w:rsid w:val="00A94A97"/>
    <w:rsid w:val="00A95AA5"/>
    <w:rsid w:val="00A9666D"/>
    <w:rsid w:val="00A9668F"/>
    <w:rsid w:val="00A97682"/>
    <w:rsid w:val="00AA003D"/>
    <w:rsid w:val="00AA1801"/>
    <w:rsid w:val="00AA1A84"/>
    <w:rsid w:val="00AA1B9E"/>
    <w:rsid w:val="00AA3205"/>
    <w:rsid w:val="00AA3B66"/>
    <w:rsid w:val="00AA3D07"/>
    <w:rsid w:val="00AA3D3E"/>
    <w:rsid w:val="00AA3EA0"/>
    <w:rsid w:val="00AA3EBF"/>
    <w:rsid w:val="00AA4DB0"/>
    <w:rsid w:val="00AA502B"/>
    <w:rsid w:val="00AA5DC9"/>
    <w:rsid w:val="00AA5F9C"/>
    <w:rsid w:val="00AA6CB4"/>
    <w:rsid w:val="00AA7E0E"/>
    <w:rsid w:val="00AB18B8"/>
    <w:rsid w:val="00AB1CF3"/>
    <w:rsid w:val="00AB1E03"/>
    <w:rsid w:val="00AB2554"/>
    <w:rsid w:val="00AB3887"/>
    <w:rsid w:val="00AB3A3F"/>
    <w:rsid w:val="00AB464A"/>
    <w:rsid w:val="00AB5D48"/>
    <w:rsid w:val="00AB62B9"/>
    <w:rsid w:val="00AC0961"/>
    <w:rsid w:val="00AC1AA9"/>
    <w:rsid w:val="00AC2EBE"/>
    <w:rsid w:val="00AC306A"/>
    <w:rsid w:val="00AC43E4"/>
    <w:rsid w:val="00AC477B"/>
    <w:rsid w:val="00AD0A51"/>
    <w:rsid w:val="00AD12CD"/>
    <w:rsid w:val="00AD1890"/>
    <w:rsid w:val="00AD1A17"/>
    <w:rsid w:val="00AD1B27"/>
    <w:rsid w:val="00AD1E1E"/>
    <w:rsid w:val="00AD27E3"/>
    <w:rsid w:val="00AD29B1"/>
    <w:rsid w:val="00AD3CD8"/>
    <w:rsid w:val="00AD47C8"/>
    <w:rsid w:val="00AD4834"/>
    <w:rsid w:val="00AD57E7"/>
    <w:rsid w:val="00AE0E11"/>
    <w:rsid w:val="00AE101F"/>
    <w:rsid w:val="00AE1201"/>
    <w:rsid w:val="00AE1C9F"/>
    <w:rsid w:val="00AE2506"/>
    <w:rsid w:val="00AE2836"/>
    <w:rsid w:val="00AE2BBA"/>
    <w:rsid w:val="00AE3A79"/>
    <w:rsid w:val="00AE4916"/>
    <w:rsid w:val="00AE5017"/>
    <w:rsid w:val="00AE5BC5"/>
    <w:rsid w:val="00AE67F0"/>
    <w:rsid w:val="00AF0885"/>
    <w:rsid w:val="00AF0A63"/>
    <w:rsid w:val="00AF190A"/>
    <w:rsid w:val="00AF1B6C"/>
    <w:rsid w:val="00AF2110"/>
    <w:rsid w:val="00AF2E70"/>
    <w:rsid w:val="00AF305A"/>
    <w:rsid w:val="00AF3345"/>
    <w:rsid w:val="00AF386E"/>
    <w:rsid w:val="00AF42BF"/>
    <w:rsid w:val="00AF44D5"/>
    <w:rsid w:val="00AF4F89"/>
    <w:rsid w:val="00AF6F7C"/>
    <w:rsid w:val="00B0222B"/>
    <w:rsid w:val="00B0262D"/>
    <w:rsid w:val="00B02750"/>
    <w:rsid w:val="00B03D2E"/>
    <w:rsid w:val="00B03F6E"/>
    <w:rsid w:val="00B05F4D"/>
    <w:rsid w:val="00B0633A"/>
    <w:rsid w:val="00B076B1"/>
    <w:rsid w:val="00B07B47"/>
    <w:rsid w:val="00B10449"/>
    <w:rsid w:val="00B1166C"/>
    <w:rsid w:val="00B122E9"/>
    <w:rsid w:val="00B12E11"/>
    <w:rsid w:val="00B13B65"/>
    <w:rsid w:val="00B1450F"/>
    <w:rsid w:val="00B14907"/>
    <w:rsid w:val="00B1499D"/>
    <w:rsid w:val="00B14DC2"/>
    <w:rsid w:val="00B151EF"/>
    <w:rsid w:val="00B15579"/>
    <w:rsid w:val="00B15DA6"/>
    <w:rsid w:val="00B20D81"/>
    <w:rsid w:val="00B20EFC"/>
    <w:rsid w:val="00B23D3B"/>
    <w:rsid w:val="00B24A74"/>
    <w:rsid w:val="00B255BA"/>
    <w:rsid w:val="00B256AA"/>
    <w:rsid w:val="00B2572C"/>
    <w:rsid w:val="00B258C3"/>
    <w:rsid w:val="00B2590F"/>
    <w:rsid w:val="00B26512"/>
    <w:rsid w:val="00B272C1"/>
    <w:rsid w:val="00B31AB6"/>
    <w:rsid w:val="00B325F8"/>
    <w:rsid w:val="00B33AB6"/>
    <w:rsid w:val="00B33DBD"/>
    <w:rsid w:val="00B35540"/>
    <w:rsid w:val="00B35663"/>
    <w:rsid w:val="00B37E06"/>
    <w:rsid w:val="00B41645"/>
    <w:rsid w:val="00B41EFE"/>
    <w:rsid w:val="00B44475"/>
    <w:rsid w:val="00B44684"/>
    <w:rsid w:val="00B451B1"/>
    <w:rsid w:val="00B459C2"/>
    <w:rsid w:val="00B519AB"/>
    <w:rsid w:val="00B51F91"/>
    <w:rsid w:val="00B520E0"/>
    <w:rsid w:val="00B52984"/>
    <w:rsid w:val="00B52E49"/>
    <w:rsid w:val="00B53601"/>
    <w:rsid w:val="00B54C0E"/>
    <w:rsid w:val="00B552AA"/>
    <w:rsid w:val="00B56015"/>
    <w:rsid w:val="00B57710"/>
    <w:rsid w:val="00B577BD"/>
    <w:rsid w:val="00B607DD"/>
    <w:rsid w:val="00B6186C"/>
    <w:rsid w:val="00B62B6E"/>
    <w:rsid w:val="00B648C2"/>
    <w:rsid w:val="00B65EEC"/>
    <w:rsid w:val="00B668B1"/>
    <w:rsid w:val="00B66B77"/>
    <w:rsid w:val="00B66E35"/>
    <w:rsid w:val="00B676D4"/>
    <w:rsid w:val="00B67DF4"/>
    <w:rsid w:val="00B67FE9"/>
    <w:rsid w:val="00B719C1"/>
    <w:rsid w:val="00B71DA1"/>
    <w:rsid w:val="00B72C9A"/>
    <w:rsid w:val="00B73D9E"/>
    <w:rsid w:val="00B75FA1"/>
    <w:rsid w:val="00B76638"/>
    <w:rsid w:val="00B76C33"/>
    <w:rsid w:val="00B76D4F"/>
    <w:rsid w:val="00B77545"/>
    <w:rsid w:val="00B77770"/>
    <w:rsid w:val="00B800B9"/>
    <w:rsid w:val="00B80476"/>
    <w:rsid w:val="00B80B4E"/>
    <w:rsid w:val="00B8128D"/>
    <w:rsid w:val="00B81BCF"/>
    <w:rsid w:val="00B81D08"/>
    <w:rsid w:val="00B82348"/>
    <w:rsid w:val="00B83398"/>
    <w:rsid w:val="00B835BF"/>
    <w:rsid w:val="00B85489"/>
    <w:rsid w:val="00B8698D"/>
    <w:rsid w:val="00B86D9E"/>
    <w:rsid w:val="00B86EFC"/>
    <w:rsid w:val="00B9007F"/>
    <w:rsid w:val="00B913B2"/>
    <w:rsid w:val="00B931BD"/>
    <w:rsid w:val="00B947A4"/>
    <w:rsid w:val="00B94C14"/>
    <w:rsid w:val="00B9562B"/>
    <w:rsid w:val="00B9655E"/>
    <w:rsid w:val="00B9758C"/>
    <w:rsid w:val="00BA001E"/>
    <w:rsid w:val="00BA01B4"/>
    <w:rsid w:val="00BA1BD2"/>
    <w:rsid w:val="00BA2140"/>
    <w:rsid w:val="00BA2CD8"/>
    <w:rsid w:val="00BA481D"/>
    <w:rsid w:val="00BA575D"/>
    <w:rsid w:val="00BA6391"/>
    <w:rsid w:val="00BA70A9"/>
    <w:rsid w:val="00BB0F2F"/>
    <w:rsid w:val="00BB0FD5"/>
    <w:rsid w:val="00BB1351"/>
    <w:rsid w:val="00BB1908"/>
    <w:rsid w:val="00BB2ABE"/>
    <w:rsid w:val="00BB32F7"/>
    <w:rsid w:val="00BB3CFB"/>
    <w:rsid w:val="00BB52A0"/>
    <w:rsid w:val="00BB5309"/>
    <w:rsid w:val="00BB550C"/>
    <w:rsid w:val="00BB601B"/>
    <w:rsid w:val="00BB67E9"/>
    <w:rsid w:val="00BB684A"/>
    <w:rsid w:val="00BB75D6"/>
    <w:rsid w:val="00BC1DC6"/>
    <w:rsid w:val="00BC4275"/>
    <w:rsid w:val="00BC4D8F"/>
    <w:rsid w:val="00BC5385"/>
    <w:rsid w:val="00BC5B23"/>
    <w:rsid w:val="00BC7F31"/>
    <w:rsid w:val="00BD0AD7"/>
    <w:rsid w:val="00BD0D42"/>
    <w:rsid w:val="00BD1D2F"/>
    <w:rsid w:val="00BD4B12"/>
    <w:rsid w:val="00BD4C45"/>
    <w:rsid w:val="00BD5050"/>
    <w:rsid w:val="00BD6464"/>
    <w:rsid w:val="00BD69EB"/>
    <w:rsid w:val="00BD71D1"/>
    <w:rsid w:val="00BD7791"/>
    <w:rsid w:val="00BD7928"/>
    <w:rsid w:val="00BD7A4F"/>
    <w:rsid w:val="00BE0D56"/>
    <w:rsid w:val="00BE28E9"/>
    <w:rsid w:val="00BE2ED4"/>
    <w:rsid w:val="00BE48A3"/>
    <w:rsid w:val="00BE4F71"/>
    <w:rsid w:val="00BE5743"/>
    <w:rsid w:val="00BE5A22"/>
    <w:rsid w:val="00BE601C"/>
    <w:rsid w:val="00BE64A9"/>
    <w:rsid w:val="00BE6955"/>
    <w:rsid w:val="00BE6C6B"/>
    <w:rsid w:val="00BF1483"/>
    <w:rsid w:val="00BF26AA"/>
    <w:rsid w:val="00BF29A4"/>
    <w:rsid w:val="00BF34EF"/>
    <w:rsid w:val="00BF62C9"/>
    <w:rsid w:val="00BF6446"/>
    <w:rsid w:val="00BF666A"/>
    <w:rsid w:val="00BF72D5"/>
    <w:rsid w:val="00C0062F"/>
    <w:rsid w:val="00C01451"/>
    <w:rsid w:val="00C02C88"/>
    <w:rsid w:val="00C0498C"/>
    <w:rsid w:val="00C04C9B"/>
    <w:rsid w:val="00C050D4"/>
    <w:rsid w:val="00C06888"/>
    <w:rsid w:val="00C07C84"/>
    <w:rsid w:val="00C07E91"/>
    <w:rsid w:val="00C10E3E"/>
    <w:rsid w:val="00C11745"/>
    <w:rsid w:val="00C1187C"/>
    <w:rsid w:val="00C12ABC"/>
    <w:rsid w:val="00C13057"/>
    <w:rsid w:val="00C13319"/>
    <w:rsid w:val="00C15585"/>
    <w:rsid w:val="00C15CE0"/>
    <w:rsid w:val="00C15FB1"/>
    <w:rsid w:val="00C17D2F"/>
    <w:rsid w:val="00C20511"/>
    <w:rsid w:val="00C24168"/>
    <w:rsid w:val="00C24421"/>
    <w:rsid w:val="00C2503E"/>
    <w:rsid w:val="00C25427"/>
    <w:rsid w:val="00C254C8"/>
    <w:rsid w:val="00C255FE"/>
    <w:rsid w:val="00C30E92"/>
    <w:rsid w:val="00C31CB4"/>
    <w:rsid w:val="00C32402"/>
    <w:rsid w:val="00C32526"/>
    <w:rsid w:val="00C34E24"/>
    <w:rsid w:val="00C34E33"/>
    <w:rsid w:val="00C3558A"/>
    <w:rsid w:val="00C35715"/>
    <w:rsid w:val="00C35B72"/>
    <w:rsid w:val="00C35CC9"/>
    <w:rsid w:val="00C36493"/>
    <w:rsid w:val="00C37B66"/>
    <w:rsid w:val="00C37C3E"/>
    <w:rsid w:val="00C40A40"/>
    <w:rsid w:val="00C42169"/>
    <w:rsid w:val="00C426EF"/>
    <w:rsid w:val="00C435DE"/>
    <w:rsid w:val="00C43BAA"/>
    <w:rsid w:val="00C43D3D"/>
    <w:rsid w:val="00C43D41"/>
    <w:rsid w:val="00C453A5"/>
    <w:rsid w:val="00C4796C"/>
    <w:rsid w:val="00C514C2"/>
    <w:rsid w:val="00C51A63"/>
    <w:rsid w:val="00C51F47"/>
    <w:rsid w:val="00C53434"/>
    <w:rsid w:val="00C559FC"/>
    <w:rsid w:val="00C55D99"/>
    <w:rsid w:val="00C56B39"/>
    <w:rsid w:val="00C56C4B"/>
    <w:rsid w:val="00C60A66"/>
    <w:rsid w:val="00C6218F"/>
    <w:rsid w:val="00C63AAC"/>
    <w:rsid w:val="00C63BE5"/>
    <w:rsid w:val="00C64791"/>
    <w:rsid w:val="00C64844"/>
    <w:rsid w:val="00C64AEA"/>
    <w:rsid w:val="00C651C1"/>
    <w:rsid w:val="00C658E5"/>
    <w:rsid w:val="00C67242"/>
    <w:rsid w:val="00C70361"/>
    <w:rsid w:val="00C71DB7"/>
    <w:rsid w:val="00C71EB4"/>
    <w:rsid w:val="00C72034"/>
    <w:rsid w:val="00C73229"/>
    <w:rsid w:val="00C74E63"/>
    <w:rsid w:val="00C76263"/>
    <w:rsid w:val="00C76889"/>
    <w:rsid w:val="00C77249"/>
    <w:rsid w:val="00C7758B"/>
    <w:rsid w:val="00C7774B"/>
    <w:rsid w:val="00C77F45"/>
    <w:rsid w:val="00C80BE7"/>
    <w:rsid w:val="00C81E57"/>
    <w:rsid w:val="00C82155"/>
    <w:rsid w:val="00C8305B"/>
    <w:rsid w:val="00C84258"/>
    <w:rsid w:val="00C84621"/>
    <w:rsid w:val="00C85700"/>
    <w:rsid w:val="00C86832"/>
    <w:rsid w:val="00C86ECC"/>
    <w:rsid w:val="00C908B9"/>
    <w:rsid w:val="00C91EE4"/>
    <w:rsid w:val="00C925D5"/>
    <w:rsid w:val="00C925D6"/>
    <w:rsid w:val="00C92EB1"/>
    <w:rsid w:val="00C933A9"/>
    <w:rsid w:val="00C93E88"/>
    <w:rsid w:val="00C948C5"/>
    <w:rsid w:val="00C94B6B"/>
    <w:rsid w:val="00C955D3"/>
    <w:rsid w:val="00C95AC9"/>
    <w:rsid w:val="00CA06EE"/>
    <w:rsid w:val="00CA2CE4"/>
    <w:rsid w:val="00CA3286"/>
    <w:rsid w:val="00CA4F99"/>
    <w:rsid w:val="00CA51C9"/>
    <w:rsid w:val="00CA6202"/>
    <w:rsid w:val="00CA6D4A"/>
    <w:rsid w:val="00CA7978"/>
    <w:rsid w:val="00CB04EA"/>
    <w:rsid w:val="00CB07DF"/>
    <w:rsid w:val="00CB095C"/>
    <w:rsid w:val="00CB0A95"/>
    <w:rsid w:val="00CB20A0"/>
    <w:rsid w:val="00CB3BDB"/>
    <w:rsid w:val="00CB45D5"/>
    <w:rsid w:val="00CB461F"/>
    <w:rsid w:val="00CB4A1C"/>
    <w:rsid w:val="00CB501C"/>
    <w:rsid w:val="00CB7780"/>
    <w:rsid w:val="00CC07B8"/>
    <w:rsid w:val="00CC0C49"/>
    <w:rsid w:val="00CC0F6D"/>
    <w:rsid w:val="00CC2CE6"/>
    <w:rsid w:val="00CC376B"/>
    <w:rsid w:val="00CC386F"/>
    <w:rsid w:val="00CC3BCD"/>
    <w:rsid w:val="00CC446E"/>
    <w:rsid w:val="00CC5A4A"/>
    <w:rsid w:val="00CC77DA"/>
    <w:rsid w:val="00CC79BF"/>
    <w:rsid w:val="00CD0D0B"/>
    <w:rsid w:val="00CD1266"/>
    <w:rsid w:val="00CD1543"/>
    <w:rsid w:val="00CD235E"/>
    <w:rsid w:val="00CD318C"/>
    <w:rsid w:val="00CD368A"/>
    <w:rsid w:val="00CD38C9"/>
    <w:rsid w:val="00CD463F"/>
    <w:rsid w:val="00CD67B4"/>
    <w:rsid w:val="00CD75F3"/>
    <w:rsid w:val="00CD7928"/>
    <w:rsid w:val="00CD79A1"/>
    <w:rsid w:val="00CE03F7"/>
    <w:rsid w:val="00CE0578"/>
    <w:rsid w:val="00CE0CD8"/>
    <w:rsid w:val="00CE1596"/>
    <w:rsid w:val="00CE1AFC"/>
    <w:rsid w:val="00CE2BD3"/>
    <w:rsid w:val="00CE492B"/>
    <w:rsid w:val="00CE5203"/>
    <w:rsid w:val="00CE5330"/>
    <w:rsid w:val="00CE5B56"/>
    <w:rsid w:val="00CE6012"/>
    <w:rsid w:val="00CE636C"/>
    <w:rsid w:val="00CE6655"/>
    <w:rsid w:val="00CF119C"/>
    <w:rsid w:val="00CF129F"/>
    <w:rsid w:val="00CF1676"/>
    <w:rsid w:val="00CF360D"/>
    <w:rsid w:val="00CF364C"/>
    <w:rsid w:val="00CF47CD"/>
    <w:rsid w:val="00CF5E9C"/>
    <w:rsid w:val="00CF62CF"/>
    <w:rsid w:val="00CF6CF2"/>
    <w:rsid w:val="00CF7F63"/>
    <w:rsid w:val="00D000BA"/>
    <w:rsid w:val="00D00EDA"/>
    <w:rsid w:val="00D018A0"/>
    <w:rsid w:val="00D01F25"/>
    <w:rsid w:val="00D0225D"/>
    <w:rsid w:val="00D02B04"/>
    <w:rsid w:val="00D03010"/>
    <w:rsid w:val="00D03DC7"/>
    <w:rsid w:val="00D03DED"/>
    <w:rsid w:val="00D0409F"/>
    <w:rsid w:val="00D04326"/>
    <w:rsid w:val="00D0471A"/>
    <w:rsid w:val="00D05FCB"/>
    <w:rsid w:val="00D061DF"/>
    <w:rsid w:val="00D0662F"/>
    <w:rsid w:val="00D10DAA"/>
    <w:rsid w:val="00D10EDE"/>
    <w:rsid w:val="00D11CED"/>
    <w:rsid w:val="00D12784"/>
    <w:rsid w:val="00D129AF"/>
    <w:rsid w:val="00D1317F"/>
    <w:rsid w:val="00D132CF"/>
    <w:rsid w:val="00D13D14"/>
    <w:rsid w:val="00D14F84"/>
    <w:rsid w:val="00D15301"/>
    <w:rsid w:val="00D15C28"/>
    <w:rsid w:val="00D16424"/>
    <w:rsid w:val="00D215E2"/>
    <w:rsid w:val="00D22752"/>
    <w:rsid w:val="00D22915"/>
    <w:rsid w:val="00D23208"/>
    <w:rsid w:val="00D2476D"/>
    <w:rsid w:val="00D248F6"/>
    <w:rsid w:val="00D257B5"/>
    <w:rsid w:val="00D2625F"/>
    <w:rsid w:val="00D2692A"/>
    <w:rsid w:val="00D269B5"/>
    <w:rsid w:val="00D303AA"/>
    <w:rsid w:val="00D30B04"/>
    <w:rsid w:val="00D31740"/>
    <w:rsid w:val="00D31A2B"/>
    <w:rsid w:val="00D31D0B"/>
    <w:rsid w:val="00D31F59"/>
    <w:rsid w:val="00D32B78"/>
    <w:rsid w:val="00D33FA7"/>
    <w:rsid w:val="00D362F5"/>
    <w:rsid w:val="00D4062F"/>
    <w:rsid w:val="00D41A17"/>
    <w:rsid w:val="00D41D0F"/>
    <w:rsid w:val="00D4225B"/>
    <w:rsid w:val="00D429E0"/>
    <w:rsid w:val="00D42FA2"/>
    <w:rsid w:val="00D43A45"/>
    <w:rsid w:val="00D43CB3"/>
    <w:rsid w:val="00D4506B"/>
    <w:rsid w:val="00D45225"/>
    <w:rsid w:val="00D454DB"/>
    <w:rsid w:val="00D45746"/>
    <w:rsid w:val="00D4611A"/>
    <w:rsid w:val="00D4657D"/>
    <w:rsid w:val="00D46CD1"/>
    <w:rsid w:val="00D46EE8"/>
    <w:rsid w:val="00D50D86"/>
    <w:rsid w:val="00D51AC5"/>
    <w:rsid w:val="00D51B7D"/>
    <w:rsid w:val="00D52EF1"/>
    <w:rsid w:val="00D534E6"/>
    <w:rsid w:val="00D53521"/>
    <w:rsid w:val="00D53888"/>
    <w:rsid w:val="00D541C2"/>
    <w:rsid w:val="00D55026"/>
    <w:rsid w:val="00D559C8"/>
    <w:rsid w:val="00D5607E"/>
    <w:rsid w:val="00D56BE3"/>
    <w:rsid w:val="00D61762"/>
    <w:rsid w:val="00D62D7C"/>
    <w:rsid w:val="00D63AF9"/>
    <w:rsid w:val="00D64EED"/>
    <w:rsid w:val="00D71106"/>
    <w:rsid w:val="00D71BE9"/>
    <w:rsid w:val="00D7225A"/>
    <w:rsid w:val="00D72705"/>
    <w:rsid w:val="00D72C03"/>
    <w:rsid w:val="00D72EED"/>
    <w:rsid w:val="00D7407B"/>
    <w:rsid w:val="00D74486"/>
    <w:rsid w:val="00D748FB"/>
    <w:rsid w:val="00D74AD6"/>
    <w:rsid w:val="00D75145"/>
    <w:rsid w:val="00D75DEB"/>
    <w:rsid w:val="00D75E01"/>
    <w:rsid w:val="00D76298"/>
    <w:rsid w:val="00D76F3D"/>
    <w:rsid w:val="00D777F9"/>
    <w:rsid w:val="00D81012"/>
    <w:rsid w:val="00D82251"/>
    <w:rsid w:val="00D8296B"/>
    <w:rsid w:val="00D8340D"/>
    <w:rsid w:val="00D8392C"/>
    <w:rsid w:val="00D84CEC"/>
    <w:rsid w:val="00D8642D"/>
    <w:rsid w:val="00D90E05"/>
    <w:rsid w:val="00D90E14"/>
    <w:rsid w:val="00D91D42"/>
    <w:rsid w:val="00D93461"/>
    <w:rsid w:val="00D9395A"/>
    <w:rsid w:val="00D95B33"/>
    <w:rsid w:val="00D96DF5"/>
    <w:rsid w:val="00D96E70"/>
    <w:rsid w:val="00D9704A"/>
    <w:rsid w:val="00D97F05"/>
    <w:rsid w:val="00DA11E7"/>
    <w:rsid w:val="00DA216A"/>
    <w:rsid w:val="00DA33F2"/>
    <w:rsid w:val="00DA3767"/>
    <w:rsid w:val="00DA3E03"/>
    <w:rsid w:val="00DA4066"/>
    <w:rsid w:val="00DA6E6C"/>
    <w:rsid w:val="00DA6E71"/>
    <w:rsid w:val="00DA73CA"/>
    <w:rsid w:val="00DA7686"/>
    <w:rsid w:val="00DA7A96"/>
    <w:rsid w:val="00DB0E2F"/>
    <w:rsid w:val="00DB1ADD"/>
    <w:rsid w:val="00DB1CA0"/>
    <w:rsid w:val="00DB2290"/>
    <w:rsid w:val="00DB3C3B"/>
    <w:rsid w:val="00DB52C0"/>
    <w:rsid w:val="00DB52F8"/>
    <w:rsid w:val="00DB5B4C"/>
    <w:rsid w:val="00DC0432"/>
    <w:rsid w:val="00DC043C"/>
    <w:rsid w:val="00DC0B40"/>
    <w:rsid w:val="00DC1518"/>
    <w:rsid w:val="00DC2324"/>
    <w:rsid w:val="00DC261B"/>
    <w:rsid w:val="00DC53BC"/>
    <w:rsid w:val="00DC6E45"/>
    <w:rsid w:val="00DC7411"/>
    <w:rsid w:val="00DD1B09"/>
    <w:rsid w:val="00DD2131"/>
    <w:rsid w:val="00DD2E51"/>
    <w:rsid w:val="00DD3243"/>
    <w:rsid w:val="00DD3A4D"/>
    <w:rsid w:val="00DD4264"/>
    <w:rsid w:val="00DD430D"/>
    <w:rsid w:val="00DD58A8"/>
    <w:rsid w:val="00DD6B84"/>
    <w:rsid w:val="00DD733F"/>
    <w:rsid w:val="00DD7608"/>
    <w:rsid w:val="00DE139C"/>
    <w:rsid w:val="00DE22B1"/>
    <w:rsid w:val="00DE3211"/>
    <w:rsid w:val="00DE35F6"/>
    <w:rsid w:val="00DE3DE0"/>
    <w:rsid w:val="00DE64CB"/>
    <w:rsid w:val="00DE6C95"/>
    <w:rsid w:val="00DE70C4"/>
    <w:rsid w:val="00DE73A5"/>
    <w:rsid w:val="00DE7BB2"/>
    <w:rsid w:val="00DE7CB4"/>
    <w:rsid w:val="00DF0459"/>
    <w:rsid w:val="00DF195B"/>
    <w:rsid w:val="00DF2D23"/>
    <w:rsid w:val="00DF3800"/>
    <w:rsid w:val="00DF3E1E"/>
    <w:rsid w:val="00DF6A19"/>
    <w:rsid w:val="00DF715B"/>
    <w:rsid w:val="00DF7D21"/>
    <w:rsid w:val="00DF7E40"/>
    <w:rsid w:val="00E006F5"/>
    <w:rsid w:val="00E007D3"/>
    <w:rsid w:val="00E0092B"/>
    <w:rsid w:val="00E00F62"/>
    <w:rsid w:val="00E012C2"/>
    <w:rsid w:val="00E014DC"/>
    <w:rsid w:val="00E0150C"/>
    <w:rsid w:val="00E0173E"/>
    <w:rsid w:val="00E01B55"/>
    <w:rsid w:val="00E0289D"/>
    <w:rsid w:val="00E02B84"/>
    <w:rsid w:val="00E02FFE"/>
    <w:rsid w:val="00E03C3D"/>
    <w:rsid w:val="00E0596F"/>
    <w:rsid w:val="00E072A4"/>
    <w:rsid w:val="00E07EF0"/>
    <w:rsid w:val="00E10EAE"/>
    <w:rsid w:val="00E1199A"/>
    <w:rsid w:val="00E1203C"/>
    <w:rsid w:val="00E13DF5"/>
    <w:rsid w:val="00E141E6"/>
    <w:rsid w:val="00E14640"/>
    <w:rsid w:val="00E15C6E"/>
    <w:rsid w:val="00E15EA0"/>
    <w:rsid w:val="00E16673"/>
    <w:rsid w:val="00E166E0"/>
    <w:rsid w:val="00E1687F"/>
    <w:rsid w:val="00E17344"/>
    <w:rsid w:val="00E210D7"/>
    <w:rsid w:val="00E22578"/>
    <w:rsid w:val="00E225C2"/>
    <w:rsid w:val="00E22D86"/>
    <w:rsid w:val="00E2327B"/>
    <w:rsid w:val="00E244D9"/>
    <w:rsid w:val="00E26878"/>
    <w:rsid w:val="00E269F7"/>
    <w:rsid w:val="00E26CC0"/>
    <w:rsid w:val="00E26F4E"/>
    <w:rsid w:val="00E2728A"/>
    <w:rsid w:val="00E27A43"/>
    <w:rsid w:val="00E27C01"/>
    <w:rsid w:val="00E30127"/>
    <w:rsid w:val="00E30E67"/>
    <w:rsid w:val="00E32492"/>
    <w:rsid w:val="00E32838"/>
    <w:rsid w:val="00E328E9"/>
    <w:rsid w:val="00E32A03"/>
    <w:rsid w:val="00E34D1B"/>
    <w:rsid w:val="00E3503D"/>
    <w:rsid w:val="00E35DFF"/>
    <w:rsid w:val="00E36045"/>
    <w:rsid w:val="00E36A35"/>
    <w:rsid w:val="00E3702C"/>
    <w:rsid w:val="00E408C1"/>
    <w:rsid w:val="00E42824"/>
    <w:rsid w:val="00E43EEA"/>
    <w:rsid w:val="00E447EC"/>
    <w:rsid w:val="00E452F2"/>
    <w:rsid w:val="00E47C98"/>
    <w:rsid w:val="00E50425"/>
    <w:rsid w:val="00E50AEC"/>
    <w:rsid w:val="00E51734"/>
    <w:rsid w:val="00E519F2"/>
    <w:rsid w:val="00E54B12"/>
    <w:rsid w:val="00E55158"/>
    <w:rsid w:val="00E55817"/>
    <w:rsid w:val="00E55AD3"/>
    <w:rsid w:val="00E55E66"/>
    <w:rsid w:val="00E56611"/>
    <w:rsid w:val="00E578D5"/>
    <w:rsid w:val="00E57FB8"/>
    <w:rsid w:val="00E61354"/>
    <w:rsid w:val="00E6244E"/>
    <w:rsid w:val="00E6259E"/>
    <w:rsid w:val="00E62BD8"/>
    <w:rsid w:val="00E63C35"/>
    <w:rsid w:val="00E6413E"/>
    <w:rsid w:val="00E67063"/>
    <w:rsid w:val="00E673C5"/>
    <w:rsid w:val="00E7091D"/>
    <w:rsid w:val="00E713E0"/>
    <w:rsid w:val="00E71B0C"/>
    <w:rsid w:val="00E726F2"/>
    <w:rsid w:val="00E73056"/>
    <w:rsid w:val="00E73A75"/>
    <w:rsid w:val="00E73AD1"/>
    <w:rsid w:val="00E7481C"/>
    <w:rsid w:val="00E74A23"/>
    <w:rsid w:val="00E750D5"/>
    <w:rsid w:val="00E7578A"/>
    <w:rsid w:val="00E758EF"/>
    <w:rsid w:val="00E75961"/>
    <w:rsid w:val="00E765C2"/>
    <w:rsid w:val="00E76AC1"/>
    <w:rsid w:val="00E76BA8"/>
    <w:rsid w:val="00E773E6"/>
    <w:rsid w:val="00E803D3"/>
    <w:rsid w:val="00E803E7"/>
    <w:rsid w:val="00E80862"/>
    <w:rsid w:val="00E80BDB"/>
    <w:rsid w:val="00E8124D"/>
    <w:rsid w:val="00E81484"/>
    <w:rsid w:val="00E818DA"/>
    <w:rsid w:val="00E8345B"/>
    <w:rsid w:val="00E834DE"/>
    <w:rsid w:val="00E83573"/>
    <w:rsid w:val="00E861AF"/>
    <w:rsid w:val="00E865B4"/>
    <w:rsid w:val="00E90039"/>
    <w:rsid w:val="00E905AA"/>
    <w:rsid w:val="00E90E0F"/>
    <w:rsid w:val="00E90F9B"/>
    <w:rsid w:val="00E9146D"/>
    <w:rsid w:val="00E928AF"/>
    <w:rsid w:val="00E93B86"/>
    <w:rsid w:val="00E93CF2"/>
    <w:rsid w:val="00E93E20"/>
    <w:rsid w:val="00E93FFB"/>
    <w:rsid w:val="00E952BA"/>
    <w:rsid w:val="00E958D2"/>
    <w:rsid w:val="00E95AC9"/>
    <w:rsid w:val="00E960E8"/>
    <w:rsid w:val="00E96DE4"/>
    <w:rsid w:val="00E97555"/>
    <w:rsid w:val="00EA0B76"/>
    <w:rsid w:val="00EA25C9"/>
    <w:rsid w:val="00EA2986"/>
    <w:rsid w:val="00EA2C1F"/>
    <w:rsid w:val="00EA30D0"/>
    <w:rsid w:val="00EA3C27"/>
    <w:rsid w:val="00EA46A6"/>
    <w:rsid w:val="00EA66ED"/>
    <w:rsid w:val="00EB1E45"/>
    <w:rsid w:val="00EB1F6D"/>
    <w:rsid w:val="00EB2805"/>
    <w:rsid w:val="00EB33E0"/>
    <w:rsid w:val="00EB5F62"/>
    <w:rsid w:val="00EB5FCB"/>
    <w:rsid w:val="00EB61F0"/>
    <w:rsid w:val="00EB64BE"/>
    <w:rsid w:val="00EB64EF"/>
    <w:rsid w:val="00EB78F7"/>
    <w:rsid w:val="00EC05F2"/>
    <w:rsid w:val="00EC08C2"/>
    <w:rsid w:val="00EC0B54"/>
    <w:rsid w:val="00EC1433"/>
    <w:rsid w:val="00EC2F74"/>
    <w:rsid w:val="00EC4168"/>
    <w:rsid w:val="00EC51B3"/>
    <w:rsid w:val="00EC51E5"/>
    <w:rsid w:val="00EC5CCD"/>
    <w:rsid w:val="00EC6124"/>
    <w:rsid w:val="00EC6D86"/>
    <w:rsid w:val="00EC700C"/>
    <w:rsid w:val="00EC7B6B"/>
    <w:rsid w:val="00EC7D81"/>
    <w:rsid w:val="00ED0342"/>
    <w:rsid w:val="00ED1E25"/>
    <w:rsid w:val="00ED28DC"/>
    <w:rsid w:val="00ED2F71"/>
    <w:rsid w:val="00ED3E19"/>
    <w:rsid w:val="00ED4590"/>
    <w:rsid w:val="00ED5083"/>
    <w:rsid w:val="00ED6889"/>
    <w:rsid w:val="00ED7B7F"/>
    <w:rsid w:val="00EE0FA5"/>
    <w:rsid w:val="00EE1739"/>
    <w:rsid w:val="00EE1BE2"/>
    <w:rsid w:val="00EE1E95"/>
    <w:rsid w:val="00EE3394"/>
    <w:rsid w:val="00EE34D1"/>
    <w:rsid w:val="00EE3648"/>
    <w:rsid w:val="00EE52E3"/>
    <w:rsid w:val="00EE5CF3"/>
    <w:rsid w:val="00EE5DAF"/>
    <w:rsid w:val="00EE617E"/>
    <w:rsid w:val="00EE6F78"/>
    <w:rsid w:val="00EE76FB"/>
    <w:rsid w:val="00EF0A18"/>
    <w:rsid w:val="00EF1B45"/>
    <w:rsid w:val="00EF2542"/>
    <w:rsid w:val="00EF2837"/>
    <w:rsid w:val="00EF3778"/>
    <w:rsid w:val="00EF46AD"/>
    <w:rsid w:val="00EF4923"/>
    <w:rsid w:val="00EF5248"/>
    <w:rsid w:val="00EF64D5"/>
    <w:rsid w:val="00EF7AEE"/>
    <w:rsid w:val="00F00964"/>
    <w:rsid w:val="00F011D8"/>
    <w:rsid w:val="00F02686"/>
    <w:rsid w:val="00F026AC"/>
    <w:rsid w:val="00F030BD"/>
    <w:rsid w:val="00F03D26"/>
    <w:rsid w:val="00F0590E"/>
    <w:rsid w:val="00F0591C"/>
    <w:rsid w:val="00F06B68"/>
    <w:rsid w:val="00F06B72"/>
    <w:rsid w:val="00F07F3E"/>
    <w:rsid w:val="00F102C2"/>
    <w:rsid w:val="00F105F4"/>
    <w:rsid w:val="00F10722"/>
    <w:rsid w:val="00F10BB3"/>
    <w:rsid w:val="00F10E70"/>
    <w:rsid w:val="00F112D6"/>
    <w:rsid w:val="00F1262E"/>
    <w:rsid w:val="00F12C09"/>
    <w:rsid w:val="00F1369E"/>
    <w:rsid w:val="00F14001"/>
    <w:rsid w:val="00F1438C"/>
    <w:rsid w:val="00F15A8E"/>
    <w:rsid w:val="00F20FC9"/>
    <w:rsid w:val="00F21DCA"/>
    <w:rsid w:val="00F2213B"/>
    <w:rsid w:val="00F23807"/>
    <w:rsid w:val="00F250A3"/>
    <w:rsid w:val="00F2519E"/>
    <w:rsid w:val="00F25446"/>
    <w:rsid w:val="00F25820"/>
    <w:rsid w:val="00F27A7A"/>
    <w:rsid w:val="00F30AAF"/>
    <w:rsid w:val="00F3170B"/>
    <w:rsid w:val="00F32687"/>
    <w:rsid w:val="00F32EEE"/>
    <w:rsid w:val="00F32FB8"/>
    <w:rsid w:val="00F330F4"/>
    <w:rsid w:val="00F33AE0"/>
    <w:rsid w:val="00F33B5A"/>
    <w:rsid w:val="00F33E55"/>
    <w:rsid w:val="00F34C58"/>
    <w:rsid w:val="00F35250"/>
    <w:rsid w:val="00F356E9"/>
    <w:rsid w:val="00F37F44"/>
    <w:rsid w:val="00F40514"/>
    <w:rsid w:val="00F40688"/>
    <w:rsid w:val="00F41863"/>
    <w:rsid w:val="00F419AF"/>
    <w:rsid w:val="00F41B17"/>
    <w:rsid w:val="00F4270B"/>
    <w:rsid w:val="00F428EC"/>
    <w:rsid w:val="00F4290F"/>
    <w:rsid w:val="00F43772"/>
    <w:rsid w:val="00F440E6"/>
    <w:rsid w:val="00F44472"/>
    <w:rsid w:val="00F45340"/>
    <w:rsid w:val="00F459D0"/>
    <w:rsid w:val="00F45AE5"/>
    <w:rsid w:val="00F4798F"/>
    <w:rsid w:val="00F501E8"/>
    <w:rsid w:val="00F50CBE"/>
    <w:rsid w:val="00F51302"/>
    <w:rsid w:val="00F5159B"/>
    <w:rsid w:val="00F5278C"/>
    <w:rsid w:val="00F538F0"/>
    <w:rsid w:val="00F555D6"/>
    <w:rsid w:val="00F56F64"/>
    <w:rsid w:val="00F61296"/>
    <w:rsid w:val="00F61434"/>
    <w:rsid w:val="00F61B69"/>
    <w:rsid w:val="00F61EB1"/>
    <w:rsid w:val="00F62459"/>
    <w:rsid w:val="00F670AD"/>
    <w:rsid w:val="00F67153"/>
    <w:rsid w:val="00F67659"/>
    <w:rsid w:val="00F710DD"/>
    <w:rsid w:val="00F718B9"/>
    <w:rsid w:val="00F71A97"/>
    <w:rsid w:val="00F71E88"/>
    <w:rsid w:val="00F72045"/>
    <w:rsid w:val="00F72673"/>
    <w:rsid w:val="00F72C4B"/>
    <w:rsid w:val="00F73607"/>
    <w:rsid w:val="00F73E31"/>
    <w:rsid w:val="00F74207"/>
    <w:rsid w:val="00F74F86"/>
    <w:rsid w:val="00F75288"/>
    <w:rsid w:val="00F7708A"/>
    <w:rsid w:val="00F81292"/>
    <w:rsid w:val="00F8181F"/>
    <w:rsid w:val="00F81ECE"/>
    <w:rsid w:val="00F8272E"/>
    <w:rsid w:val="00F82912"/>
    <w:rsid w:val="00F83CAD"/>
    <w:rsid w:val="00F84F62"/>
    <w:rsid w:val="00F84F76"/>
    <w:rsid w:val="00F851F4"/>
    <w:rsid w:val="00F85509"/>
    <w:rsid w:val="00F85728"/>
    <w:rsid w:val="00F87031"/>
    <w:rsid w:val="00F9072F"/>
    <w:rsid w:val="00F92E71"/>
    <w:rsid w:val="00F93292"/>
    <w:rsid w:val="00F93688"/>
    <w:rsid w:val="00F9386F"/>
    <w:rsid w:val="00F94601"/>
    <w:rsid w:val="00F955A2"/>
    <w:rsid w:val="00F96D87"/>
    <w:rsid w:val="00F97579"/>
    <w:rsid w:val="00F9769F"/>
    <w:rsid w:val="00F97749"/>
    <w:rsid w:val="00F97AC2"/>
    <w:rsid w:val="00FA1738"/>
    <w:rsid w:val="00FA1D6C"/>
    <w:rsid w:val="00FA2126"/>
    <w:rsid w:val="00FA2670"/>
    <w:rsid w:val="00FA28A7"/>
    <w:rsid w:val="00FA43E5"/>
    <w:rsid w:val="00FA4701"/>
    <w:rsid w:val="00FA6161"/>
    <w:rsid w:val="00FA70B0"/>
    <w:rsid w:val="00FA71C1"/>
    <w:rsid w:val="00FB053B"/>
    <w:rsid w:val="00FB287A"/>
    <w:rsid w:val="00FB28FE"/>
    <w:rsid w:val="00FB31DA"/>
    <w:rsid w:val="00FB3234"/>
    <w:rsid w:val="00FB3553"/>
    <w:rsid w:val="00FB3A23"/>
    <w:rsid w:val="00FB3C12"/>
    <w:rsid w:val="00FB5757"/>
    <w:rsid w:val="00FB6060"/>
    <w:rsid w:val="00FB704C"/>
    <w:rsid w:val="00FB7AAC"/>
    <w:rsid w:val="00FB7B56"/>
    <w:rsid w:val="00FB7BDD"/>
    <w:rsid w:val="00FC1144"/>
    <w:rsid w:val="00FC15A6"/>
    <w:rsid w:val="00FC181D"/>
    <w:rsid w:val="00FC1EBD"/>
    <w:rsid w:val="00FC3C9A"/>
    <w:rsid w:val="00FC3CEE"/>
    <w:rsid w:val="00FC3E17"/>
    <w:rsid w:val="00FC52BC"/>
    <w:rsid w:val="00FC6F8F"/>
    <w:rsid w:val="00FC6FD0"/>
    <w:rsid w:val="00FC721A"/>
    <w:rsid w:val="00FC79E5"/>
    <w:rsid w:val="00FC7E97"/>
    <w:rsid w:val="00FD0BB7"/>
    <w:rsid w:val="00FD0CD7"/>
    <w:rsid w:val="00FD2D12"/>
    <w:rsid w:val="00FD30BB"/>
    <w:rsid w:val="00FD3CC5"/>
    <w:rsid w:val="00FD5D32"/>
    <w:rsid w:val="00FD6A1D"/>
    <w:rsid w:val="00FE0671"/>
    <w:rsid w:val="00FE1CFA"/>
    <w:rsid w:val="00FE1F51"/>
    <w:rsid w:val="00FE2039"/>
    <w:rsid w:val="00FE31F1"/>
    <w:rsid w:val="00FE3C82"/>
    <w:rsid w:val="00FE535B"/>
    <w:rsid w:val="00FE723E"/>
    <w:rsid w:val="00FE74EB"/>
    <w:rsid w:val="00FE75BC"/>
    <w:rsid w:val="00FF1D00"/>
    <w:rsid w:val="00FF1FE1"/>
    <w:rsid w:val="00FF203A"/>
    <w:rsid w:val="00FF29FC"/>
    <w:rsid w:val="00FF2D14"/>
    <w:rsid w:val="00FF394E"/>
    <w:rsid w:val="00FF3D1A"/>
    <w:rsid w:val="00FF422A"/>
    <w:rsid w:val="00FF4A4C"/>
    <w:rsid w:val="00FF5178"/>
    <w:rsid w:val="00FF5C69"/>
    <w:rsid w:val="00FF5DC6"/>
    <w:rsid w:val="00FF740F"/>
    <w:rsid w:val="00FF775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85C908"/>
  <w15:chartTrackingRefBased/>
  <w15:docId w15:val="{04B937B9-1BB7-4569-AB3A-35479DB23F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700223"/>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00223"/>
    <w:pPr>
      <w:ind w:left="720"/>
      <w:contextualSpacing/>
    </w:pPr>
  </w:style>
  <w:style w:type="paragraph" w:styleId="a4">
    <w:name w:val="footnote text"/>
    <w:basedOn w:val="a"/>
    <w:link w:val="a5"/>
    <w:uiPriority w:val="99"/>
    <w:semiHidden/>
    <w:unhideWhenUsed/>
    <w:rsid w:val="00C36493"/>
    <w:pPr>
      <w:spacing w:after="0" w:line="240" w:lineRule="auto"/>
    </w:pPr>
    <w:rPr>
      <w:sz w:val="20"/>
      <w:szCs w:val="20"/>
    </w:rPr>
  </w:style>
  <w:style w:type="character" w:customStyle="1" w:styleId="a5">
    <w:name w:val="Текст сноски Знак"/>
    <w:basedOn w:val="a0"/>
    <w:link w:val="a4"/>
    <w:uiPriority w:val="99"/>
    <w:semiHidden/>
    <w:rsid w:val="00C36493"/>
    <w:rPr>
      <w:sz w:val="20"/>
      <w:szCs w:val="20"/>
    </w:rPr>
  </w:style>
  <w:style w:type="character" w:styleId="a6">
    <w:name w:val="footnote reference"/>
    <w:basedOn w:val="a0"/>
    <w:uiPriority w:val="99"/>
    <w:semiHidden/>
    <w:unhideWhenUsed/>
    <w:rsid w:val="00C36493"/>
    <w:rPr>
      <w:vertAlign w:val="superscript"/>
    </w:rPr>
  </w:style>
  <w:style w:type="character" w:styleId="a7">
    <w:name w:val="Hyperlink"/>
    <w:basedOn w:val="a0"/>
    <w:uiPriority w:val="99"/>
    <w:unhideWhenUsed/>
    <w:rsid w:val="007A5CCB"/>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61361288">
      <w:bodyDiv w:val="1"/>
      <w:marLeft w:val="0"/>
      <w:marRight w:val="0"/>
      <w:marTop w:val="0"/>
      <w:marBottom w:val="0"/>
      <w:divBdr>
        <w:top w:val="none" w:sz="0" w:space="0" w:color="auto"/>
        <w:left w:val="none" w:sz="0" w:space="0" w:color="auto"/>
        <w:bottom w:val="none" w:sz="0" w:space="0" w:color="auto"/>
        <w:right w:val="none" w:sz="0" w:space="0" w:color="auto"/>
      </w:divBdr>
      <w:divsChild>
        <w:div w:id="1920284717">
          <w:marLeft w:val="285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wmf"/><Relationship Id="rId18" Type="http://schemas.openxmlformats.org/officeDocument/2006/relationships/oleObject" Target="embeddings/oleObject7.bin"/><Relationship Id="rId3" Type="http://schemas.openxmlformats.org/officeDocument/2006/relationships/settings" Target="settings.xml"/><Relationship Id="rId21" Type="http://schemas.openxmlformats.org/officeDocument/2006/relationships/hyperlink" Target="mailto:rector@kemsu.ru" TargetMode="External"/><Relationship Id="rId7" Type="http://schemas.openxmlformats.org/officeDocument/2006/relationships/image" Target="media/image1.wmf"/><Relationship Id="rId12" Type="http://schemas.openxmlformats.org/officeDocument/2006/relationships/oleObject" Target="embeddings/oleObject3.bin"/><Relationship Id="rId17" Type="http://schemas.openxmlformats.org/officeDocument/2006/relationships/oleObject" Target="embeddings/oleObject6.bin"/><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chart" Target="charts/chart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3.wmf"/><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5.wmf"/><Relationship Id="rId23" Type="http://schemas.openxmlformats.org/officeDocument/2006/relationships/fontTable" Target="fontTable.xml"/><Relationship Id="rId10" Type="http://schemas.openxmlformats.org/officeDocument/2006/relationships/oleObject" Target="embeddings/oleObject2.bin"/><Relationship Id="rId19" Type="http://schemas.openxmlformats.org/officeDocument/2006/relationships/oleObject" Target="embeddings/oleObject8.bin"/><Relationship Id="rId4" Type="http://schemas.openxmlformats.org/officeDocument/2006/relationships/webSettings" Target="webSettings.xml"/><Relationship Id="rId9" Type="http://schemas.openxmlformats.org/officeDocument/2006/relationships/image" Target="media/image2.wmf"/><Relationship Id="rId14" Type="http://schemas.openxmlformats.org/officeDocument/2006/relationships/oleObject" Target="embeddings/oleObject4.bin"/><Relationship Id="rId22" Type="http://schemas.openxmlformats.org/officeDocument/2006/relationships/hyperlink" Target="mailto:rector@kemsu.ru" TargetMode="External"/></Relationships>
</file>

<file path=word/charts/_rels/chart1.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1.xml"/><Relationship Id="rId1" Type="http://schemas.microsoft.com/office/2011/relationships/chartStyle" Target="style1.xml"/><Relationship Id="rId4" Type="http://schemas.openxmlformats.org/officeDocument/2006/relationships/package" Target="../embeddings/_____Microsoft_Excel.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1"/>
    </mc:Choice>
    <mc:Fallback>
      <c:style val="1"/>
    </mc:Fallback>
  </mc:AlternateContent>
  <c:clrMapOvr bg1="lt1" tx1="dk1" bg2="lt2" tx2="dk2" accent1="accent1" accent2="accent2" accent3="accent3" accent4="accent4" accent5="accent5" accent6="accent6" hlink="hlink" folHlink="folHlink"/>
  <c:chart>
    <c:autoTitleDeleted val="1"/>
    <c:plotArea>
      <c:layout/>
      <c:lineChart>
        <c:grouping val="stacked"/>
        <c:varyColors val="0"/>
        <c:ser>
          <c:idx val="1"/>
          <c:order val="1"/>
          <c:tx>
            <c:strRef>
              <c:f>Лист1!$B$201</c:f>
              <c:strCache>
                <c:ptCount val="1"/>
                <c:pt idx="0">
                  <c:v>Демография (5)</c:v>
                </c:pt>
              </c:strCache>
            </c:strRef>
          </c:tx>
          <c:spPr>
            <a:ln w="28575" cap="rnd">
              <a:solidFill>
                <a:schemeClr val="dk1">
                  <a:tint val="55000"/>
                </a:schemeClr>
              </a:solidFill>
              <a:round/>
            </a:ln>
            <a:effectLst/>
          </c:spPr>
          <c:marker>
            <c:symbol val="none"/>
          </c:marker>
          <c:cat>
            <c:numRef>
              <c:f>Лист1!$A$202:$A$217</c:f>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Лист1!$B$202:$B$217</c:f>
              <c:numCache>
                <c:formatCode>0.000</c:formatCode>
                <c:ptCount val="16"/>
                <c:pt idx="0">
                  <c:v>1.2279390814422756E-2</c:v>
                </c:pt>
                <c:pt idx="1">
                  <c:v>0.19238917840828665</c:v>
                </c:pt>
                <c:pt idx="2">
                  <c:v>0.22336614553175066</c:v>
                </c:pt>
                <c:pt idx="3">
                  <c:v>0.33316688265732858</c:v>
                </c:pt>
                <c:pt idx="4">
                  <c:v>0.56449793659984748</c:v>
                </c:pt>
                <c:pt idx="5">
                  <c:v>0.61626386706004554</c:v>
                </c:pt>
                <c:pt idx="6">
                  <c:v>0.60222796665471834</c:v>
                </c:pt>
                <c:pt idx="7">
                  <c:v>0.58482683982683992</c:v>
                </c:pt>
                <c:pt idx="8">
                  <c:v>0.6553485262083989</c:v>
                </c:pt>
                <c:pt idx="9">
                  <c:v>0.6306351504122204</c:v>
                </c:pt>
                <c:pt idx="10">
                  <c:v>0.64130508910763706</c:v>
                </c:pt>
                <c:pt idx="11">
                  <c:v>0.57418916186432123</c:v>
                </c:pt>
                <c:pt idx="12">
                  <c:v>0.68731169750278054</c:v>
                </c:pt>
                <c:pt idx="13">
                  <c:v>0.5673186367772356</c:v>
                </c:pt>
                <c:pt idx="14">
                  <c:v>0.59703973309068858</c:v>
                </c:pt>
                <c:pt idx="15">
                  <c:v>0.49638528138528137</c:v>
                </c:pt>
              </c:numCache>
            </c:numRef>
          </c:val>
          <c:smooth val="0"/>
          <c:extLst>
            <c:ext xmlns:c16="http://schemas.microsoft.com/office/drawing/2014/chart" uri="{C3380CC4-5D6E-409C-BE32-E72D297353CC}">
              <c16:uniqueId val="{00000000-4AB4-4B70-9DDA-C7BA59421E06}"/>
            </c:ext>
          </c:extLst>
        </c:ser>
        <c:ser>
          <c:idx val="2"/>
          <c:order val="2"/>
          <c:tx>
            <c:strRef>
              <c:f>Лист1!$C$201</c:f>
              <c:strCache>
                <c:ptCount val="1"/>
                <c:pt idx="0">
                  <c:v>Уровень жизни (3)</c:v>
                </c:pt>
              </c:strCache>
            </c:strRef>
          </c:tx>
          <c:spPr>
            <a:ln w="28575" cap="rnd">
              <a:solidFill>
                <a:schemeClr val="dk1">
                  <a:tint val="75000"/>
                </a:schemeClr>
              </a:solidFill>
              <a:round/>
            </a:ln>
            <a:effectLst/>
          </c:spPr>
          <c:marker>
            <c:symbol val="none"/>
          </c:marker>
          <c:cat>
            <c:numRef>
              <c:f>Лист1!$A$202:$A$217</c:f>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Лист1!$C$202:$C$217</c:f>
              <c:numCache>
                <c:formatCode>0.000</c:formatCode>
                <c:ptCount val="16"/>
                <c:pt idx="0">
                  <c:v>0.4571085550520893</c:v>
                </c:pt>
                <c:pt idx="1">
                  <c:v>0.57010282328337392</c:v>
                </c:pt>
                <c:pt idx="2">
                  <c:v>0.6610879486881579</c:v>
                </c:pt>
                <c:pt idx="3">
                  <c:v>0.63312137109627531</c:v>
                </c:pt>
                <c:pt idx="4">
                  <c:v>0.66970310391363019</c:v>
                </c:pt>
                <c:pt idx="5">
                  <c:v>0.61589403973509937</c:v>
                </c:pt>
                <c:pt idx="6">
                  <c:v>0.36279802069275746</c:v>
                </c:pt>
                <c:pt idx="7">
                  <c:v>0.59285562139343939</c:v>
                </c:pt>
                <c:pt idx="8">
                  <c:v>0.55098823855359225</c:v>
                </c:pt>
                <c:pt idx="9">
                  <c:v>0.5749933715252642</c:v>
                </c:pt>
                <c:pt idx="10">
                  <c:v>0.47825785809403781</c:v>
                </c:pt>
                <c:pt idx="11">
                  <c:v>0.51288009461589112</c:v>
                </c:pt>
                <c:pt idx="12">
                  <c:v>0.52790997488627323</c:v>
                </c:pt>
                <c:pt idx="13">
                  <c:v>0.4998607275533033</c:v>
                </c:pt>
                <c:pt idx="14">
                  <c:v>0.6681949397181185</c:v>
                </c:pt>
                <c:pt idx="15">
                  <c:v>0.67781032433350319</c:v>
                </c:pt>
              </c:numCache>
            </c:numRef>
          </c:val>
          <c:smooth val="0"/>
          <c:extLst>
            <c:ext xmlns:c16="http://schemas.microsoft.com/office/drawing/2014/chart" uri="{C3380CC4-5D6E-409C-BE32-E72D297353CC}">
              <c16:uniqueId val="{00000001-4AB4-4B70-9DDA-C7BA59421E06}"/>
            </c:ext>
          </c:extLst>
        </c:ser>
        <c:ser>
          <c:idx val="3"/>
          <c:order val="3"/>
          <c:tx>
            <c:strRef>
              <c:f>Лист1!$D$201</c:f>
              <c:strCache>
                <c:ptCount val="1"/>
                <c:pt idx="0">
                  <c:v>Образование (2)</c:v>
                </c:pt>
              </c:strCache>
            </c:strRef>
          </c:tx>
          <c:spPr>
            <a:ln w="28575" cap="rnd">
              <a:solidFill>
                <a:schemeClr val="dk1">
                  <a:tint val="98500"/>
                </a:schemeClr>
              </a:solidFill>
              <a:round/>
            </a:ln>
            <a:effectLst/>
          </c:spPr>
          <c:marker>
            <c:symbol val="none"/>
          </c:marker>
          <c:cat>
            <c:numRef>
              <c:f>Лист1!$A$202:$A$217</c:f>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Лист1!$D$202:$D$217</c:f>
              <c:numCache>
                <c:formatCode>0.000</c:formatCode>
                <c:ptCount val="16"/>
                <c:pt idx="0">
                  <c:v>0.41219512195121949</c:v>
                </c:pt>
                <c:pt idx="1">
                  <c:v>0.4627802058367404</c:v>
                </c:pt>
                <c:pt idx="2">
                  <c:v>0.528718454814606</c:v>
                </c:pt>
                <c:pt idx="3">
                  <c:v>0.55427886648808677</c:v>
                </c:pt>
                <c:pt idx="4">
                  <c:v>0.57803468208092479</c:v>
                </c:pt>
                <c:pt idx="5">
                  <c:v>0.56583956012970527</c:v>
                </c:pt>
                <c:pt idx="6">
                  <c:v>0.50459608064288719</c:v>
                </c:pt>
                <c:pt idx="7">
                  <c:v>0.47198646552939511</c:v>
                </c:pt>
                <c:pt idx="8">
                  <c:v>0.43485126180741573</c:v>
                </c:pt>
                <c:pt idx="9">
                  <c:v>0.53211617087269125</c:v>
                </c:pt>
                <c:pt idx="10">
                  <c:v>0.56182151416889892</c:v>
                </c:pt>
                <c:pt idx="11">
                  <c:v>0.53335683067813333</c:v>
                </c:pt>
                <c:pt idx="12">
                  <c:v>0.51925842379811094</c:v>
                </c:pt>
                <c:pt idx="13">
                  <c:v>0.45900183279289453</c:v>
                </c:pt>
                <c:pt idx="14">
                  <c:v>0.48925701395742294</c:v>
                </c:pt>
                <c:pt idx="15">
                  <c:v>0.5</c:v>
                </c:pt>
              </c:numCache>
            </c:numRef>
          </c:val>
          <c:smooth val="0"/>
          <c:extLst>
            <c:ext xmlns:c16="http://schemas.microsoft.com/office/drawing/2014/chart" uri="{C3380CC4-5D6E-409C-BE32-E72D297353CC}">
              <c16:uniqueId val="{00000002-4AB4-4B70-9DDA-C7BA59421E06}"/>
            </c:ext>
          </c:extLst>
        </c:ser>
        <c:ser>
          <c:idx val="4"/>
          <c:order val="4"/>
          <c:tx>
            <c:strRef>
              <c:f>Лист1!$E$201</c:f>
              <c:strCache>
                <c:ptCount val="1"/>
                <c:pt idx="0">
                  <c:v>Здравоохранение (2)</c:v>
                </c:pt>
              </c:strCache>
            </c:strRef>
          </c:tx>
          <c:spPr>
            <a:ln w="28575" cap="rnd">
              <a:solidFill>
                <a:schemeClr val="dk1">
                  <a:tint val="30000"/>
                </a:schemeClr>
              </a:solidFill>
              <a:round/>
            </a:ln>
            <a:effectLst/>
          </c:spPr>
          <c:marker>
            <c:symbol val="none"/>
          </c:marker>
          <c:cat>
            <c:numRef>
              <c:f>Лист1!$A$202:$A$217</c:f>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Лист1!$E$202:$E$217</c:f>
              <c:numCache>
                <c:formatCode>0.000</c:formatCode>
                <c:ptCount val="16"/>
                <c:pt idx="0">
                  <c:v>0.7550407969386761</c:v>
                </c:pt>
                <c:pt idx="1">
                  <c:v>0.77907947190382776</c:v>
                </c:pt>
                <c:pt idx="2">
                  <c:v>0.80508474576271205</c:v>
                </c:pt>
                <c:pt idx="3">
                  <c:v>0.60754144063357352</c:v>
                </c:pt>
                <c:pt idx="4">
                  <c:v>0.62774458186467341</c:v>
                </c:pt>
                <c:pt idx="5">
                  <c:v>0.61786719464445861</c:v>
                </c:pt>
                <c:pt idx="6">
                  <c:v>0.3847608562473922</c:v>
                </c:pt>
                <c:pt idx="7">
                  <c:v>0.50290328595147038</c:v>
                </c:pt>
                <c:pt idx="8">
                  <c:v>0.663587289467376</c:v>
                </c:pt>
                <c:pt idx="9">
                  <c:v>0.5</c:v>
                </c:pt>
                <c:pt idx="10">
                  <c:v>0.43678916106578136</c:v>
                </c:pt>
                <c:pt idx="11">
                  <c:v>0.38729124308582907</c:v>
                </c:pt>
                <c:pt idx="12">
                  <c:v>0.11864850707176544</c:v>
                </c:pt>
                <c:pt idx="13">
                  <c:v>0.22199039340856444</c:v>
                </c:pt>
                <c:pt idx="14">
                  <c:v>0.2198551020589363</c:v>
                </c:pt>
                <c:pt idx="15">
                  <c:v>0.27938578188953345</c:v>
                </c:pt>
              </c:numCache>
            </c:numRef>
          </c:val>
          <c:smooth val="0"/>
          <c:extLst>
            <c:ext xmlns:c16="http://schemas.microsoft.com/office/drawing/2014/chart" uri="{C3380CC4-5D6E-409C-BE32-E72D297353CC}">
              <c16:uniqueId val="{00000003-4AB4-4B70-9DDA-C7BA59421E06}"/>
            </c:ext>
          </c:extLst>
        </c:ser>
        <c:ser>
          <c:idx val="5"/>
          <c:order val="5"/>
          <c:tx>
            <c:strRef>
              <c:f>Лист1!$F$201</c:f>
              <c:strCache>
                <c:ptCount val="1"/>
                <c:pt idx="0">
                  <c:v>Культура (1)</c:v>
                </c:pt>
              </c:strCache>
            </c:strRef>
          </c:tx>
          <c:spPr>
            <a:ln w="28575" cap="rnd">
              <a:solidFill>
                <a:schemeClr val="dk1">
                  <a:tint val="60000"/>
                </a:schemeClr>
              </a:solidFill>
              <a:round/>
            </a:ln>
            <a:effectLst/>
          </c:spPr>
          <c:marker>
            <c:symbol val="none"/>
          </c:marker>
          <c:cat>
            <c:numRef>
              <c:f>Лист1!$A$202:$A$217</c:f>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Лист1!$F$202:$F$217</c:f>
              <c:numCache>
                <c:formatCode>0.000</c:formatCode>
                <c:ptCount val="16"/>
                <c:pt idx="0">
                  <c:v>0</c:v>
                </c:pt>
                <c:pt idx="1">
                  <c:v>1.5151515151515152E-2</c:v>
                </c:pt>
                <c:pt idx="2">
                  <c:v>0</c:v>
                </c:pt>
                <c:pt idx="3">
                  <c:v>0.15151515151515152</c:v>
                </c:pt>
                <c:pt idx="4">
                  <c:v>0.12121212121212122</c:v>
                </c:pt>
                <c:pt idx="5">
                  <c:v>6.0606060606060608E-2</c:v>
                </c:pt>
                <c:pt idx="6">
                  <c:v>0.2878787878787879</c:v>
                </c:pt>
                <c:pt idx="7">
                  <c:v>0.33333333333333331</c:v>
                </c:pt>
                <c:pt idx="8">
                  <c:v>0.59090909090909094</c:v>
                </c:pt>
                <c:pt idx="9">
                  <c:v>0.56060606060606055</c:v>
                </c:pt>
                <c:pt idx="10">
                  <c:v>0.86363636363636365</c:v>
                </c:pt>
                <c:pt idx="11">
                  <c:v>1</c:v>
                </c:pt>
                <c:pt idx="12">
                  <c:v>1</c:v>
                </c:pt>
                <c:pt idx="13">
                  <c:v>1</c:v>
                </c:pt>
                <c:pt idx="14">
                  <c:v>0.89393939393939392</c:v>
                </c:pt>
                <c:pt idx="15">
                  <c:v>0.98484848484848486</c:v>
                </c:pt>
              </c:numCache>
            </c:numRef>
          </c:val>
          <c:smooth val="0"/>
          <c:extLst>
            <c:ext xmlns:c16="http://schemas.microsoft.com/office/drawing/2014/chart" uri="{C3380CC4-5D6E-409C-BE32-E72D297353CC}">
              <c16:uniqueId val="{00000004-4AB4-4B70-9DDA-C7BA59421E06}"/>
            </c:ext>
          </c:extLst>
        </c:ser>
        <c:ser>
          <c:idx val="6"/>
          <c:order val="6"/>
          <c:tx>
            <c:strRef>
              <c:f>Лист1!$G$201</c:f>
              <c:strCache>
                <c:ptCount val="1"/>
                <c:pt idx="0">
                  <c:v>Рынок труда (1)</c:v>
                </c:pt>
              </c:strCache>
            </c:strRef>
          </c:tx>
          <c:spPr>
            <a:ln w="28575" cap="rnd">
              <a:solidFill>
                <a:schemeClr val="dk1">
                  <a:tint val="80000"/>
                </a:schemeClr>
              </a:solidFill>
              <a:round/>
            </a:ln>
            <a:effectLst/>
          </c:spPr>
          <c:marker>
            <c:symbol val="none"/>
          </c:marker>
          <c:cat>
            <c:numRef>
              <c:f>Лист1!$A$202:$A$217</c:f>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Лист1!$G$202:$G$217</c:f>
              <c:numCache>
                <c:formatCode>0.000</c:formatCode>
                <c:ptCount val="16"/>
                <c:pt idx="0">
                  <c:v>0</c:v>
                </c:pt>
                <c:pt idx="1">
                  <c:v>0</c:v>
                </c:pt>
                <c:pt idx="2">
                  <c:v>0.31578947368421073</c:v>
                </c:pt>
                <c:pt idx="3">
                  <c:v>0.65789473684210542</c:v>
                </c:pt>
                <c:pt idx="4">
                  <c:v>0.92105263157894746</c:v>
                </c:pt>
                <c:pt idx="5">
                  <c:v>0.81578947368421051</c:v>
                </c:pt>
                <c:pt idx="6">
                  <c:v>2.631578947368458E-2</c:v>
                </c:pt>
                <c:pt idx="7">
                  <c:v>0.21052631578947384</c:v>
                </c:pt>
                <c:pt idx="8">
                  <c:v>0.42105263157894768</c:v>
                </c:pt>
                <c:pt idx="9">
                  <c:v>0.71052631578947378</c:v>
                </c:pt>
                <c:pt idx="10">
                  <c:v>1</c:v>
                </c:pt>
                <c:pt idx="11">
                  <c:v>0.94736842105263153</c:v>
                </c:pt>
                <c:pt idx="12">
                  <c:v>0.55263157894736847</c:v>
                </c:pt>
                <c:pt idx="13">
                  <c:v>0.5</c:v>
                </c:pt>
                <c:pt idx="14">
                  <c:v>0.71052631578947378</c:v>
                </c:pt>
                <c:pt idx="15">
                  <c:v>0.97368421052631593</c:v>
                </c:pt>
              </c:numCache>
            </c:numRef>
          </c:val>
          <c:smooth val="0"/>
          <c:extLst>
            <c:ext xmlns:c16="http://schemas.microsoft.com/office/drawing/2014/chart" uri="{C3380CC4-5D6E-409C-BE32-E72D297353CC}">
              <c16:uniqueId val="{00000005-4AB4-4B70-9DDA-C7BA59421E06}"/>
            </c:ext>
          </c:extLst>
        </c:ser>
        <c:ser>
          <c:idx val="7"/>
          <c:order val="7"/>
          <c:tx>
            <c:strRef>
              <c:f>Лист1!$H$201</c:f>
              <c:strCache>
                <c:ptCount val="1"/>
                <c:pt idx="0">
                  <c:v>Экология (1)</c:v>
                </c:pt>
              </c:strCache>
            </c:strRef>
          </c:tx>
          <c:spPr>
            <a:ln w="28575" cap="rnd">
              <a:solidFill>
                <a:schemeClr val="dk1">
                  <a:tint val="88500"/>
                </a:schemeClr>
              </a:solidFill>
              <a:round/>
            </a:ln>
            <a:effectLst/>
          </c:spPr>
          <c:marker>
            <c:symbol val="none"/>
          </c:marker>
          <c:cat>
            <c:numRef>
              <c:f>Лист1!$A$202:$A$217</c:f>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Лист1!$H$202:$H$217</c:f>
              <c:numCache>
                <c:formatCode>0.000</c:formatCode>
                <c:ptCount val="16"/>
                <c:pt idx="0">
                  <c:v>0.91730720515291619</c:v>
                </c:pt>
                <c:pt idx="1">
                  <c:v>1</c:v>
                </c:pt>
                <c:pt idx="2">
                  <c:v>0.66437053059172935</c:v>
                </c:pt>
                <c:pt idx="3">
                  <c:v>0.56889495406873247</c:v>
                </c:pt>
                <c:pt idx="4">
                  <c:v>0.20304508585666689</c:v>
                </c:pt>
                <c:pt idx="5">
                  <c:v>7.4677715010297241E-2</c:v>
                </c:pt>
                <c:pt idx="6">
                  <c:v>0.30953528708987887</c:v>
                </c:pt>
                <c:pt idx="7">
                  <c:v>0.28656517222067401</c:v>
                </c:pt>
                <c:pt idx="8">
                  <c:v>0.32684995327216276</c:v>
                </c:pt>
                <c:pt idx="9">
                  <c:v>0.39159171846621293</c:v>
                </c:pt>
                <c:pt idx="10">
                  <c:v>0.39167359080226144</c:v>
                </c:pt>
                <c:pt idx="11">
                  <c:v>0.44167638735817366</c:v>
                </c:pt>
                <c:pt idx="12">
                  <c:v>0.40210312087862393</c:v>
                </c:pt>
                <c:pt idx="13">
                  <c:v>0.37777220307675491</c:v>
                </c:pt>
                <c:pt idx="14">
                  <c:v>0</c:v>
                </c:pt>
                <c:pt idx="15">
                  <c:v>0.24142627129935731</c:v>
                </c:pt>
              </c:numCache>
            </c:numRef>
          </c:val>
          <c:smooth val="0"/>
          <c:extLst>
            <c:ext xmlns:c16="http://schemas.microsoft.com/office/drawing/2014/chart" uri="{C3380CC4-5D6E-409C-BE32-E72D297353CC}">
              <c16:uniqueId val="{00000006-4AB4-4B70-9DDA-C7BA59421E06}"/>
            </c:ext>
          </c:extLst>
        </c:ser>
        <c:ser>
          <c:idx val="8"/>
          <c:order val="8"/>
          <c:tx>
            <c:strRef>
              <c:f>Лист1!$I$201</c:f>
              <c:strCache>
                <c:ptCount val="1"/>
                <c:pt idx="0">
                  <c:v>Охрана правопорядка (1)</c:v>
                </c:pt>
              </c:strCache>
            </c:strRef>
          </c:tx>
          <c:spPr>
            <a:ln w="28575" cap="rnd">
              <a:solidFill>
                <a:schemeClr val="dk1">
                  <a:tint val="55000"/>
                </a:schemeClr>
              </a:solidFill>
              <a:round/>
            </a:ln>
            <a:effectLst/>
          </c:spPr>
          <c:marker>
            <c:symbol val="none"/>
          </c:marker>
          <c:cat>
            <c:numRef>
              <c:f>Лист1!$A$202:$A$217</c:f>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Лист1!$I$202:$I$217</c:f>
              <c:numCache>
                <c:formatCode>0.000</c:formatCode>
                <c:ptCount val="16"/>
                <c:pt idx="0">
                  <c:v>1</c:v>
                </c:pt>
                <c:pt idx="1">
                  <c:v>0.9639344262295082</c:v>
                </c:pt>
                <c:pt idx="2">
                  <c:v>0.72786885245901645</c:v>
                </c:pt>
                <c:pt idx="3">
                  <c:v>0.55628415300546452</c:v>
                </c:pt>
                <c:pt idx="4">
                  <c:v>0.38688524590163936</c:v>
                </c:pt>
                <c:pt idx="5">
                  <c:v>7.4316939890710379E-2</c:v>
                </c:pt>
                <c:pt idx="6">
                  <c:v>0</c:v>
                </c:pt>
                <c:pt idx="7">
                  <c:v>0.13661202185792351</c:v>
                </c:pt>
                <c:pt idx="8">
                  <c:v>6.2295081967213117E-2</c:v>
                </c:pt>
                <c:pt idx="9">
                  <c:v>0.12568306010928962</c:v>
                </c:pt>
                <c:pt idx="10">
                  <c:v>0.21092896174863388</c:v>
                </c:pt>
                <c:pt idx="11">
                  <c:v>0.25136612021857924</c:v>
                </c:pt>
                <c:pt idx="12">
                  <c:v>0.21530054644808744</c:v>
                </c:pt>
                <c:pt idx="13">
                  <c:v>0.38032786885245901</c:v>
                </c:pt>
                <c:pt idx="14">
                  <c:v>0.42513661202185793</c:v>
                </c:pt>
                <c:pt idx="15">
                  <c:v>0.58032786885245902</c:v>
                </c:pt>
              </c:numCache>
            </c:numRef>
          </c:val>
          <c:smooth val="0"/>
          <c:extLst>
            <c:ext xmlns:c16="http://schemas.microsoft.com/office/drawing/2014/chart" uri="{C3380CC4-5D6E-409C-BE32-E72D297353CC}">
              <c16:uniqueId val="{00000007-4AB4-4B70-9DDA-C7BA59421E06}"/>
            </c:ext>
          </c:extLst>
        </c:ser>
        <c:ser>
          <c:idx val="9"/>
          <c:order val="9"/>
          <c:tx>
            <c:strRef>
              <c:f>Лист1!$J$201</c:f>
              <c:strCache>
                <c:ptCount val="1"/>
                <c:pt idx="0">
                  <c:v>Индекс качества жизни (16)</c:v>
                </c:pt>
              </c:strCache>
            </c:strRef>
          </c:tx>
          <c:spPr>
            <a:ln w="28575" cap="rnd">
              <a:solidFill>
                <a:schemeClr val="dk1">
                  <a:tint val="75000"/>
                </a:schemeClr>
              </a:solidFill>
              <a:round/>
            </a:ln>
            <a:effectLst/>
          </c:spPr>
          <c:marker>
            <c:symbol val="none"/>
          </c:marker>
          <c:cat>
            <c:numRef>
              <c:f>Лист1!$A$202:$A$217</c:f>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f>Лист1!$J$202:$J$217</c:f>
              <c:numCache>
                <c:formatCode>0.000</c:formatCode>
                <c:ptCount val="16"/>
                <c:pt idx="0">
                  <c:v>0.3552813538850681</c:v>
                </c:pt>
                <c:pt idx="1">
                  <c:v>0.44594122867210717</c:v>
                </c:pt>
                <c:pt idx="2">
                  <c:v>0.46723311447580124</c:v>
                </c:pt>
                <c:pt idx="3">
                  <c:v>0.48896425851564018</c:v>
                </c:pt>
                <c:pt idx="4">
                  <c:v>0.55470953794879363</c:v>
                </c:pt>
                <c:pt idx="5">
                  <c:v>0.52011282207782072</c:v>
                </c:pt>
                <c:pt idx="6">
                  <c:v>0.40637360209842344</c:v>
                </c:pt>
                <c:pt idx="7">
                  <c:v>0.47621983809235341</c:v>
                </c:pt>
                <c:pt idx="8">
                  <c:v>0.53298070043623558</c:v>
                </c:pt>
                <c:pt idx="9">
                  <c:v>0.54567471020958203</c:v>
                </c:pt>
                <c:pt idx="10">
                  <c:v>0.56904745540480728</c:v>
                </c:pt>
                <c:pt idx="11">
                  <c:v>0.55570582308291172</c:v>
                </c:pt>
                <c:pt idx="12">
                  <c:v>0.52913359501165969</c:v>
                </c:pt>
                <c:pt idx="13">
                  <c:v>0.49726624317988877</c:v>
                </c:pt>
                <c:pt idx="14">
                  <c:v>0.5273506273994526</c:v>
                </c:pt>
                <c:pt idx="15">
                  <c:v>0.55340098620203748</c:v>
                </c:pt>
              </c:numCache>
            </c:numRef>
          </c:val>
          <c:smooth val="0"/>
          <c:extLst>
            <c:ext xmlns:c16="http://schemas.microsoft.com/office/drawing/2014/chart" uri="{C3380CC4-5D6E-409C-BE32-E72D297353CC}">
              <c16:uniqueId val="{00000008-4AB4-4B70-9DDA-C7BA59421E06}"/>
            </c:ext>
          </c:extLst>
        </c:ser>
        <c:dLbls>
          <c:showLegendKey val="0"/>
          <c:showVal val="0"/>
          <c:showCatName val="0"/>
          <c:showSerName val="0"/>
          <c:showPercent val="0"/>
          <c:showBubbleSize val="0"/>
        </c:dLbls>
        <c:smooth val="0"/>
        <c:axId val="375266624"/>
        <c:axId val="375266952"/>
        <c:extLst>
          <c:ext xmlns:c15="http://schemas.microsoft.com/office/drawing/2012/chart" uri="{02D57815-91ED-43cb-92C2-25804820EDAC}">
            <c15:filteredLineSeries>
              <c15:ser>
                <c:idx val="0"/>
                <c:order val="0"/>
                <c:tx>
                  <c:strRef>
                    <c:extLst>
                      <c:ext uri="{02D57815-91ED-43cb-92C2-25804820EDAC}">
                        <c15:formulaRef>
                          <c15:sqref>Лист1!$A$201</c15:sqref>
                        </c15:formulaRef>
                      </c:ext>
                    </c:extLst>
                    <c:strCache>
                      <c:ptCount val="1"/>
                      <c:pt idx="0">
                        <c:v>Годы</c:v>
                      </c:pt>
                    </c:strCache>
                  </c:strRef>
                </c:tx>
                <c:spPr>
                  <a:ln w="28575" cap="rnd">
                    <a:solidFill>
                      <a:schemeClr val="dk1">
                        <a:tint val="88500"/>
                      </a:schemeClr>
                    </a:solidFill>
                    <a:round/>
                  </a:ln>
                  <a:effectLst/>
                </c:spPr>
                <c:marker>
                  <c:symbol val="none"/>
                </c:marker>
                <c:cat>
                  <c:numRef>
                    <c:extLst>
                      <c:ext uri="{02D57815-91ED-43cb-92C2-25804820EDAC}">
                        <c15:formulaRef>
                          <c15:sqref>Лист1!$A$202:$A$217</c15:sqref>
                        </c15:formulaRef>
                      </c:ext>
                    </c:extLst>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cat>
                <c:val>
                  <c:numRef>
                    <c:extLst>
                      <c:ext uri="{02D57815-91ED-43cb-92C2-25804820EDAC}">
                        <c15:formulaRef>
                          <c15:sqref>Лист1!$A$202:$A$217</c15:sqref>
                        </c15:formulaRef>
                      </c:ext>
                    </c:extLst>
                    <c:numCache>
                      <c:formatCode>@</c:formatCode>
                      <c:ptCount val="16"/>
                      <c:pt idx="0">
                        <c:v>2003</c:v>
                      </c:pt>
                      <c:pt idx="1">
                        <c:v>2004</c:v>
                      </c:pt>
                      <c:pt idx="2">
                        <c:v>2005</c:v>
                      </c:pt>
                      <c:pt idx="3">
                        <c:v>2006</c:v>
                      </c:pt>
                      <c:pt idx="4">
                        <c:v>2007</c:v>
                      </c:pt>
                      <c:pt idx="5">
                        <c:v>2008</c:v>
                      </c:pt>
                      <c:pt idx="6">
                        <c:v>2009</c:v>
                      </c:pt>
                      <c:pt idx="7">
                        <c:v>2010</c:v>
                      </c:pt>
                      <c:pt idx="8">
                        <c:v>2011</c:v>
                      </c:pt>
                      <c:pt idx="9">
                        <c:v>2012</c:v>
                      </c:pt>
                      <c:pt idx="10">
                        <c:v>2013</c:v>
                      </c:pt>
                      <c:pt idx="11">
                        <c:v>2014</c:v>
                      </c:pt>
                      <c:pt idx="12">
                        <c:v>2015</c:v>
                      </c:pt>
                      <c:pt idx="13">
                        <c:v>2016</c:v>
                      </c:pt>
                      <c:pt idx="14">
                        <c:v>2017</c:v>
                      </c:pt>
                      <c:pt idx="15">
                        <c:v>2018</c:v>
                      </c:pt>
                    </c:numCache>
                  </c:numRef>
                </c:val>
                <c:smooth val="0"/>
                <c:extLst>
                  <c:ext xmlns:c16="http://schemas.microsoft.com/office/drawing/2014/chart" uri="{C3380CC4-5D6E-409C-BE32-E72D297353CC}">
                    <c16:uniqueId val="{00000009-4AB4-4B70-9DDA-C7BA59421E06}"/>
                  </c:ext>
                </c:extLst>
              </c15:ser>
            </c15:filteredLineSeries>
          </c:ext>
        </c:extLst>
      </c:lineChart>
      <c:catAx>
        <c:axId val="375266624"/>
        <c:scaling>
          <c:orientation val="minMax"/>
        </c:scaling>
        <c:delete val="0"/>
        <c:axPos val="b"/>
        <c:numFmt formatCode="@"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5266952"/>
        <c:crosses val="autoZero"/>
        <c:auto val="1"/>
        <c:lblAlgn val="ctr"/>
        <c:lblOffset val="100"/>
        <c:noMultiLvlLbl val="0"/>
      </c:catAx>
      <c:valAx>
        <c:axId val="375266952"/>
        <c:scaling>
          <c:orientation val="minMax"/>
        </c:scaling>
        <c:delete val="0"/>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3752666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zero"/>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4">
    <c:autoUpdate val="0"/>
  </c:externalData>
</c:chartSpace>
</file>

<file path=word/charts/colors1.xml><?xml version="1.0" encoding="utf-8"?>
<cs:colorStyle xmlns:cs="http://schemas.microsoft.com/office/drawing/2012/chartStyle" xmlns:a="http://schemas.openxmlformats.org/drawingml/2006/main" meth="cycle" id="20">
  <a:schemeClr val="dk1"/>
  <cs:variation>
    <a:tint val="88500"/>
  </cs:variation>
  <cs:variation>
    <a:tint val="55000"/>
  </cs:variation>
  <cs:variation>
    <a:tint val="75000"/>
  </cs:variation>
  <cs:variation>
    <a:tint val="98500"/>
  </cs:variation>
  <cs:variation>
    <a:tint val="30000"/>
  </cs:variation>
  <cs:variation>
    <a:tint val="60000"/>
  </cs:variation>
  <cs:variation>
    <a:tint val="8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DCB872-D2D2-4F2E-ABCC-1042CFF8F3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TotalTime>
  <Pages>5</Pages>
  <Words>2311</Words>
  <Characters>13176</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15457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Михаил</dc:creator>
  <cp:keywords/>
  <dc:description/>
  <cp:lastModifiedBy>Михаил</cp:lastModifiedBy>
  <cp:revision>7</cp:revision>
  <dcterms:created xsi:type="dcterms:W3CDTF">2020-03-14T11:06:00Z</dcterms:created>
  <dcterms:modified xsi:type="dcterms:W3CDTF">2020-03-17T12:16:00Z</dcterms:modified>
</cp:coreProperties>
</file>