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0231" w:rsidRPr="00E26DFD" w:rsidRDefault="000F0231" w:rsidP="000F0231">
      <w:pPr>
        <w:spacing w:after="0" w:line="240" w:lineRule="auto"/>
        <w:ind w:firstLine="709"/>
        <w:rPr>
          <w:rFonts w:ascii="Times New Roman" w:hAnsi="Times New Roman" w:cs="Times New Roman"/>
          <w:b/>
          <w:sz w:val="24"/>
          <w:szCs w:val="24"/>
        </w:rPr>
      </w:pPr>
      <w:r w:rsidRPr="00E26DFD">
        <w:rPr>
          <w:rFonts w:ascii="Times New Roman" w:hAnsi="Times New Roman" w:cs="Times New Roman"/>
          <w:b/>
          <w:sz w:val="24"/>
          <w:szCs w:val="24"/>
        </w:rPr>
        <w:t xml:space="preserve">УДК </w:t>
      </w:r>
      <w:r w:rsidR="008B4704">
        <w:rPr>
          <w:rFonts w:ascii="Times New Roman" w:hAnsi="Times New Roman" w:cs="Times New Roman"/>
          <w:b/>
          <w:sz w:val="24"/>
          <w:szCs w:val="24"/>
        </w:rPr>
        <w:t>314</w:t>
      </w:r>
      <w:r w:rsidRPr="00E26DFD">
        <w:rPr>
          <w:rFonts w:ascii="Times New Roman" w:hAnsi="Times New Roman" w:cs="Times New Roman"/>
          <w:b/>
          <w:sz w:val="24"/>
          <w:szCs w:val="24"/>
        </w:rPr>
        <w:t>.</w:t>
      </w:r>
      <w:r w:rsidR="008B4704">
        <w:rPr>
          <w:rFonts w:ascii="Times New Roman" w:hAnsi="Times New Roman" w:cs="Times New Roman"/>
          <w:b/>
          <w:sz w:val="24"/>
          <w:szCs w:val="24"/>
        </w:rPr>
        <w:t>7</w:t>
      </w:r>
      <w:r w:rsidRPr="00E26DFD">
        <w:rPr>
          <w:rFonts w:ascii="Times New Roman" w:hAnsi="Times New Roman" w:cs="Times New Roman"/>
          <w:b/>
          <w:sz w:val="24"/>
          <w:szCs w:val="24"/>
        </w:rPr>
        <w:t>/ББК 6</w:t>
      </w:r>
      <w:r w:rsidR="008B4704">
        <w:rPr>
          <w:rFonts w:ascii="Times New Roman" w:hAnsi="Times New Roman" w:cs="Times New Roman"/>
          <w:b/>
          <w:sz w:val="24"/>
          <w:szCs w:val="24"/>
        </w:rPr>
        <w:t>0</w:t>
      </w:r>
      <w:r w:rsidRPr="00E26DFD">
        <w:rPr>
          <w:rFonts w:ascii="Times New Roman" w:hAnsi="Times New Roman" w:cs="Times New Roman"/>
          <w:b/>
          <w:sz w:val="24"/>
          <w:szCs w:val="24"/>
        </w:rPr>
        <w:t>.</w:t>
      </w:r>
      <w:r w:rsidR="008B4704">
        <w:rPr>
          <w:rFonts w:ascii="Times New Roman" w:hAnsi="Times New Roman" w:cs="Times New Roman"/>
          <w:b/>
          <w:sz w:val="24"/>
          <w:szCs w:val="24"/>
        </w:rPr>
        <w:t>6</w:t>
      </w:r>
    </w:p>
    <w:p w:rsidR="000F0231" w:rsidRPr="00E26DFD" w:rsidRDefault="008B4704" w:rsidP="000F0231">
      <w:pPr>
        <w:spacing w:after="0" w:line="240" w:lineRule="auto"/>
        <w:ind w:firstLine="709"/>
        <w:jc w:val="right"/>
        <w:rPr>
          <w:rFonts w:ascii="Times New Roman" w:hAnsi="Times New Roman" w:cs="Times New Roman"/>
          <w:b/>
          <w:sz w:val="24"/>
          <w:szCs w:val="24"/>
        </w:rPr>
      </w:pPr>
      <w:r>
        <w:rPr>
          <w:rFonts w:ascii="Times New Roman" w:hAnsi="Times New Roman" w:cs="Times New Roman"/>
          <w:b/>
          <w:sz w:val="24"/>
          <w:szCs w:val="24"/>
        </w:rPr>
        <w:t>Беляков Д.</w:t>
      </w:r>
      <w:r w:rsidR="008B7CC7">
        <w:rPr>
          <w:rFonts w:ascii="Times New Roman" w:hAnsi="Times New Roman" w:cs="Times New Roman"/>
          <w:b/>
          <w:sz w:val="24"/>
          <w:szCs w:val="24"/>
        </w:rPr>
        <w:t>С.</w:t>
      </w:r>
      <w:r>
        <w:rPr>
          <w:rFonts w:ascii="Times New Roman" w:hAnsi="Times New Roman" w:cs="Times New Roman"/>
          <w:b/>
          <w:sz w:val="24"/>
          <w:szCs w:val="24"/>
        </w:rPr>
        <w:t xml:space="preserve">, </w:t>
      </w:r>
      <w:r w:rsidR="000F0231" w:rsidRPr="00E26DFD">
        <w:rPr>
          <w:rFonts w:ascii="Times New Roman" w:hAnsi="Times New Roman" w:cs="Times New Roman"/>
          <w:b/>
          <w:sz w:val="24"/>
          <w:szCs w:val="24"/>
        </w:rPr>
        <w:t>Терехов А.М.</w:t>
      </w:r>
    </w:p>
    <w:p w:rsidR="00E52A50" w:rsidRPr="00E26DFD" w:rsidRDefault="008B4704" w:rsidP="0022389F">
      <w:pPr>
        <w:spacing w:after="0" w:line="240" w:lineRule="auto"/>
        <w:ind w:firstLine="709"/>
        <w:jc w:val="center"/>
        <w:rPr>
          <w:rFonts w:ascii="Times New Roman" w:hAnsi="Times New Roman" w:cs="Times New Roman"/>
          <w:b/>
          <w:sz w:val="24"/>
          <w:szCs w:val="24"/>
        </w:rPr>
      </w:pPr>
      <w:r w:rsidRPr="008B4704">
        <w:rPr>
          <w:rFonts w:ascii="Times New Roman" w:hAnsi="Times New Roman" w:cs="Times New Roman"/>
          <w:b/>
          <w:sz w:val="24"/>
          <w:szCs w:val="24"/>
        </w:rPr>
        <w:t>СТАТИСТИЧЕСКИЙ АНАЛИЗ МИГРАЦИОННЫХ ПОТОКОВ В РОССИЙСКОЙ ФЕДЕРАЦИИ</w:t>
      </w:r>
    </w:p>
    <w:p w:rsidR="00EA6495" w:rsidRPr="00E26DFD" w:rsidRDefault="00EA6495" w:rsidP="0022389F">
      <w:pPr>
        <w:spacing w:after="0" w:line="240" w:lineRule="auto"/>
        <w:ind w:firstLine="709"/>
        <w:jc w:val="center"/>
        <w:rPr>
          <w:rFonts w:ascii="Times New Roman" w:hAnsi="Times New Roman" w:cs="Times New Roman"/>
          <w:sz w:val="24"/>
          <w:szCs w:val="24"/>
        </w:rPr>
      </w:pPr>
    </w:p>
    <w:p w:rsidR="000F0231" w:rsidRPr="00E26DFD" w:rsidRDefault="000F0231" w:rsidP="00B562A0">
      <w:pPr>
        <w:spacing w:after="0" w:line="240" w:lineRule="auto"/>
        <w:ind w:firstLine="709"/>
        <w:jc w:val="both"/>
        <w:rPr>
          <w:rFonts w:ascii="Times New Roman" w:hAnsi="Times New Roman" w:cs="Times New Roman"/>
          <w:bCs/>
          <w:i/>
          <w:sz w:val="24"/>
          <w:szCs w:val="24"/>
        </w:rPr>
      </w:pPr>
      <w:r w:rsidRPr="00E26DFD">
        <w:rPr>
          <w:rFonts w:ascii="Times New Roman" w:hAnsi="Times New Roman" w:cs="Times New Roman"/>
          <w:b/>
          <w:bCs/>
          <w:sz w:val="24"/>
          <w:szCs w:val="24"/>
        </w:rPr>
        <w:t>Аннотация</w:t>
      </w:r>
      <w:r w:rsidR="00F40E5B" w:rsidRPr="00E26DFD">
        <w:rPr>
          <w:rFonts w:ascii="Times New Roman" w:hAnsi="Times New Roman" w:cs="Times New Roman"/>
          <w:b/>
          <w:bCs/>
          <w:sz w:val="24"/>
          <w:szCs w:val="24"/>
        </w:rPr>
        <w:t>.</w:t>
      </w:r>
      <w:r w:rsidRPr="00E26DFD">
        <w:rPr>
          <w:rFonts w:ascii="Times New Roman" w:hAnsi="Times New Roman" w:cs="Times New Roman"/>
          <w:b/>
          <w:bCs/>
          <w:sz w:val="24"/>
          <w:szCs w:val="24"/>
        </w:rPr>
        <w:t xml:space="preserve"> </w:t>
      </w:r>
      <w:r w:rsidR="008B4704" w:rsidRPr="008B4704">
        <w:rPr>
          <w:rFonts w:ascii="Times New Roman" w:hAnsi="Times New Roman" w:cs="Times New Roman"/>
          <w:bCs/>
          <w:i/>
          <w:sz w:val="24"/>
          <w:szCs w:val="24"/>
        </w:rPr>
        <w:t>В статье представлены результаты статистических исследований миграционных потоков Российской Федерации на основе вероятностного подхода с использованием методов относительных и средних величин, трендового и корреляционно-регрессионного анализа.</w:t>
      </w:r>
    </w:p>
    <w:p w:rsidR="000F0231" w:rsidRPr="00E26DFD" w:rsidRDefault="000F0231" w:rsidP="000F0231">
      <w:pPr>
        <w:spacing w:after="0" w:line="240" w:lineRule="auto"/>
        <w:ind w:firstLine="709"/>
        <w:jc w:val="both"/>
        <w:rPr>
          <w:rFonts w:ascii="Times New Roman" w:hAnsi="Times New Roman" w:cs="Times New Roman"/>
          <w:bCs/>
          <w:i/>
          <w:sz w:val="24"/>
          <w:szCs w:val="24"/>
        </w:rPr>
      </w:pPr>
      <w:r w:rsidRPr="00E26DFD">
        <w:rPr>
          <w:rFonts w:ascii="Times New Roman" w:hAnsi="Times New Roman" w:cs="Times New Roman"/>
          <w:b/>
          <w:bCs/>
          <w:sz w:val="24"/>
          <w:szCs w:val="24"/>
        </w:rPr>
        <w:t>Ключевые слова</w:t>
      </w:r>
      <w:r w:rsidR="001C793A" w:rsidRPr="00E26DFD">
        <w:rPr>
          <w:rFonts w:ascii="Times New Roman" w:hAnsi="Times New Roman" w:cs="Times New Roman"/>
          <w:b/>
          <w:bCs/>
          <w:sz w:val="24"/>
          <w:szCs w:val="24"/>
        </w:rPr>
        <w:t xml:space="preserve">: </w:t>
      </w:r>
      <w:r w:rsidR="008B4704" w:rsidRPr="008B4704">
        <w:rPr>
          <w:rFonts w:ascii="Times New Roman" w:hAnsi="Times New Roman" w:cs="Times New Roman"/>
          <w:bCs/>
          <w:i/>
          <w:sz w:val="24"/>
          <w:szCs w:val="24"/>
        </w:rPr>
        <w:t>средние величины, трендовый анализ, корреляционно-регрессионный анализ, миграционный поток, миграционная привлекательность</w:t>
      </w:r>
      <w:r w:rsidR="001C793A" w:rsidRPr="00E26DFD">
        <w:rPr>
          <w:rFonts w:ascii="Times New Roman" w:hAnsi="Times New Roman" w:cs="Times New Roman"/>
          <w:bCs/>
          <w:i/>
          <w:sz w:val="24"/>
          <w:szCs w:val="24"/>
        </w:rPr>
        <w:t>.</w:t>
      </w:r>
    </w:p>
    <w:p w:rsidR="00844716" w:rsidRPr="00E26DFD" w:rsidRDefault="00844716" w:rsidP="000F0231">
      <w:pPr>
        <w:spacing w:after="0" w:line="240" w:lineRule="auto"/>
        <w:ind w:firstLine="709"/>
        <w:jc w:val="both"/>
        <w:rPr>
          <w:rFonts w:ascii="Times New Roman" w:hAnsi="Times New Roman" w:cs="Times New Roman"/>
          <w:sz w:val="24"/>
          <w:szCs w:val="24"/>
        </w:rPr>
      </w:pPr>
    </w:p>
    <w:p w:rsidR="000F76C0" w:rsidRPr="000F76C0" w:rsidRDefault="000F76C0" w:rsidP="000F76C0">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0F76C0">
        <w:rPr>
          <w:rFonts w:ascii="Times New Roman" w:eastAsia="Times New Roman" w:hAnsi="Times New Roman" w:cs="Times New Roman"/>
          <w:color w:val="000000"/>
          <w:sz w:val="24"/>
          <w:szCs w:val="24"/>
          <w:shd w:val="clear" w:color="auto" w:fill="FFFFFF"/>
          <w:lang w:eastAsia="ru-RU"/>
        </w:rPr>
        <w:t xml:space="preserve">Миграция населения – это перемещение людей между территориями внутри страны (внутренняя миграция) либо между разными странами (международная миграция) для постоянной или временной перемены места жительства. Миграция занимает существенное место в общественной жизни любой страны, в том числе современной России. Миграционное движение населения имеет различные причины и последствия, которые отражаются на социально-экономическом развитии государства, в частности на темпах изменения и эффективности. По данной причине вопросы, связанные с исследованием миграционных потоков, является актуальными, в том числе с точки зрения обеспечения национальной безопасности государства [2]. </w:t>
      </w:r>
    </w:p>
    <w:p w:rsidR="000F76C0" w:rsidRPr="000F76C0" w:rsidRDefault="000F76C0" w:rsidP="000F76C0">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0F76C0">
        <w:rPr>
          <w:rFonts w:ascii="Times New Roman" w:eastAsia="Times New Roman" w:hAnsi="Times New Roman" w:cs="Times New Roman"/>
          <w:color w:val="000000"/>
          <w:sz w:val="24"/>
          <w:szCs w:val="24"/>
          <w:shd w:val="clear" w:color="auto" w:fill="FFFFFF"/>
          <w:lang w:eastAsia="ru-RU"/>
        </w:rPr>
        <w:t xml:space="preserve">Миграция существовала всегда, но в течении двух последних веков, как в мире, так и в России, миграционные потоки количественно и качественно значительно трансформировались. Так, если в XIX – XX веках наблюдалась существенная миграция сельского населения в города, то в XXI преобладает миграция, вызванная экономическими и интеллектуальными причинами. </w:t>
      </w:r>
    </w:p>
    <w:p w:rsidR="000F76C0" w:rsidRPr="000F76C0" w:rsidRDefault="000F76C0" w:rsidP="000F76C0">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0F76C0">
        <w:rPr>
          <w:rFonts w:ascii="Times New Roman" w:eastAsia="Times New Roman" w:hAnsi="Times New Roman" w:cs="Times New Roman"/>
          <w:color w:val="000000"/>
          <w:sz w:val="24"/>
          <w:szCs w:val="24"/>
          <w:shd w:val="clear" w:color="auto" w:fill="FFFFFF"/>
          <w:lang w:eastAsia="ru-RU"/>
        </w:rPr>
        <w:t>Цель исследования состоит в изучении миграционной привлекательности России по средствам использования инструментария статистического анализа.</w:t>
      </w:r>
    </w:p>
    <w:p w:rsidR="000F76C0" w:rsidRPr="000F76C0" w:rsidRDefault="000F76C0" w:rsidP="000F76C0">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0F76C0">
        <w:rPr>
          <w:rFonts w:ascii="Times New Roman" w:eastAsia="Times New Roman" w:hAnsi="Times New Roman" w:cs="Times New Roman"/>
          <w:color w:val="000000"/>
          <w:sz w:val="24"/>
          <w:szCs w:val="24"/>
          <w:shd w:val="clear" w:color="auto" w:fill="FFFFFF"/>
          <w:lang w:eastAsia="ru-RU"/>
        </w:rPr>
        <w:t>Для достижения поставленной цел</w:t>
      </w:r>
      <w:r w:rsidR="00F9591B">
        <w:rPr>
          <w:rFonts w:ascii="Times New Roman" w:eastAsia="Times New Roman" w:hAnsi="Times New Roman" w:cs="Times New Roman"/>
          <w:color w:val="000000"/>
          <w:sz w:val="24"/>
          <w:szCs w:val="24"/>
          <w:shd w:val="clear" w:color="auto" w:fill="FFFFFF"/>
          <w:lang w:eastAsia="ru-RU"/>
        </w:rPr>
        <w:t>и в исследовании решаются следу</w:t>
      </w:r>
      <w:r w:rsidRPr="000F76C0">
        <w:rPr>
          <w:rFonts w:ascii="Times New Roman" w:eastAsia="Times New Roman" w:hAnsi="Times New Roman" w:cs="Times New Roman"/>
          <w:color w:val="000000"/>
          <w:sz w:val="24"/>
          <w:szCs w:val="24"/>
          <w:shd w:val="clear" w:color="auto" w:fill="FFFFFF"/>
          <w:lang w:eastAsia="ru-RU"/>
        </w:rPr>
        <w:t>ющие задачи:</w:t>
      </w:r>
    </w:p>
    <w:p w:rsidR="000F76C0" w:rsidRPr="000F76C0" w:rsidRDefault="000F76C0" w:rsidP="000F76C0">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0F76C0">
        <w:rPr>
          <w:rFonts w:ascii="Times New Roman" w:eastAsia="Times New Roman" w:hAnsi="Times New Roman" w:cs="Times New Roman"/>
          <w:color w:val="000000"/>
          <w:sz w:val="24"/>
          <w:szCs w:val="24"/>
          <w:shd w:val="clear" w:color="auto" w:fill="FFFFFF"/>
          <w:lang w:eastAsia="ru-RU"/>
        </w:rPr>
        <w:t>- проанализировать ежегодные абсолютные и относительные показатели международной миграции в РФ;</w:t>
      </w:r>
    </w:p>
    <w:p w:rsidR="000F76C0" w:rsidRPr="000F76C0" w:rsidRDefault="000F76C0" w:rsidP="000F76C0">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0F76C0">
        <w:rPr>
          <w:rFonts w:ascii="Times New Roman" w:eastAsia="Times New Roman" w:hAnsi="Times New Roman" w:cs="Times New Roman"/>
          <w:color w:val="000000"/>
          <w:sz w:val="24"/>
          <w:szCs w:val="24"/>
          <w:shd w:val="clear" w:color="auto" w:fill="FFFFFF"/>
          <w:lang w:eastAsia="ru-RU"/>
        </w:rPr>
        <w:t>- определить средние годовые показатели международной миграции в России;</w:t>
      </w:r>
    </w:p>
    <w:p w:rsidR="000F76C0" w:rsidRPr="000F76C0" w:rsidRDefault="000F76C0" w:rsidP="000F76C0">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0F76C0">
        <w:rPr>
          <w:rFonts w:ascii="Times New Roman" w:eastAsia="Times New Roman" w:hAnsi="Times New Roman" w:cs="Times New Roman"/>
          <w:color w:val="000000"/>
          <w:sz w:val="24"/>
          <w:szCs w:val="24"/>
          <w:shd w:val="clear" w:color="auto" w:fill="FFFFFF"/>
          <w:lang w:eastAsia="ru-RU"/>
        </w:rPr>
        <w:t>- рассчитать и оценить показатели миграционной привлекательности России за период 1990 – 2018 годы;</w:t>
      </w:r>
    </w:p>
    <w:p w:rsidR="000F76C0" w:rsidRPr="000F76C0" w:rsidRDefault="000F76C0" w:rsidP="000F76C0">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0F76C0">
        <w:rPr>
          <w:rFonts w:ascii="Times New Roman" w:eastAsia="Times New Roman" w:hAnsi="Times New Roman" w:cs="Times New Roman"/>
          <w:color w:val="000000"/>
          <w:sz w:val="24"/>
          <w:szCs w:val="24"/>
          <w:shd w:val="clear" w:color="auto" w:fill="FFFFFF"/>
          <w:lang w:eastAsia="ru-RU"/>
        </w:rPr>
        <w:t>- построить экспоненциальную т</w:t>
      </w:r>
      <w:r w:rsidR="00F9591B">
        <w:rPr>
          <w:rFonts w:ascii="Times New Roman" w:eastAsia="Times New Roman" w:hAnsi="Times New Roman" w:cs="Times New Roman"/>
          <w:color w:val="000000"/>
          <w:sz w:val="24"/>
          <w:szCs w:val="24"/>
          <w:shd w:val="clear" w:color="auto" w:fill="FFFFFF"/>
          <w:lang w:eastAsia="ru-RU"/>
        </w:rPr>
        <w:t>рендовую модель коэффициента ми</w:t>
      </w:r>
      <w:r w:rsidRPr="000F76C0">
        <w:rPr>
          <w:rFonts w:ascii="Times New Roman" w:eastAsia="Times New Roman" w:hAnsi="Times New Roman" w:cs="Times New Roman"/>
          <w:color w:val="000000"/>
          <w:sz w:val="24"/>
          <w:szCs w:val="24"/>
          <w:shd w:val="clear" w:color="auto" w:fill="FFFFFF"/>
          <w:lang w:eastAsia="ru-RU"/>
        </w:rPr>
        <w:t>грационной привлекательности;</w:t>
      </w:r>
    </w:p>
    <w:p w:rsidR="000F76C0" w:rsidRPr="000F76C0" w:rsidRDefault="000F76C0" w:rsidP="000F76C0">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0F76C0">
        <w:rPr>
          <w:rFonts w:ascii="Times New Roman" w:eastAsia="Times New Roman" w:hAnsi="Times New Roman" w:cs="Times New Roman"/>
          <w:color w:val="000000"/>
          <w:sz w:val="24"/>
          <w:szCs w:val="24"/>
          <w:shd w:val="clear" w:color="auto" w:fill="FFFFFF"/>
          <w:lang w:eastAsia="ru-RU"/>
        </w:rPr>
        <w:t>- построить корреляционно-регрессионную модель зависимости коэффициента миграционной привлекательности от ряда факторов.</w:t>
      </w:r>
    </w:p>
    <w:p w:rsidR="000F76C0" w:rsidRPr="000F76C0" w:rsidRDefault="000F76C0" w:rsidP="000F76C0">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0F76C0">
        <w:rPr>
          <w:rFonts w:ascii="Times New Roman" w:eastAsia="Times New Roman" w:hAnsi="Times New Roman" w:cs="Times New Roman"/>
          <w:color w:val="000000"/>
          <w:sz w:val="24"/>
          <w:szCs w:val="24"/>
          <w:shd w:val="clear" w:color="auto" w:fill="FFFFFF"/>
          <w:lang w:eastAsia="ru-RU"/>
        </w:rPr>
        <w:t>В качестве исходных данных для построения моделей выбраны данные о средней численности населения России, численности прибывших из зарубежных стран и убывших в зарубежные страны за период 1990 – 2018 годы.</w:t>
      </w:r>
    </w:p>
    <w:p w:rsidR="000F76C0" w:rsidRPr="000F76C0" w:rsidRDefault="000F76C0" w:rsidP="000F76C0">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0F76C0">
        <w:rPr>
          <w:rFonts w:ascii="Times New Roman" w:eastAsia="Times New Roman" w:hAnsi="Times New Roman" w:cs="Times New Roman"/>
          <w:color w:val="000000"/>
          <w:sz w:val="24"/>
          <w:szCs w:val="24"/>
          <w:shd w:val="clear" w:color="auto" w:fill="FFFFFF"/>
          <w:lang w:eastAsia="ru-RU"/>
        </w:rPr>
        <w:t>Ключевыми абсолютными показателями являются:</w:t>
      </w:r>
    </w:p>
    <w:p w:rsidR="000F76C0" w:rsidRPr="000F76C0" w:rsidRDefault="000F76C0" w:rsidP="000F76C0">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0F76C0">
        <w:rPr>
          <w:rFonts w:ascii="Times New Roman" w:eastAsia="Times New Roman" w:hAnsi="Times New Roman" w:cs="Times New Roman"/>
          <w:color w:val="000000"/>
          <w:sz w:val="24"/>
          <w:szCs w:val="24"/>
          <w:shd w:val="clear" w:color="auto" w:fill="FFFFFF"/>
          <w:lang w:eastAsia="ru-RU"/>
        </w:rPr>
        <w:t>- численность прибывших граждан – дает характеристику абсолютным масштабам прибытия;</w:t>
      </w:r>
    </w:p>
    <w:p w:rsidR="000F76C0" w:rsidRPr="000F76C0" w:rsidRDefault="000F76C0" w:rsidP="000F76C0">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0F76C0">
        <w:rPr>
          <w:rFonts w:ascii="Times New Roman" w:eastAsia="Times New Roman" w:hAnsi="Times New Roman" w:cs="Times New Roman"/>
          <w:color w:val="000000"/>
          <w:sz w:val="24"/>
          <w:szCs w:val="24"/>
          <w:shd w:val="clear" w:color="auto" w:fill="FFFFFF"/>
          <w:lang w:eastAsia="ru-RU"/>
        </w:rPr>
        <w:t>- численность выбывших жителей – характеризует масштабы выбытия.</w:t>
      </w:r>
    </w:p>
    <w:p w:rsidR="00D90538" w:rsidRDefault="000F76C0" w:rsidP="000F76C0">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proofErr w:type="gramStart"/>
      <w:r w:rsidRPr="000F76C0">
        <w:rPr>
          <w:rFonts w:ascii="Times New Roman" w:eastAsia="Times New Roman" w:hAnsi="Times New Roman" w:cs="Times New Roman"/>
          <w:color w:val="000000"/>
          <w:sz w:val="24"/>
          <w:szCs w:val="24"/>
          <w:shd w:val="clear" w:color="auto" w:fill="FFFFFF"/>
          <w:lang w:eastAsia="ru-RU"/>
        </w:rPr>
        <w:t>На рисунке 1 представлены графики динамики численности прибывших в РФ из зарубежных стран и численности убывших из РФ в зарубежные страны.</w:t>
      </w:r>
      <w:proofErr w:type="gramEnd"/>
    </w:p>
    <w:p w:rsidR="000F76C0" w:rsidRDefault="000F76C0" w:rsidP="00B02466">
      <w:pPr>
        <w:spacing w:after="0" w:line="240" w:lineRule="auto"/>
        <w:jc w:val="center"/>
        <w:rPr>
          <w:rFonts w:ascii="Times New Roman" w:hAnsi="Times New Roman" w:cs="Times New Roman"/>
          <w:sz w:val="24"/>
          <w:szCs w:val="24"/>
        </w:rPr>
      </w:pPr>
      <w:r w:rsidRPr="000F76C0">
        <w:rPr>
          <w:noProof/>
        </w:rPr>
        <w:lastRenderedPageBreak/>
        <w:drawing>
          <wp:inline distT="0" distB="0" distL="0" distR="0" wp14:anchorId="5E094564" wp14:editId="24B7F661">
            <wp:extent cx="4565176" cy="3036627"/>
            <wp:effectExtent l="0" t="0" r="26035" b="11430"/>
            <wp:docPr id="1" name="Диаграмма 1">
              <a:extLst xmlns:a="http://schemas.openxmlformats.org/drawingml/2006/main">
                <a:ext uri="{FF2B5EF4-FFF2-40B4-BE49-F238E27FC236}">
                  <a16:creationId xmlns:ve="http://schemas.openxmlformats.org/markup-compatibility/2006"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xmlns:arto="http://schemas.microsoft.com/office/word/2006/arto" id="{DECD076B-964A-44E1-9C44-D39D5C4306A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B02466" w:rsidRDefault="00B02466" w:rsidP="00B02466">
      <w:pPr>
        <w:spacing w:after="0" w:line="240" w:lineRule="auto"/>
        <w:ind w:firstLine="709"/>
        <w:jc w:val="center"/>
        <w:rPr>
          <w:rFonts w:ascii="Times New Roman" w:hAnsi="Times New Roman" w:cs="Times New Roman"/>
          <w:sz w:val="24"/>
          <w:szCs w:val="24"/>
        </w:rPr>
      </w:pPr>
      <w:r w:rsidRPr="00B02466">
        <w:rPr>
          <w:rFonts w:ascii="Times New Roman" w:hAnsi="Times New Roman" w:cs="Times New Roman"/>
          <w:sz w:val="24"/>
          <w:szCs w:val="24"/>
        </w:rPr>
        <w:t>Рис</w:t>
      </w:r>
      <w:r w:rsidR="007742AF">
        <w:rPr>
          <w:rFonts w:ascii="Times New Roman" w:hAnsi="Times New Roman" w:cs="Times New Roman"/>
          <w:sz w:val="24"/>
          <w:szCs w:val="24"/>
        </w:rPr>
        <w:t>унок</w:t>
      </w:r>
      <w:r w:rsidRPr="00B02466">
        <w:rPr>
          <w:rFonts w:ascii="Times New Roman" w:hAnsi="Times New Roman" w:cs="Times New Roman"/>
          <w:sz w:val="24"/>
          <w:szCs w:val="24"/>
        </w:rPr>
        <w:t xml:space="preserve"> 1. Абсолютные характеристики междунаро</w:t>
      </w:r>
      <w:r w:rsidR="00F9591B">
        <w:rPr>
          <w:rFonts w:ascii="Times New Roman" w:hAnsi="Times New Roman" w:cs="Times New Roman"/>
          <w:sz w:val="24"/>
          <w:szCs w:val="24"/>
        </w:rPr>
        <w:t>дной миграции в Российской Феде</w:t>
      </w:r>
      <w:r w:rsidRPr="00B02466">
        <w:rPr>
          <w:rFonts w:ascii="Times New Roman" w:hAnsi="Times New Roman" w:cs="Times New Roman"/>
          <w:sz w:val="24"/>
          <w:szCs w:val="24"/>
        </w:rPr>
        <w:t>рации, тыс. чел.</w:t>
      </w:r>
    </w:p>
    <w:p w:rsidR="00B02466" w:rsidRDefault="00B02466" w:rsidP="00B02466">
      <w:pPr>
        <w:spacing w:after="0" w:line="240" w:lineRule="auto"/>
        <w:ind w:firstLine="709"/>
        <w:jc w:val="center"/>
        <w:rPr>
          <w:rFonts w:ascii="Times New Roman" w:hAnsi="Times New Roman" w:cs="Times New Roman"/>
          <w:sz w:val="24"/>
          <w:szCs w:val="24"/>
        </w:rPr>
      </w:pPr>
    </w:p>
    <w:p w:rsidR="00B02466" w:rsidRPr="00B02466" w:rsidRDefault="00B02466" w:rsidP="00B02466">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B02466">
        <w:rPr>
          <w:rFonts w:ascii="Times New Roman" w:eastAsia="Times New Roman" w:hAnsi="Times New Roman" w:cs="Times New Roman"/>
          <w:color w:val="000000"/>
          <w:sz w:val="24"/>
          <w:szCs w:val="24"/>
          <w:shd w:val="clear" w:color="auto" w:fill="FFFFFF"/>
          <w:lang w:eastAsia="ru-RU"/>
        </w:rPr>
        <w:t>Абсолютные показатели отражают только масштабы миграционного процесса. Для характеристики интенсивности миграции используются относительные характеристики. К ним относятся:</w:t>
      </w:r>
    </w:p>
    <w:p w:rsidR="00B02466" w:rsidRPr="00B02466" w:rsidRDefault="00B02466" w:rsidP="00B02466">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B02466">
        <w:rPr>
          <w:rFonts w:ascii="Times New Roman" w:eastAsia="Times New Roman" w:hAnsi="Times New Roman" w:cs="Times New Roman"/>
          <w:color w:val="000000"/>
          <w:sz w:val="24"/>
          <w:szCs w:val="24"/>
          <w:shd w:val="clear" w:color="auto" w:fill="FFFFFF"/>
          <w:lang w:eastAsia="ru-RU"/>
        </w:rPr>
        <w:t>- коэффициент миграционного прибытия – отношение численности лиц, которые приехали на данную территорию, к среднему числу проживающих на ней граждан;</w:t>
      </w:r>
    </w:p>
    <w:p w:rsidR="00B02466" w:rsidRPr="00B02466" w:rsidRDefault="00B02466" w:rsidP="00B02466">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B02466">
        <w:rPr>
          <w:rFonts w:ascii="Times New Roman" w:eastAsia="Times New Roman" w:hAnsi="Times New Roman" w:cs="Times New Roman"/>
          <w:color w:val="000000"/>
          <w:sz w:val="24"/>
          <w:szCs w:val="24"/>
          <w:shd w:val="clear" w:color="auto" w:fill="FFFFFF"/>
          <w:lang w:eastAsia="ru-RU"/>
        </w:rPr>
        <w:t>- коэффициент миграционной убыли – такой же показатель, но уже касающийся выбывших граждан.</w:t>
      </w:r>
    </w:p>
    <w:p w:rsidR="00B02466" w:rsidRDefault="00B02466" w:rsidP="00B02466">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B02466">
        <w:rPr>
          <w:rFonts w:ascii="Times New Roman" w:eastAsia="Times New Roman" w:hAnsi="Times New Roman" w:cs="Times New Roman"/>
          <w:color w:val="000000"/>
          <w:sz w:val="24"/>
          <w:szCs w:val="24"/>
          <w:shd w:val="clear" w:color="auto" w:fill="FFFFFF"/>
          <w:lang w:eastAsia="ru-RU"/>
        </w:rPr>
        <w:t>Комплексную статистическую оце</w:t>
      </w:r>
      <w:r w:rsidR="00F9591B">
        <w:rPr>
          <w:rFonts w:ascii="Times New Roman" w:eastAsia="Times New Roman" w:hAnsi="Times New Roman" w:cs="Times New Roman"/>
          <w:color w:val="000000"/>
          <w:sz w:val="24"/>
          <w:szCs w:val="24"/>
          <w:shd w:val="clear" w:color="auto" w:fill="FFFFFF"/>
          <w:lang w:eastAsia="ru-RU"/>
        </w:rPr>
        <w:t>нку миграционной привлекательно</w:t>
      </w:r>
      <w:r w:rsidRPr="00B02466">
        <w:rPr>
          <w:rFonts w:ascii="Times New Roman" w:eastAsia="Times New Roman" w:hAnsi="Times New Roman" w:cs="Times New Roman"/>
          <w:color w:val="000000"/>
          <w:sz w:val="24"/>
          <w:szCs w:val="24"/>
          <w:shd w:val="clear" w:color="auto" w:fill="FFFFFF"/>
          <w:lang w:eastAsia="ru-RU"/>
        </w:rPr>
        <w:t>сти обычно строят на основе совместного анализа уровня различных показателей, среди которых важное место отводится коэффициентам миграционного прибытия и убытия. Они позволяют получить количественное представление о том, насколько интенсивно происходят процессы территориальных перемещений. Однако два противоположных по логике расчёта показателя не позволяют получить обобщающую характеристику миграционной привлекательности региона [4]. Чтобы решить это противоречие и оценить измерения миграционной привлекательности целесообразно использовать интегральный показатель – коэффициент миграционной привлекательности:</w:t>
      </w:r>
    </w:p>
    <w:p w:rsidR="00B02466" w:rsidRPr="00B02466" w:rsidRDefault="00B02466" w:rsidP="00B02466">
      <w:pPr>
        <w:spacing w:after="0" w:line="300" w:lineRule="auto"/>
        <w:ind w:firstLine="698"/>
        <w:jc w:val="both"/>
        <w:rPr>
          <w:rFonts w:ascii="Times New Roman" w:eastAsia="Times New Roman" w:hAnsi="Times New Roman" w:cs="Times New Roman"/>
          <w:color w:val="000000"/>
          <w:sz w:val="28"/>
          <w:szCs w:val="28"/>
          <w:shd w:val="clear" w:color="auto" w:fill="FFFFFF"/>
          <w:lang w:eastAsia="ru-RU"/>
        </w:rPr>
      </w:pPr>
      <m:oMathPara>
        <m:oMath>
          <m:sSub>
            <m:sSubPr>
              <m:ctrlPr>
                <w:rPr>
                  <w:rFonts w:ascii="Cambria Math" w:eastAsia="Times New Roman" w:hAnsi="Cambria Math" w:cs="Times New Roman"/>
                  <w:i/>
                  <w:color w:val="000000"/>
                  <w:sz w:val="28"/>
                  <w:szCs w:val="28"/>
                  <w:shd w:val="clear" w:color="auto" w:fill="FFFFFF"/>
                  <w:lang w:eastAsia="ru-RU"/>
                </w:rPr>
              </m:ctrlPr>
            </m:sSubPr>
            <m:e>
              <m:r>
                <w:rPr>
                  <w:rFonts w:ascii="Cambria Math" w:eastAsia="Times New Roman" w:hAnsi="Cambria Math" w:cs="Times New Roman"/>
                  <w:color w:val="000000"/>
                  <w:sz w:val="28"/>
                  <w:szCs w:val="28"/>
                  <w:shd w:val="clear" w:color="auto" w:fill="FFFFFF"/>
                  <w:lang w:eastAsia="ru-RU"/>
                </w:rPr>
                <m:t>K</m:t>
              </m:r>
            </m:e>
            <m:sub>
              <m:r>
                <w:rPr>
                  <w:rFonts w:ascii="Cambria Math" w:eastAsia="Times New Roman" w:hAnsi="Cambria Math" w:cs="Times New Roman"/>
                  <w:color w:val="000000"/>
                  <w:sz w:val="28"/>
                  <w:szCs w:val="28"/>
                  <w:shd w:val="clear" w:color="auto" w:fill="FFFFFF"/>
                  <w:lang w:eastAsia="ru-RU"/>
                </w:rPr>
                <m:t>МП</m:t>
              </m:r>
            </m:sub>
          </m:sSub>
          <m:r>
            <w:rPr>
              <w:rFonts w:ascii="Cambria Math" w:eastAsia="Times New Roman" w:hAnsi="Cambria Math" w:cs="Times New Roman"/>
              <w:color w:val="000000"/>
              <w:sz w:val="28"/>
              <w:szCs w:val="28"/>
              <w:shd w:val="clear" w:color="auto" w:fill="FFFFFF"/>
              <w:lang w:eastAsia="ru-RU"/>
            </w:rPr>
            <m:t>=</m:t>
          </m:r>
          <m:rad>
            <m:radPr>
              <m:degHide m:val="1"/>
              <m:ctrlPr>
                <w:rPr>
                  <w:rFonts w:ascii="Cambria Math" w:eastAsia="Times New Roman" w:hAnsi="Cambria Math" w:cs="Times New Roman"/>
                  <w:i/>
                  <w:color w:val="000000"/>
                  <w:sz w:val="28"/>
                  <w:szCs w:val="28"/>
                  <w:shd w:val="clear" w:color="auto" w:fill="FFFFFF"/>
                  <w:lang w:eastAsia="ru-RU"/>
                </w:rPr>
              </m:ctrlPr>
            </m:radPr>
            <m:deg/>
            <m:e>
              <m:f>
                <m:fPr>
                  <m:ctrlPr>
                    <w:rPr>
                      <w:rFonts w:ascii="Cambria Math" w:eastAsia="Times New Roman" w:hAnsi="Cambria Math" w:cs="Times New Roman"/>
                      <w:i/>
                      <w:color w:val="000000"/>
                      <w:sz w:val="28"/>
                      <w:szCs w:val="28"/>
                      <w:shd w:val="clear" w:color="auto" w:fill="FFFFFF"/>
                      <w:lang w:eastAsia="ru-RU"/>
                    </w:rPr>
                  </m:ctrlPr>
                </m:fPr>
                <m:num>
                  <m:sSub>
                    <m:sSubPr>
                      <m:ctrlPr>
                        <w:rPr>
                          <w:rFonts w:ascii="Cambria Math" w:eastAsia="Times New Roman" w:hAnsi="Cambria Math" w:cs="Times New Roman"/>
                          <w:i/>
                          <w:color w:val="000000"/>
                          <w:sz w:val="28"/>
                          <w:szCs w:val="28"/>
                          <w:shd w:val="clear" w:color="auto" w:fill="FFFFFF"/>
                          <w:lang w:eastAsia="ru-RU"/>
                        </w:rPr>
                      </m:ctrlPr>
                    </m:sSubPr>
                    <m:e>
                      <m:r>
                        <w:rPr>
                          <w:rFonts w:ascii="Cambria Math" w:eastAsia="Times New Roman" w:hAnsi="Cambria Math" w:cs="Times New Roman"/>
                          <w:color w:val="000000"/>
                          <w:sz w:val="28"/>
                          <w:szCs w:val="28"/>
                          <w:shd w:val="clear" w:color="auto" w:fill="FFFFFF"/>
                          <w:lang w:eastAsia="ru-RU"/>
                        </w:rPr>
                        <m:t>K</m:t>
                      </m:r>
                    </m:e>
                    <m:sub>
                      <m:r>
                        <w:rPr>
                          <w:rFonts w:ascii="Cambria Math" w:eastAsia="Times New Roman" w:hAnsi="Cambria Math" w:cs="Times New Roman"/>
                          <w:color w:val="000000"/>
                          <w:sz w:val="28"/>
                          <w:szCs w:val="28"/>
                          <w:shd w:val="clear" w:color="auto" w:fill="FFFFFF"/>
                          <w:lang w:eastAsia="ru-RU"/>
                        </w:rPr>
                        <m:t>П</m:t>
                      </m:r>
                    </m:sub>
                  </m:sSub>
                </m:num>
                <m:den>
                  <m:sSub>
                    <m:sSubPr>
                      <m:ctrlPr>
                        <w:rPr>
                          <w:rFonts w:ascii="Cambria Math" w:eastAsia="Times New Roman" w:hAnsi="Cambria Math" w:cs="Times New Roman"/>
                          <w:i/>
                          <w:color w:val="000000"/>
                          <w:sz w:val="28"/>
                          <w:szCs w:val="28"/>
                          <w:shd w:val="clear" w:color="auto" w:fill="FFFFFF"/>
                          <w:lang w:eastAsia="ru-RU"/>
                        </w:rPr>
                      </m:ctrlPr>
                    </m:sSubPr>
                    <m:e>
                      <m:r>
                        <w:rPr>
                          <w:rFonts w:ascii="Cambria Math" w:eastAsia="Times New Roman" w:hAnsi="Cambria Math" w:cs="Times New Roman"/>
                          <w:color w:val="000000"/>
                          <w:sz w:val="28"/>
                          <w:szCs w:val="28"/>
                          <w:shd w:val="clear" w:color="auto" w:fill="FFFFFF"/>
                          <w:lang w:eastAsia="ru-RU"/>
                        </w:rPr>
                        <m:t>K</m:t>
                      </m:r>
                    </m:e>
                    <m:sub>
                      <m:r>
                        <w:rPr>
                          <w:rFonts w:ascii="Cambria Math" w:eastAsia="Times New Roman" w:hAnsi="Cambria Math" w:cs="Times New Roman"/>
                          <w:color w:val="000000"/>
                          <w:sz w:val="28"/>
                          <w:szCs w:val="28"/>
                          <w:shd w:val="clear" w:color="auto" w:fill="FFFFFF"/>
                          <w:lang w:eastAsia="ru-RU"/>
                        </w:rPr>
                        <m:t>У</m:t>
                      </m:r>
                    </m:sub>
                  </m:sSub>
                </m:den>
              </m:f>
            </m:e>
          </m:rad>
        </m:oMath>
      </m:oMathPara>
    </w:p>
    <w:p w:rsidR="00B02466" w:rsidRPr="00B02466" w:rsidRDefault="00B02466" w:rsidP="00B02466">
      <w:pPr>
        <w:spacing w:after="0" w:line="240" w:lineRule="auto"/>
        <w:ind w:firstLine="709"/>
        <w:jc w:val="both"/>
        <w:rPr>
          <w:rFonts w:ascii="Times New Roman" w:eastAsia="Times New Roman" w:hAnsi="Times New Roman" w:cs="Times New Roman"/>
          <w:color w:val="000000"/>
          <w:sz w:val="24"/>
          <w:szCs w:val="28"/>
          <w:shd w:val="clear" w:color="auto" w:fill="FFFFFF"/>
          <w:lang w:eastAsia="ru-RU"/>
        </w:rPr>
      </w:pPr>
      <w:r w:rsidRPr="00B02466">
        <w:rPr>
          <w:rFonts w:ascii="Times New Roman" w:eastAsia="Times New Roman" w:hAnsi="Times New Roman" w:cs="Times New Roman"/>
          <w:color w:val="000000"/>
          <w:sz w:val="24"/>
          <w:szCs w:val="28"/>
          <w:shd w:val="clear" w:color="auto" w:fill="FFFFFF"/>
          <w:lang w:eastAsia="ru-RU"/>
        </w:rPr>
        <w:t xml:space="preserve">где </w:t>
      </w:r>
      <m:oMath>
        <m:sSub>
          <m:sSubPr>
            <m:ctrlPr>
              <w:rPr>
                <w:rFonts w:ascii="Cambria Math" w:eastAsia="Times New Roman" w:hAnsi="Cambria Math" w:cs="Times New Roman"/>
                <w:i/>
                <w:color w:val="000000"/>
                <w:sz w:val="24"/>
                <w:szCs w:val="28"/>
                <w:shd w:val="clear" w:color="auto" w:fill="FFFFFF"/>
                <w:lang w:eastAsia="ru-RU"/>
              </w:rPr>
            </m:ctrlPr>
          </m:sSubPr>
          <m:e>
            <m:r>
              <w:rPr>
                <w:rFonts w:ascii="Cambria Math" w:eastAsia="Times New Roman" w:hAnsi="Cambria Math" w:cs="Times New Roman"/>
                <w:color w:val="000000"/>
                <w:sz w:val="24"/>
                <w:szCs w:val="28"/>
                <w:shd w:val="clear" w:color="auto" w:fill="FFFFFF"/>
                <w:lang w:eastAsia="ru-RU"/>
              </w:rPr>
              <m:t>K</m:t>
            </m:r>
          </m:e>
          <m:sub>
            <m:r>
              <w:rPr>
                <w:rFonts w:ascii="Cambria Math" w:eastAsia="Times New Roman" w:hAnsi="Cambria Math" w:cs="Times New Roman"/>
                <w:color w:val="000000"/>
                <w:sz w:val="24"/>
                <w:szCs w:val="28"/>
                <w:shd w:val="clear" w:color="auto" w:fill="FFFFFF"/>
                <w:lang w:eastAsia="ru-RU"/>
              </w:rPr>
              <m:t>МП</m:t>
            </m:r>
          </m:sub>
        </m:sSub>
      </m:oMath>
      <w:r w:rsidRPr="00B02466">
        <w:rPr>
          <w:rFonts w:ascii="Times New Roman" w:eastAsia="Times New Roman" w:hAnsi="Times New Roman" w:cs="Times New Roman"/>
          <w:color w:val="000000"/>
          <w:sz w:val="24"/>
          <w:szCs w:val="28"/>
          <w:shd w:val="clear" w:color="auto" w:fill="FFFFFF"/>
          <w:lang w:eastAsia="ru-RU"/>
        </w:rPr>
        <w:t xml:space="preserve"> – общий коэффициент миграционной привлекательности;</w:t>
      </w:r>
    </w:p>
    <w:p w:rsidR="00B02466" w:rsidRPr="00B02466" w:rsidRDefault="00B02466" w:rsidP="00B02466">
      <w:pPr>
        <w:spacing w:after="0" w:line="240" w:lineRule="auto"/>
        <w:ind w:firstLine="709"/>
        <w:jc w:val="both"/>
        <w:rPr>
          <w:rFonts w:ascii="Times New Roman" w:eastAsia="Times New Roman" w:hAnsi="Times New Roman" w:cs="Times New Roman"/>
          <w:color w:val="000000"/>
          <w:sz w:val="24"/>
          <w:szCs w:val="28"/>
          <w:shd w:val="clear" w:color="auto" w:fill="FFFFFF"/>
          <w:lang w:eastAsia="ru-RU"/>
        </w:rPr>
      </w:pPr>
      <m:oMath>
        <m:sSub>
          <m:sSubPr>
            <m:ctrlPr>
              <w:rPr>
                <w:rFonts w:ascii="Cambria Math" w:eastAsia="Times New Roman" w:hAnsi="Cambria Math" w:cs="Times New Roman"/>
                <w:i/>
                <w:color w:val="000000"/>
                <w:sz w:val="24"/>
                <w:szCs w:val="28"/>
                <w:shd w:val="clear" w:color="auto" w:fill="FFFFFF"/>
                <w:lang w:eastAsia="ru-RU"/>
              </w:rPr>
            </m:ctrlPr>
          </m:sSubPr>
          <m:e>
            <m:r>
              <w:rPr>
                <w:rFonts w:ascii="Cambria Math" w:eastAsia="Times New Roman" w:hAnsi="Cambria Math" w:cs="Times New Roman"/>
                <w:color w:val="000000"/>
                <w:sz w:val="24"/>
                <w:szCs w:val="28"/>
                <w:shd w:val="clear" w:color="auto" w:fill="FFFFFF"/>
                <w:lang w:eastAsia="ru-RU"/>
              </w:rPr>
              <m:t>K</m:t>
            </m:r>
          </m:e>
          <m:sub>
            <m:r>
              <w:rPr>
                <w:rFonts w:ascii="Cambria Math" w:eastAsia="Times New Roman" w:hAnsi="Cambria Math" w:cs="Times New Roman"/>
                <w:color w:val="000000"/>
                <w:sz w:val="24"/>
                <w:szCs w:val="28"/>
                <w:shd w:val="clear" w:color="auto" w:fill="FFFFFF"/>
                <w:lang w:eastAsia="ru-RU"/>
              </w:rPr>
              <m:t>П</m:t>
            </m:r>
          </m:sub>
        </m:sSub>
      </m:oMath>
      <w:r w:rsidRPr="00B02466">
        <w:rPr>
          <w:rFonts w:ascii="Times New Roman" w:eastAsia="Times New Roman" w:hAnsi="Times New Roman" w:cs="Times New Roman"/>
          <w:color w:val="000000"/>
          <w:sz w:val="24"/>
          <w:szCs w:val="28"/>
          <w:shd w:val="clear" w:color="auto" w:fill="FFFFFF"/>
          <w:lang w:eastAsia="ru-RU"/>
        </w:rPr>
        <w:t xml:space="preserve"> –  коэффициент миграционного прибытия населения; </w:t>
      </w:r>
    </w:p>
    <w:p w:rsidR="00B02466" w:rsidRPr="00B02466" w:rsidRDefault="00B02466" w:rsidP="00B02466">
      <w:pPr>
        <w:spacing w:after="0" w:line="240" w:lineRule="auto"/>
        <w:ind w:firstLine="709"/>
        <w:jc w:val="both"/>
        <w:rPr>
          <w:rFonts w:ascii="Times New Roman" w:eastAsia="Times New Roman" w:hAnsi="Times New Roman" w:cs="Times New Roman"/>
          <w:color w:val="000000"/>
          <w:sz w:val="24"/>
          <w:szCs w:val="28"/>
          <w:shd w:val="clear" w:color="auto" w:fill="FFFFFF"/>
          <w:lang w:eastAsia="ru-RU"/>
        </w:rPr>
      </w:pPr>
      <m:oMath>
        <m:sSub>
          <m:sSubPr>
            <m:ctrlPr>
              <w:rPr>
                <w:rFonts w:ascii="Cambria Math" w:eastAsia="Times New Roman" w:hAnsi="Cambria Math" w:cs="Times New Roman"/>
                <w:i/>
                <w:color w:val="000000"/>
                <w:sz w:val="24"/>
                <w:szCs w:val="28"/>
                <w:shd w:val="clear" w:color="auto" w:fill="FFFFFF"/>
                <w:lang w:eastAsia="ru-RU"/>
              </w:rPr>
            </m:ctrlPr>
          </m:sSubPr>
          <m:e>
            <m:r>
              <w:rPr>
                <w:rFonts w:ascii="Cambria Math" w:eastAsia="Times New Roman" w:hAnsi="Cambria Math" w:cs="Times New Roman"/>
                <w:color w:val="000000"/>
                <w:sz w:val="24"/>
                <w:szCs w:val="28"/>
                <w:shd w:val="clear" w:color="auto" w:fill="FFFFFF"/>
                <w:lang w:eastAsia="ru-RU"/>
              </w:rPr>
              <m:t>K</m:t>
            </m:r>
          </m:e>
          <m:sub>
            <m:r>
              <w:rPr>
                <w:rFonts w:ascii="Cambria Math" w:eastAsia="Times New Roman" w:hAnsi="Cambria Math" w:cs="Times New Roman"/>
                <w:color w:val="000000"/>
                <w:sz w:val="24"/>
                <w:szCs w:val="28"/>
                <w:shd w:val="clear" w:color="auto" w:fill="FFFFFF"/>
                <w:lang w:eastAsia="ru-RU"/>
              </w:rPr>
              <m:t>У</m:t>
            </m:r>
          </m:sub>
        </m:sSub>
      </m:oMath>
      <w:r w:rsidRPr="00B02466">
        <w:rPr>
          <w:rFonts w:ascii="Times New Roman" w:eastAsia="Times New Roman" w:hAnsi="Times New Roman" w:cs="Times New Roman"/>
          <w:color w:val="000000"/>
          <w:sz w:val="24"/>
          <w:szCs w:val="28"/>
          <w:shd w:val="clear" w:color="auto" w:fill="FFFFFF"/>
          <w:lang w:eastAsia="ru-RU"/>
        </w:rPr>
        <w:t xml:space="preserve"> – коэффициент миграционной убыли населения.</w:t>
      </w:r>
    </w:p>
    <w:p w:rsidR="00B02466" w:rsidRPr="00B02466" w:rsidRDefault="00B02466" w:rsidP="00B02466">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B02466">
        <w:rPr>
          <w:rFonts w:ascii="Times New Roman" w:eastAsia="Times New Roman" w:hAnsi="Times New Roman" w:cs="Times New Roman"/>
          <w:color w:val="000000"/>
          <w:sz w:val="24"/>
          <w:szCs w:val="24"/>
          <w:shd w:val="clear" w:color="auto" w:fill="FFFFFF"/>
          <w:lang w:eastAsia="ru-RU"/>
        </w:rPr>
        <w:t>Чем выше значение коэффициента</w:t>
      </w:r>
      <w:r w:rsidR="00F9591B">
        <w:rPr>
          <w:rFonts w:ascii="Times New Roman" w:eastAsia="Times New Roman" w:hAnsi="Times New Roman" w:cs="Times New Roman"/>
          <w:color w:val="000000"/>
          <w:sz w:val="24"/>
          <w:szCs w:val="24"/>
          <w:shd w:val="clear" w:color="auto" w:fill="FFFFFF"/>
          <w:lang w:eastAsia="ru-RU"/>
        </w:rPr>
        <w:t xml:space="preserve"> прибытия и чем меньше коэффици</w:t>
      </w:r>
      <w:r w:rsidRPr="00B02466">
        <w:rPr>
          <w:rFonts w:ascii="Times New Roman" w:eastAsia="Times New Roman" w:hAnsi="Times New Roman" w:cs="Times New Roman"/>
          <w:color w:val="000000"/>
          <w:sz w:val="24"/>
          <w:szCs w:val="24"/>
          <w:shd w:val="clear" w:color="auto" w:fill="FFFFFF"/>
          <w:lang w:eastAsia="ru-RU"/>
        </w:rPr>
        <w:t>ент убытия, тем больше окажется итоговый результат, который отражает миграционную привлекательность определенной территории. Если коэффициенты прибытия и убытия совпадают между собой, то он равен единице. Значение общего коэффициента миграционной привлекательности меньше единицы говорит о том, что коэффициент прибытия меньше, чем коэффициент убытия. Если рассматриваемый показатель больше единицы, то имеется обратная ситуация, когда коэффициент прибытия больше, чем коэффициент убытия. Чем выше значение показателя, тем выше миграционная привлекательность территории [3].</w:t>
      </w:r>
    </w:p>
    <w:p w:rsidR="00B02466" w:rsidRDefault="00B02466" w:rsidP="00B02466">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B02466">
        <w:rPr>
          <w:rFonts w:ascii="Times New Roman" w:eastAsia="Times New Roman" w:hAnsi="Times New Roman" w:cs="Times New Roman"/>
          <w:color w:val="000000"/>
          <w:sz w:val="24"/>
          <w:szCs w:val="24"/>
          <w:shd w:val="clear" w:color="auto" w:fill="FFFFFF"/>
          <w:lang w:eastAsia="ru-RU"/>
        </w:rPr>
        <w:lastRenderedPageBreak/>
        <w:t>На рисунке 2 представлены графики динамики коэффициентов миграционного прибытия и миграционной убыли.</w:t>
      </w:r>
    </w:p>
    <w:p w:rsidR="00B02466" w:rsidRPr="00B02466" w:rsidRDefault="00B02466" w:rsidP="00B02466">
      <w:pPr>
        <w:spacing w:after="0" w:line="240" w:lineRule="auto"/>
        <w:jc w:val="center"/>
        <w:rPr>
          <w:rFonts w:ascii="Times New Roman" w:eastAsia="Times New Roman" w:hAnsi="Times New Roman" w:cs="Times New Roman"/>
          <w:color w:val="000000"/>
          <w:sz w:val="24"/>
          <w:szCs w:val="24"/>
          <w:shd w:val="clear" w:color="auto" w:fill="FFFFFF"/>
          <w:lang w:eastAsia="ru-RU"/>
        </w:rPr>
      </w:pPr>
      <w:r>
        <w:rPr>
          <w:noProof/>
        </w:rPr>
        <w:drawing>
          <wp:inline distT="0" distB="0" distL="0" distR="0" wp14:anchorId="020B520B" wp14:editId="07571C95">
            <wp:extent cx="4899546" cy="2968388"/>
            <wp:effectExtent l="0" t="0" r="15875" b="22860"/>
            <wp:docPr id="2" name="Диаграмма 2">
              <a:extLst xmlns:a="http://schemas.openxmlformats.org/drawingml/2006/main">
                <a:ext uri="{FF2B5EF4-FFF2-40B4-BE49-F238E27FC236}">
                  <a16:creationId xmlns:ve="http://schemas.openxmlformats.org/markup-compatibility/2006"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xmlns:arto="http://schemas.microsoft.com/office/word/2006/arto" id="{374FAA79-205B-4B97-A181-809E5B79209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844716" w:rsidRDefault="007742AF" w:rsidP="007742AF">
      <w:pPr>
        <w:spacing w:after="0" w:line="240" w:lineRule="auto"/>
        <w:ind w:firstLine="709"/>
        <w:jc w:val="center"/>
        <w:rPr>
          <w:rFonts w:ascii="Times New Roman" w:hAnsi="Times New Roman" w:cs="Times New Roman"/>
          <w:sz w:val="24"/>
          <w:szCs w:val="24"/>
        </w:rPr>
      </w:pPr>
      <w:r w:rsidRPr="007742AF">
        <w:rPr>
          <w:rFonts w:ascii="Times New Roman" w:hAnsi="Times New Roman" w:cs="Times New Roman"/>
          <w:sz w:val="24"/>
          <w:szCs w:val="24"/>
        </w:rPr>
        <w:t>Рис</w:t>
      </w:r>
      <w:r>
        <w:rPr>
          <w:rFonts w:ascii="Times New Roman" w:hAnsi="Times New Roman" w:cs="Times New Roman"/>
          <w:sz w:val="24"/>
          <w:szCs w:val="24"/>
        </w:rPr>
        <w:t>унок</w:t>
      </w:r>
      <w:r w:rsidRPr="007742AF">
        <w:rPr>
          <w:rFonts w:ascii="Times New Roman" w:hAnsi="Times New Roman" w:cs="Times New Roman"/>
          <w:sz w:val="24"/>
          <w:szCs w:val="24"/>
        </w:rPr>
        <w:t xml:space="preserve"> 2. Относительные характеристики международной миграции в РФ</w:t>
      </w:r>
    </w:p>
    <w:p w:rsidR="007742AF" w:rsidRDefault="007742AF" w:rsidP="007742AF">
      <w:pPr>
        <w:spacing w:after="0" w:line="240" w:lineRule="auto"/>
        <w:ind w:firstLine="709"/>
        <w:jc w:val="center"/>
        <w:rPr>
          <w:rFonts w:ascii="Times New Roman" w:hAnsi="Times New Roman" w:cs="Times New Roman"/>
          <w:sz w:val="24"/>
          <w:szCs w:val="24"/>
        </w:rPr>
      </w:pPr>
    </w:p>
    <w:p w:rsidR="007742AF" w:rsidRDefault="007742AF" w:rsidP="007742AF">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7742AF">
        <w:rPr>
          <w:rFonts w:ascii="Times New Roman" w:eastAsia="Times New Roman" w:hAnsi="Times New Roman" w:cs="Times New Roman"/>
          <w:color w:val="000000"/>
          <w:sz w:val="24"/>
          <w:szCs w:val="24"/>
          <w:shd w:val="clear" w:color="auto" w:fill="FFFFFF"/>
          <w:lang w:eastAsia="ru-RU"/>
        </w:rPr>
        <w:t>На рисунке 3 представлен график динамики общего коэффициента миграционной привлекательности Российской Федерации.</w:t>
      </w:r>
    </w:p>
    <w:p w:rsidR="007742AF" w:rsidRPr="007742AF" w:rsidRDefault="007742AF" w:rsidP="007742AF">
      <w:pPr>
        <w:spacing w:after="0" w:line="240" w:lineRule="auto"/>
        <w:jc w:val="center"/>
        <w:rPr>
          <w:noProof/>
        </w:rPr>
      </w:pPr>
      <w:r>
        <w:rPr>
          <w:noProof/>
        </w:rPr>
        <w:drawing>
          <wp:inline distT="0" distB="0" distL="0" distR="0" wp14:anchorId="679314AE" wp14:editId="108D43B6">
            <wp:extent cx="4817660" cy="2750024"/>
            <wp:effectExtent l="0" t="0" r="21590" b="12700"/>
            <wp:docPr id="3" name="Диаграмма 3">
              <a:extLst xmlns:a="http://schemas.openxmlformats.org/drawingml/2006/main">
                <a:ext uri="{FF2B5EF4-FFF2-40B4-BE49-F238E27FC236}">
                  <a16:creationId xmlns:ve="http://schemas.openxmlformats.org/markup-compatibility/2006"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xmlns:arto="http://schemas.microsoft.com/office/word/2006/arto" id="{CF21A33D-7F03-494B-B9F0-8D690E6D9C4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7742AF" w:rsidRDefault="007742AF" w:rsidP="007742AF">
      <w:pPr>
        <w:spacing w:after="0" w:line="240" w:lineRule="auto"/>
        <w:ind w:firstLine="709"/>
        <w:jc w:val="center"/>
        <w:rPr>
          <w:rFonts w:ascii="Times New Roman" w:hAnsi="Times New Roman" w:cs="Times New Roman"/>
          <w:sz w:val="24"/>
          <w:szCs w:val="24"/>
        </w:rPr>
      </w:pPr>
      <w:r w:rsidRPr="007742AF">
        <w:rPr>
          <w:rFonts w:ascii="Times New Roman" w:hAnsi="Times New Roman" w:cs="Times New Roman"/>
          <w:sz w:val="24"/>
          <w:szCs w:val="24"/>
        </w:rPr>
        <w:t>Рис</w:t>
      </w:r>
      <w:r>
        <w:rPr>
          <w:rFonts w:ascii="Times New Roman" w:hAnsi="Times New Roman" w:cs="Times New Roman"/>
          <w:sz w:val="24"/>
          <w:szCs w:val="24"/>
        </w:rPr>
        <w:t>унок</w:t>
      </w:r>
      <w:r w:rsidRPr="007742AF">
        <w:rPr>
          <w:rFonts w:ascii="Times New Roman" w:hAnsi="Times New Roman" w:cs="Times New Roman"/>
          <w:sz w:val="24"/>
          <w:szCs w:val="24"/>
        </w:rPr>
        <w:t xml:space="preserve"> 3. Общий коэффициент миграционной прив</w:t>
      </w:r>
      <w:r>
        <w:rPr>
          <w:rFonts w:ascii="Times New Roman" w:hAnsi="Times New Roman" w:cs="Times New Roman"/>
          <w:sz w:val="24"/>
          <w:szCs w:val="24"/>
        </w:rPr>
        <w:t>лекательности РФ</w:t>
      </w:r>
      <w:r w:rsidRPr="007742AF">
        <w:rPr>
          <w:rFonts w:ascii="Times New Roman" w:hAnsi="Times New Roman" w:cs="Times New Roman"/>
          <w:sz w:val="24"/>
          <w:szCs w:val="24"/>
        </w:rPr>
        <w:t>, ед.</w:t>
      </w:r>
    </w:p>
    <w:p w:rsidR="007742AF" w:rsidRDefault="007742AF" w:rsidP="007742AF">
      <w:pPr>
        <w:spacing w:after="0" w:line="240" w:lineRule="auto"/>
        <w:ind w:firstLine="709"/>
        <w:jc w:val="center"/>
        <w:rPr>
          <w:rFonts w:ascii="Times New Roman" w:hAnsi="Times New Roman" w:cs="Times New Roman"/>
          <w:sz w:val="24"/>
          <w:szCs w:val="24"/>
        </w:rPr>
      </w:pPr>
    </w:p>
    <w:p w:rsidR="007742AF" w:rsidRPr="007742AF" w:rsidRDefault="007742AF" w:rsidP="007742AF">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7742AF">
        <w:rPr>
          <w:rFonts w:ascii="Times New Roman" w:eastAsia="Times New Roman" w:hAnsi="Times New Roman" w:cs="Times New Roman"/>
          <w:color w:val="000000"/>
          <w:sz w:val="24"/>
          <w:szCs w:val="24"/>
          <w:shd w:val="clear" w:color="auto" w:fill="FFFFFF"/>
          <w:lang w:eastAsia="ru-RU"/>
        </w:rPr>
        <w:t>Несмотря на схожесть графиков, представленных на рисунках 1 и 2, на основе графика общего коэффициента миграционной привлекательности (рис. 3) можно сделать вывод, что максимум миграционной привлекательности РФ приходился на 2011 год, после чего коэффициент из года в год стал снижаться и к 2018 году практически приблизился к единице.</w:t>
      </w:r>
    </w:p>
    <w:p w:rsidR="007742AF" w:rsidRDefault="007742AF" w:rsidP="007742AF">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7742AF">
        <w:rPr>
          <w:rFonts w:ascii="Times New Roman" w:eastAsia="Times New Roman" w:hAnsi="Times New Roman" w:cs="Times New Roman"/>
          <w:color w:val="000000"/>
          <w:sz w:val="24"/>
          <w:szCs w:val="24"/>
          <w:shd w:val="clear" w:color="auto" w:fill="FFFFFF"/>
          <w:lang w:eastAsia="ru-RU"/>
        </w:rPr>
        <w:t>Из графика также видно, что изменение коэффициента миграционной привлекательности менялось не линейно.</w:t>
      </w:r>
      <w:r w:rsidR="00F9591B">
        <w:rPr>
          <w:rFonts w:ascii="Times New Roman" w:eastAsia="Times New Roman" w:hAnsi="Times New Roman" w:cs="Times New Roman"/>
          <w:color w:val="000000"/>
          <w:sz w:val="24"/>
          <w:szCs w:val="24"/>
          <w:shd w:val="clear" w:color="auto" w:fill="FFFFFF"/>
          <w:lang w:eastAsia="ru-RU"/>
        </w:rPr>
        <w:t xml:space="preserve"> Используя средства </w:t>
      </w:r>
      <w:proofErr w:type="spellStart"/>
      <w:r w:rsidR="00F9591B">
        <w:rPr>
          <w:rFonts w:ascii="Times New Roman" w:eastAsia="Times New Roman" w:hAnsi="Times New Roman" w:cs="Times New Roman"/>
          <w:color w:val="000000"/>
          <w:sz w:val="24"/>
          <w:szCs w:val="24"/>
          <w:shd w:val="clear" w:color="auto" w:fill="FFFFFF"/>
          <w:lang w:eastAsia="ru-RU"/>
        </w:rPr>
        <w:t>Excel</w:t>
      </w:r>
      <w:proofErr w:type="spellEnd"/>
      <w:r w:rsidR="00F9591B">
        <w:rPr>
          <w:rFonts w:ascii="Times New Roman" w:eastAsia="Times New Roman" w:hAnsi="Times New Roman" w:cs="Times New Roman"/>
          <w:color w:val="000000"/>
          <w:sz w:val="24"/>
          <w:szCs w:val="24"/>
          <w:shd w:val="clear" w:color="auto" w:fill="FFFFFF"/>
          <w:lang w:eastAsia="ru-RU"/>
        </w:rPr>
        <w:t xml:space="preserve"> выпол</w:t>
      </w:r>
      <w:r w:rsidRPr="007742AF">
        <w:rPr>
          <w:rFonts w:ascii="Times New Roman" w:eastAsia="Times New Roman" w:hAnsi="Times New Roman" w:cs="Times New Roman"/>
          <w:color w:val="000000"/>
          <w:sz w:val="24"/>
          <w:szCs w:val="24"/>
          <w:shd w:val="clear" w:color="auto" w:fill="FFFFFF"/>
          <w:lang w:eastAsia="ru-RU"/>
        </w:rPr>
        <w:t>ним экспоненциальное сглаживание рассматриваемого показателя.</w:t>
      </w:r>
    </w:p>
    <w:p w:rsidR="007742AF" w:rsidRPr="007742AF" w:rsidRDefault="007742AF" w:rsidP="007742AF">
      <w:pPr>
        <w:widowControl w:val="0"/>
        <w:suppressAutoHyphens/>
        <w:spacing w:after="0" w:line="240" w:lineRule="auto"/>
        <w:ind w:firstLine="709"/>
        <w:jc w:val="both"/>
        <w:rPr>
          <w:rFonts w:ascii="Times New Roman" w:eastAsia="SimSun" w:hAnsi="Times New Roman" w:cs="Times New Roman"/>
          <w:kern w:val="1"/>
          <w:sz w:val="24"/>
          <w:szCs w:val="28"/>
          <w:lang w:eastAsia="hi-IN" w:bidi="hi-IN"/>
        </w:rPr>
      </w:pPr>
      <m:oMath>
        <m:sSub>
          <m:sSubPr>
            <m:ctrlPr>
              <w:rPr>
                <w:rFonts w:ascii="Cambria Math" w:eastAsia="SimSun" w:hAnsi="Cambria Math" w:cs="Times New Roman"/>
                <w:i/>
                <w:kern w:val="1"/>
                <w:sz w:val="24"/>
                <w:szCs w:val="28"/>
                <w:lang w:val="en-US" w:eastAsia="hi-IN" w:bidi="hi-IN"/>
              </w:rPr>
            </m:ctrlPr>
          </m:sSubPr>
          <m:e>
            <m:r>
              <w:rPr>
                <w:rFonts w:ascii="Cambria Math" w:eastAsia="SimSun" w:hAnsi="Cambria Math" w:cs="Times New Roman"/>
                <w:kern w:val="1"/>
                <w:sz w:val="24"/>
                <w:szCs w:val="28"/>
                <w:lang w:val="en-US" w:eastAsia="hi-IN" w:bidi="hi-IN"/>
              </w:rPr>
              <m:t>a</m:t>
            </m:r>
          </m:e>
          <m:sub>
            <m:r>
              <w:rPr>
                <w:rFonts w:ascii="Cambria Math" w:eastAsia="SimSun" w:hAnsi="Cambria Math" w:cs="Times New Roman"/>
                <w:kern w:val="1"/>
                <w:sz w:val="24"/>
                <w:szCs w:val="28"/>
                <w:lang w:eastAsia="hi-IN" w:bidi="hi-IN"/>
              </w:rPr>
              <m:t>t</m:t>
            </m:r>
          </m:sub>
        </m:sSub>
        <m:r>
          <w:rPr>
            <w:rFonts w:ascii="Cambria Math" w:eastAsia="SimSun" w:hAnsi="Cambria Math" w:cs="Times New Roman"/>
            <w:kern w:val="1"/>
            <w:sz w:val="24"/>
            <w:szCs w:val="28"/>
            <w:lang w:eastAsia="hi-IN" w:bidi="hi-IN"/>
          </w:rPr>
          <m:t>=α∙</m:t>
        </m:r>
        <m:sSub>
          <m:sSubPr>
            <m:ctrlPr>
              <w:rPr>
                <w:rFonts w:ascii="Cambria Math" w:eastAsia="SimSun" w:hAnsi="Cambria Math" w:cs="Times New Roman"/>
                <w:i/>
                <w:kern w:val="1"/>
                <w:sz w:val="24"/>
                <w:szCs w:val="28"/>
                <w:lang w:eastAsia="hi-IN" w:bidi="hi-IN"/>
              </w:rPr>
            </m:ctrlPr>
          </m:sSubPr>
          <m:e>
            <m:r>
              <w:rPr>
                <w:rFonts w:ascii="Cambria Math" w:eastAsia="SimSun" w:hAnsi="Cambria Math" w:cs="Times New Roman"/>
                <w:kern w:val="1"/>
                <w:sz w:val="24"/>
                <w:szCs w:val="28"/>
                <w:lang w:eastAsia="hi-IN" w:bidi="hi-IN"/>
              </w:rPr>
              <m:t>y</m:t>
            </m:r>
          </m:e>
          <m:sub>
            <m:r>
              <w:rPr>
                <w:rFonts w:ascii="Cambria Math" w:eastAsia="SimSun" w:hAnsi="Cambria Math" w:cs="Times New Roman"/>
                <w:kern w:val="1"/>
                <w:sz w:val="24"/>
                <w:szCs w:val="28"/>
                <w:lang w:eastAsia="hi-IN" w:bidi="hi-IN"/>
              </w:rPr>
              <m:t>t</m:t>
            </m:r>
          </m:sub>
        </m:sSub>
        <m:r>
          <w:rPr>
            <w:rFonts w:ascii="Cambria Math" w:eastAsia="SimSun" w:hAnsi="Cambria Math" w:cs="Times New Roman"/>
            <w:kern w:val="1"/>
            <w:sz w:val="24"/>
            <w:szCs w:val="28"/>
            <w:lang w:eastAsia="hi-IN" w:bidi="hi-IN"/>
          </w:rPr>
          <m:t>+(1-α)∙(</m:t>
        </m:r>
        <m:sSub>
          <m:sSubPr>
            <m:ctrlPr>
              <w:rPr>
                <w:rFonts w:ascii="Cambria Math" w:eastAsia="SimSun" w:hAnsi="Cambria Math" w:cs="Times New Roman"/>
                <w:i/>
                <w:kern w:val="1"/>
                <w:sz w:val="24"/>
                <w:szCs w:val="28"/>
                <w:lang w:eastAsia="hi-IN" w:bidi="hi-IN"/>
              </w:rPr>
            </m:ctrlPr>
          </m:sSubPr>
          <m:e>
            <m:r>
              <w:rPr>
                <w:rFonts w:ascii="Cambria Math" w:eastAsia="SimSun" w:hAnsi="Cambria Math" w:cs="Times New Roman"/>
                <w:kern w:val="1"/>
                <w:sz w:val="24"/>
                <w:szCs w:val="28"/>
                <w:lang w:eastAsia="hi-IN" w:bidi="hi-IN"/>
              </w:rPr>
              <m:t>a</m:t>
            </m:r>
          </m:e>
          <m:sub>
            <m:r>
              <w:rPr>
                <w:rFonts w:ascii="Cambria Math" w:eastAsia="SimSun" w:hAnsi="Cambria Math" w:cs="Times New Roman"/>
                <w:kern w:val="1"/>
                <w:sz w:val="24"/>
                <w:szCs w:val="28"/>
                <w:lang w:eastAsia="hi-IN" w:bidi="hi-IN"/>
              </w:rPr>
              <m:t>t-1</m:t>
            </m:r>
          </m:sub>
        </m:sSub>
        <m:r>
          <w:rPr>
            <w:rFonts w:ascii="Cambria Math" w:eastAsia="SimSun" w:hAnsi="Cambria Math" w:cs="Times New Roman"/>
            <w:kern w:val="1"/>
            <w:sz w:val="24"/>
            <w:szCs w:val="28"/>
            <w:lang w:eastAsia="hi-IN" w:bidi="hi-IN"/>
          </w:rPr>
          <m:t>+</m:t>
        </m:r>
        <m:sSub>
          <m:sSubPr>
            <m:ctrlPr>
              <w:rPr>
                <w:rFonts w:ascii="Cambria Math" w:eastAsia="SimSun" w:hAnsi="Cambria Math" w:cs="Times New Roman"/>
                <w:i/>
                <w:kern w:val="1"/>
                <w:sz w:val="24"/>
                <w:szCs w:val="28"/>
                <w:lang w:eastAsia="hi-IN" w:bidi="hi-IN"/>
              </w:rPr>
            </m:ctrlPr>
          </m:sSubPr>
          <m:e>
            <m:r>
              <w:rPr>
                <w:rFonts w:ascii="Cambria Math" w:eastAsia="SimSun" w:hAnsi="Cambria Math" w:cs="Times New Roman"/>
                <w:kern w:val="1"/>
                <w:sz w:val="24"/>
                <w:szCs w:val="28"/>
                <w:lang w:eastAsia="hi-IN" w:bidi="hi-IN"/>
              </w:rPr>
              <m:t>b</m:t>
            </m:r>
          </m:e>
          <m:sub>
            <m:r>
              <w:rPr>
                <w:rFonts w:ascii="Cambria Math" w:eastAsia="SimSun" w:hAnsi="Cambria Math" w:cs="Times New Roman"/>
                <w:kern w:val="1"/>
                <w:sz w:val="24"/>
                <w:szCs w:val="28"/>
                <w:lang w:eastAsia="hi-IN" w:bidi="hi-IN"/>
              </w:rPr>
              <m:t>t-1</m:t>
            </m:r>
          </m:sub>
        </m:sSub>
        <m:r>
          <w:rPr>
            <w:rFonts w:ascii="Cambria Math" w:eastAsia="SimSun" w:hAnsi="Cambria Math" w:cs="Times New Roman"/>
            <w:kern w:val="1"/>
            <w:sz w:val="24"/>
            <w:szCs w:val="28"/>
            <w:lang w:eastAsia="hi-IN" w:bidi="hi-IN"/>
          </w:rPr>
          <m:t>)</m:t>
        </m:r>
      </m:oMath>
      <w:r w:rsidRPr="007742AF">
        <w:rPr>
          <w:rFonts w:ascii="Times New Roman" w:eastAsia="SimSun" w:hAnsi="Times New Roman" w:cs="Times New Roman"/>
          <w:kern w:val="1"/>
          <w:sz w:val="24"/>
          <w:szCs w:val="28"/>
          <w:lang w:eastAsia="hi-IN" w:bidi="hi-IN"/>
        </w:rPr>
        <w:t xml:space="preserve"> </w:t>
      </w:r>
    </w:p>
    <w:p w:rsidR="007742AF" w:rsidRPr="007742AF" w:rsidRDefault="007742AF" w:rsidP="007742AF">
      <w:pPr>
        <w:widowControl w:val="0"/>
        <w:suppressAutoHyphens/>
        <w:spacing w:after="0" w:line="240" w:lineRule="auto"/>
        <w:ind w:firstLine="709"/>
        <w:jc w:val="both"/>
        <w:rPr>
          <w:rFonts w:ascii="Times New Roman" w:eastAsia="SimSun" w:hAnsi="Times New Roman" w:cs="Times New Roman"/>
          <w:kern w:val="1"/>
          <w:sz w:val="24"/>
          <w:szCs w:val="28"/>
          <w:lang w:eastAsia="hi-IN" w:bidi="hi-IN"/>
        </w:rPr>
      </w:pPr>
      <m:oMath>
        <m:sSub>
          <m:sSubPr>
            <m:ctrlPr>
              <w:rPr>
                <w:rFonts w:ascii="Cambria Math" w:eastAsia="SimSun" w:hAnsi="Cambria Math" w:cs="Times New Roman"/>
                <w:i/>
                <w:kern w:val="1"/>
                <w:sz w:val="24"/>
                <w:szCs w:val="28"/>
                <w:lang w:val="en-US" w:eastAsia="hi-IN" w:bidi="hi-IN"/>
              </w:rPr>
            </m:ctrlPr>
          </m:sSubPr>
          <m:e>
            <m:r>
              <w:rPr>
                <w:rFonts w:ascii="Cambria Math" w:eastAsia="SimSun" w:hAnsi="Cambria Math" w:cs="Times New Roman"/>
                <w:kern w:val="1"/>
                <w:sz w:val="24"/>
                <w:szCs w:val="28"/>
                <w:lang w:val="en-US" w:eastAsia="hi-IN" w:bidi="hi-IN"/>
              </w:rPr>
              <m:t>b</m:t>
            </m:r>
          </m:e>
          <m:sub>
            <m:r>
              <w:rPr>
                <w:rFonts w:ascii="Cambria Math" w:eastAsia="SimSun" w:hAnsi="Cambria Math" w:cs="Times New Roman"/>
                <w:kern w:val="1"/>
                <w:sz w:val="24"/>
                <w:szCs w:val="28"/>
                <w:lang w:eastAsia="hi-IN" w:bidi="hi-IN"/>
              </w:rPr>
              <m:t>t</m:t>
            </m:r>
          </m:sub>
        </m:sSub>
        <m:r>
          <w:rPr>
            <w:rFonts w:ascii="Cambria Math" w:eastAsia="SimSun" w:hAnsi="Cambria Math" w:cs="Times New Roman"/>
            <w:kern w:val="1"/>
            <w:sz w:val="24"/>
            <w:szCs w:val="28"/>
            <w:lang w:eastAsia="hi-IN" w:bidi="hi-IN"/>
          </w:rPr>
          <m:t>=β∙(</m:t>
        </m:r>
        <m:sSub>
          <m:sSubPr>
            <m:ctrlPr>
              <w:rPr>
                <w:rFonts w:ascii="Cambria Math" w:eastAsia="SimSun" w:hAnsi="Cambria Math" w:cs="Times New Roman"/>
                <w:i/>
                <w:kern w:val="1"/>
                <w:sz w:val="24"/>
                <w:szCs w:val="28"/>
                <w:lang w:eastAsia="hi-IN" w:bidi="hi-IN"/>
              </w:rPr>
            </m:ctrlPr>
          </m:sSubPr>
          <m:e>
            <m:r>
              <w:rPr>
                <w:rFonts w:ascii="Cambria Math" w:eastAsia="SimSun" w:hAnsi="Cambria Math" w:cs="Times New Roman"/>
                <w:kern w:val="1"/>
                <w:sz w:val="24"/>
                <w:szCs w:val="28"/>
                <w:lang w:eastAsia="hi-IN" w:bidi="hi-IN"/>
              </w:rPr>
              <m:t>a</m:t>
            </m:r>
          </m:e>
          <m:sub>
            <m:r>
              <w:rPr>
                <w:rFonts w:ascii="Cambria Math" w:eastAsia="SimSun" w:hAnsi="Cambria Math" w:cs="Times New Roman"/>
                <w:kern w:val="1"/>
                <w:sz w:val="24"/>
                <w:szCs w:val="28"/>
                <w:lang w:eastAsia="hi-IN" w:bidi="hi-IN"/>
              </w:rPr>
              <m:t>t</m:t>
            </m:r>
          </m:sub>
        </m:sSub>
        <m:r>
          <w:rPr>
            <w:rFonts w:ascii="Cambria Math" w:eastAsia="SimSun" w:hAnsi="Cambria Math" w:cs="Times New Roman"/>
            <w:kern w:val="1"/>
            <w:sz w:val="24"/>
            <w:szCs w:val="28"/>
            <w:lang w:eastAsia="hi-IN" w:bidi="hi-IN"/>
          </w:rPr>
          <m:t>+</m:t>
        </m:r>
        <m:sSub>
          <m:sSubPr>
            <m:ctrlPr>
              <w:rPr>
                <w:rFonts w:ascii="Cambria Math" w:eastAsia="SimSun" w:hAnsi="Cambria Math" w:cs="Times New Roman"/>
                <w:i/>
                <w:kern w:val="1"/>
                <w:sz w:val="24"/>
                <w:szCs w:val="28"/>
                <w:lang w:eastAsia="hi-IN" w:bidi="hi-IN"/>
              </w:rPr>
            </m:ctrlPr>
          </m:sSubPr>
          <m:e>
            <m:r>
              <w:rPr>
                <w:rFonts w:ascii="Cambria Math" w:eastAsia="SimSun" w:hAnsi="Cambria Math" w:cs="Times New Roman"/>
                <w:kern w:val="1"/>
                <w:sz w:val="24"/>
                <w:szCs w:val="28"/>
                <w:lang w:eastAsia="hi-IN" w:bidi="hi-IN"/>
              </w:rPr>
              <m:t>a</m:t>
            </m:r>
          </m:e>
          <m:sub>
            <m:r>
              <w:rPr>
                <w:rFonts w:ascii="Cambria Math" w:eastAsia="SimSun" w:hAnsi="Cambria Math" w:cs="Times New Roman"/>
                <w:kern w:val="1"/>
                <w:sz w:val="24"/>
                <w:szCs w:val="28"/>
                <w:lang w:eastAsia="hi-IN" w:bidi="hi-IN"/>
              </w:rPr>
              <m:t>t-1</m:t>
            </m:r>
          </m:sub>
        </m:sSub>
        <m:r>
          <w:rPr>
            <w:rFonts w:ascii="Cambria Math" w:eastAsia="SimSun" w:hAnsi="Cambria Math" w:cs="Times New Roman"/>
            <w:kern w:val="1"/>
            <w:sz w:val="24"/>
            <w:szCs w:val="28"/>
            <w:lang w:eastAsia="hi-IN" w:bidi="hi-IN"/>
          </w:rPr>
          <m:t>)+(1-β)∙</m:t>
        </m:r>
        <m:sSub>
          <m:sSubPr>
            <m:ctrlPr>
              <w:rPr>
                <w:rFonts w:ascii="Cambria Math" w:eastAsia="SimSun" w:hAnsi="Cambria Math" w:cs="Times New Roman"/>
                <w:i/>
                <w:kern w:val="1"/>
                <w:sz w:val="24"/>
                <w:szCs w:val="28"/>
                <w:lang w:eastAsia="hi-IN" w:bidi="hi-IN"/>
              </w:rPr>
            </m:ctrlPr>
          </m:sSubPr>
          <m:e>
            <m:r>
              <w:rPr>
                <w:rFonts w:ascii="Cambria Math" w:eastAsia="SimSun" w:hAnsi="Cambria Math" w:cs="Times New Roman"/>
                <w:kern w:val="1"/>
                <w:sz w:val="24"/>
                <w:szCs w:val="28"/>
                <w:lang w:eastAsia="hi-IN" w:bidi="hi-IN"/>
              </w:rPr>
              <m:t>b</m:t>
            </m:r>
          </m:e>
          <m:sub>
            <m:r>
              <w:rPr>
                <w:rFonts w:ascii="Cambria Math" w:eastAsia="SimSun" w:hAnsi="Cambria Math" w:cs="Times New Roman"/>
                <w:kern w:val="1"/>
                <w:sz w:val="24"/>
                <w:szCs w:val="28"/>
                <w:lang w:eastAsia="hi-IN" w:bidi="hi-IN"/>
              </w:rPr>
              <m:t>t-1</m:t>
            </m:r>
          </m:sub>
        </m:sSub>
      </m:oMath>
      <w:r w:rsidRPr="007742AF">
        <w:rPr>
          <w:rFonts w:ascii="Times New Roman" w:eastAsia="SimSun" w:hAnsi="Times New Roman" w:cs="Times New Roman"/>
          <w:kern w:val="1"/>
          <w:sz w:val="24"/>
          <w:szCs w:val="28"/>
          <w:lang w:eastAsia="hi-IN" w:bidi="hi-IN"/>
        </w:rPr>
        <w:t xml:space="preserve"> </w:t>
      </w:r>
    </w:p>
    <w:p w:rsidR="007742AF" w:rsidRPr="007742AF" w:rsidRDefault="007742AF" w:rsidP="007742AF">
      <w:pPr>
        <w:widowControl w:val="0"/>
        <w:suppressAutoHyphens/>
        <w:spacing w:after="0" w:line="240" w:lineRule="auto"/>
        <w:ind w:firstLine="709"/>
        <w:jc w:val="both"/>
        <w:rPr>
          <w:rFonts w:ascii="Times New Roman" w:eastAsia="SimSun" w:hAnsi="Times New Roman" w:cs="Times New Roman"/>
          <w:kern w:val="1"/>
          <w:sz w:val="24"/>
          <w:szCs w:val="28"/>
          <w:lang w:eastAsia="hi-IN" w:bidi="hi-IN"/>
        </w:rPr>
      </w:pPr>
      <m:oMath>
        <m:sSubSup>
          <m:sSubSupPr>
            <m:ctrlPr>
              <w:rPr>
                <w:rFonts w:ascii="Cambria Math" w:eastAsia="SimSun" w:hAnsi="Cambria Math" w:cs="Times New Roman"/>
                <w:i/>
                <w:kern w:val="1"/>
                <w:sz w:val="24"/>
                <w:szCs w:val="28"/>
                <w:lang w:val="en-US" w:eastAsia="hi-IN" w:bidi="hi-IN"/>
              </w:rPr>
            </m:ctrlPr>
          </m:sSubSupPr>
          <m:e>
            <m:r>
              <w:rPr>
                <w:rFonts w:ascii="Cambria Math" w:eastAsia="SimSun" w:hAnsi="Cambria Math" w:cs="Times New Roman"/>
                <w:kern w:val="1"/>
                <w:sz w:val="24"/>
                <w:szCs w:val="28"/>
                <w:lang w:val="en-US" w:eastAsia="hi-IN" w:bidi="hi-IN"/>
              </w:rPr>
              <m:t>y</m:t>
            </m:r>
          </m:e>
          <m:sub>
            <m:r>
              <w:rPr>
                <w:rFonts w:ascii="Cambria Math" w:eastAsia="SimSun" w:hAnsi="Cambria Math" w:cs="Times New Roman"/>
                <w:kern w:val="1"/>
                <w:sz w:val="24"/>
                <w:szCs w:val="28"/>
                <w:lang w:val="en-US" w:eastAsia="hi-IN" w:bidi="hi-IN"/>
              </w:rPr>
              <m:t>t</m:t>
            </m:r>
            <m:r>
              <w:rPr>
                <w:rFonts w:ascii="Cambria Math" w:eastAsia="SimSun" w:hAnsi="Cambria Math" w:cs="Times New Roman"/>
                <w:kern w:val="1"/>
                <w:sz w:val="24"/>
                <w:szCs w:val="28"/>
                <w:lang w:eastAsia="hi-IN" w:bidi="hi-IN"/>
              </w:rPr>
              <m:t>+</m:t>
            </m:r>
            <m:r>
              <w:rPr>
                <w:rFonts w:ascii="Cambria Math" w:eastAsia="SimSun" w:hAnsi="Cambria Math" w:cs="Times New Roman"/>
                <w:kern w:val="1"/>
                <w:sz w:val="24"/>
                <w:szCs w:val="28"/>
                <w:lang w:val="en-US" w:eastAsia="hi-IN" w:bidi="hi-IN"/>
              </w:rPr>
              <m:t>k</m:t>
            </m:r>
          </m:sub>
          <m:sup>
            <m:r>
              <w:rPr>
                <w:rFonts w:ascii="Cambria Math" w:eastAsia="SimSun" w:hAnsi="Cambria Math" w:cs="Times New Roman"/>
                <w:kern w:val="1"/>
                <w:sz w:val="24"/>
                <w:szCs w:val="28"/>
                <w:lang w:eastAsia="hi-IN" w:bidi="hi-IN"/>
              </w:rPr>
              <m:t>*</m:t>
            </m:r>
          </m:sup>
        </m:sSubSup>
        <m:r>
          <w:rPr>
            <w:rFonts w:ascii="Cambria Math" w:eastAsia="SimSun" w:hAnsi="Cambria Math" w:cs="Times New Roman"/>
            <w:kern w:val="1"/>
            <w:sz w:val="24"/>
            <w:szCs w:val="28"/>
            <w:lang w:eastAsia="hi-IN" w:bidi="hi-IN"/>
          </w:rPr>
          <m:t>=</m:t>
        </m:r>
        <m:sSub>
          <m:sSubPr>
            <m:ctrlPr>
              <w:rPr>
                <w:rFonts w:ascii="Cambria Math" w:eastAsia="SimSun" w:hAnsi="Cambria Math" w:cs="Times New Roman"/>
                <w:i/>
                <w:kern w:val="1"/>
                <w:sz w:val="24"/>
                <w:szCs w:val="28"/>
                <w:lang w:val="en-US" w:eastAsia="hi-IN" w:bidi="hi-IN"/>
              </w:rPr>
            </m:ctrlPr>
          </m:sSubPr>
          <m:e>
            <m:r>
              <w:rPr>
                <w:rFonts w:ascii="Cambria Math" w:eastAsia="SimSun" w:hAnsi="Cambria Math" w:cs="Times New Roman"/>
                <w:kern w:val="1"/>
                <w:sz w:val="24"/>
                <w:szCs w:val="28"/>
                <w:lang w:val="en-US" w:eastAsia="hi-IN" w:bidi="hi-IN"/>
              </w:rPr>
              <m:t>a</m:t>
            </m:r>
          </m:e>
          <m:sub>
            <m:r>
              <w:rPr>
                <w:rFonts w:ascii="Cambria Math" w:eastAsia="SimSun" w:hAnsi="Cambria Math" w:cs="Times New Roman"/>
                <w:kern w:val="1"/>
                <w:sz w:val="24"/>
                <w:szCs w:val="28"/>
                <w:lang w:eastAsia="hi-IN" w:bidi="hi-IN"/>
              </w:rPr>
              <m:t>t</m:t>
            </m:r>
          </m:sub>
        </m:sSub>
        <m:r>
          <w:rPr>
            <w:rFonts w:ascii="Cambria Math" w:eastAsia="SimSun" w:hAnsi="Cambria Math" w:cs="Times New Roman"/>
            <w:kern w:val="1"/>
            <w:sz w:val="24"/>
            <w:szCs w:val="28"/>
            <w:lang w:eastAsia="hi-IN" w:bidi="hi-IN"/>
          </w:rPr>
          <m:t>+</m:t>
        </m:r>
        <m:sSub>
          <m:sSubPr>
            <m:ctrlPr>
              <w:rPr>
                <w:rFonts w:ascii="Cambria Math" w:eastAsia="SimSun" w:hAnsi="Cambria Math" w:cs="Times New Roman"/>
                <w:i/>
                <w:kern w:val="1"/>
                <w:sz w:val="24"/>
                <w:szCs w:val="28"/>
                <w:lang w:eastAsia="hi-IN" w:bidi="hi-IN"/>
              </w:rPr>
            </m:ctrlPr>
          </m:sSubPr>
          <m:e>
            <m:r>
              <w:rPr>
                <w:rFonts w:ascii="Cambria Math" w:eastAsia="SimSun" w:hAnsi="Cambria Math" w:cs="Times New Roman"/>
                <w:kern w:val="1"/>
                <w:sz w:val="24"/>
                <w:szCs w:val="28"/>
                <w:lang w:eastAsia="hi-IN" w:bidi="hi-IN"/>
              </w:rPr>
              <m:t>b</m:t>
            </m:r>
          </m:e>
          <m:sub>
            <m:r>
              <w:rPr>
                <w:rFonts w:ascii="Cambria Math" w:eastAsia="SimSun" w:hAnsi="Cambria Math" w:cs="Times New Roman"/>
                <w:kern w:val="1"/>
                <w:sz w:val="24"/>
                <w:szCs w:val="28"/>
                <w:lang w:eastAsia="hi-IN" w:bidi="hi-IN"/>
              </w:rPr>
              <m:t>t</m:t>
            </m:r>
          </m:sub>
        </m:sSub>
        <m:r>
          <w:rPr>
            <w:rFonts w:ascii="Cambria Math" w:eastAsia="SimSun" w:hAnsi="Cambria Math" w:cs="Times New Roman"/>
            <w:kern w:val="1"/>
            <w:sz w:val="24"/>
            <w:szCs w:val="28"/>
            <w:lang w:eastAsia="hi-IN" w:bidi="hi-IN"/>
          </w:rPr>
          <m:t>∙k</m:t>
        </m:r>
      </m:oMath>
      <w:r w:rsidRPr="007742AF">
        <w:rPr>
          <w:rFonts w:ascii="Times New Roman" w:eastAsia="SimSun" w:hAnsi="Times New Roman" w:cs="Times New Roman"/>
          <w:kern w:val="1"/>
          <w:sz w:val="24"/>
          <w:szCs w:val="28"/>
          <w:lang w:eastAsia="hi-IN" w:bidi="hi-IN"/>
        </w:rPr>
        <w:t xml:space="preserve"> </w:t>
      </w:r>
    </w:p>
    <w:p w:rsidR="007742AF" w:rsidRDefault="007742AF" w:rsidP="007742AF">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7742AF">
        <w:rPr>
          <w:rFonts w:ascii="Times New Roman" w:eastAsia="Times New Roman" w:hAnsi="Times New Roman" w:cs="Times New Roman"/>
          <w:color w:val="000000"/>
          <w:sz w:val="24"/>
          <w:szCs w:val="24"/>
          <w:shd w:val="clear" w:color="auto" w:fill="FFFFFF"/>
          <w:lang w:eastAsia="ru-RU"/>
        </w:rPr>
        <w:lastRenderedPageBreak/>
        <w:t>Построенная модель представлена на рисунке 4.</w:t>
      </w:r>
    </w:p>
    <w:p w:rsidR="007742AF" w:rsidRDefault="007742AF" w:rsidP="007742AF">
      <w:pPr>
        <w:spacing w:after="0" w:line="240" w:lineRule="auto"/>
        <w:jc w:val="center"/>
        <w:rPr>
          <w:rFonts w:ascii="Times New Roman" w:eastAsia="Times New Roman" w:hAnsi="Times New Roman" w:cs="Times New Roman"/>
          <w:color w:val="000000"/>
          <w:sz w:val="24"/>
          <w:szCs w:val="24"/>
          <w:shd w:val="clear" w:color="auto" w:fill="FFFFFF"/>
          <w:lang w:eastAsia="ru-RU"/>
        </w:rPr>
      </w:pPr>
      <w:r>
        <w:rPr>
          <w:noProof/>
        </w:rPr>
        <w:drawing>
          <wp:inline distT="0" distB="0" distL="0" distR="0" wp14:anchorId="0BE08689" wp14:editId="3F95ED71">
            <wp:extent cx="4387755" cy="3323230"/>
            <wp:effectExtent l="0" t="0" r="13335" b="10795"/>
            <wp:docPr id="4" name="Диаграмма 4">
              <a:extLst xmlns:a="http://schemas.openxmlformats.org/drawingml/2006/main">
                <a:ext uri="{FF2B5EF4-FFF2-40B4-BE49-F238E27FC236}">
                  <a16:creationId xmlns:ve="http://schemas.openxmlformats.org/markup-compatibility/2006"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xmlns:arto="http://schemas.microsoft.com/office/word/2006/arto" id="{893DFDB0-7ACB-4853-83AE-1474C855E16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8B7CC7" w:rsidRDefault="008B7CC7" w:rsidP="008B7CC7">
      <w:pPr>
        <w:spacing w:after="0" w:line="240" w:lineRule="auto"/>
        <w:ind w:firstLine="709"/>
        <w:jc w:val="center"/>
        <w:rPr>
          <w:rFonts w:ascii="Times New Roman" w:hAnsi="Times New Roman" w:cs="Times New Roman"/>
          <w:sz w:val="24"/>
          <w:szCs w:val="24"/>
        </w:rPr>
      </w:pPr>
      <w:r w:rsidRPr="008B7CC7">
        <w:rPr>
          <w:rFonts w:ascii="Times New Roman" w:hAnsi="Times New Roman" w:cs="Times New Roman"/>
          <w:sz w:val="24"/>
          <w:szCs w:val="24"/>
        </w:rPr>
        <w:t>Рис</w:t>
      </w:r>
      <w:r>
        <w:rPr>
          <w:rFonts w:ascii="Times New Roman" w:hAnsi="Times New Roman" w:cs="Times New Roman"/>
          <w:sz w:val="24"/>
          <w:szCs w:val="24"/>
        </w:rPr>
        <w:t>унок</w:t>
      </w:r>
      <w:r w:rsidRPr="008B7CC7">
        <w:rPr>
          <w:rFonts w:ascii="Times New Roman" w:hAnsi="Times New Roman" w:cs="Times New Roman"/>
          <w:sz w:val="24"/>
          <w:szCs w:val="24"/>
        </w:rPr>
        <w:t xml:space="preserve"> 4. Экспоненциальное сглаживание коэффициента миграционной привлекательности </w:t>
      </w:r>
      <w:r>
        <w:rPr>
          <w:rFonts w:ascii="Times New Roman" w:hAnsi="Times New Roman" w:cs="Times New Roman"/>
          <w:sz w:val="24"/>
          <w:szCs w:val="24"/>
        </w:rPr>
        <w:t>РФ</w:t>
      </w:r>
    </w:p>
    <w:p w:rsidR="008B7CC7" w:rsidRDefault="008B7CC7" w:rsidP="008B7CC7">
      <w:pPr>
        <w:spacing w:after="0" w:line="240" w:lineRule="auto"/>
        <w:ind w:firstLine="709"/>
        <w:jc w:val="center"/>
        <w:rPr>
          <w:rFonts w:ascii="Times New Roman" w:hAnsi="Times New Roman" w:cs="Times New Roman"/>
          <w:sz w:val="24"/>
          <w:szCs w:val="24"/>
        </w:rPr>
      </w:pPr>
    </w:p>
    <w:p w:rsidR="008B7CC7" w:rsidRPr="008B7CC7" w:rsidRDefault="008B7CC7" w:rsidP="008B7CC7">
      <w:pPr>
        <w:spacing w:after="0" w:line="240" w:lineRule="auto"/>
        <w:ind w:firstLine="709"/>
        <w:rPr>
          <w:rFonts w:ascii="Times New Roman" w:eastAsia="Times New Roman" w:hAnsi="Times New Roman" w:cs="Times New Roman"/>
          <w:sz w:val="24"/>
          <w:szCs w:val="24"/>
          <w:lang w:eastAsia="ru-RU"/>
        </w:rPr>
      </w:pPr>
      <w:r w:rsidRPr="008B7CC7">
        <w:rPr>
          <w:rFonts w:ascii="Times New Roman" w:eastAsia="Times New Roman" w:hAnsi="Times New Roman" w:cs="Times New Roman"/>
          <w:color w:val="000000"/>
          <w:sz w:val="24"/>
          <w:szCs w:val="24"/>
          <w:shd w:val="clear" w:color="auto" w:fill="FFFFFF"/>
          <w:lang w:eastAsia="ru-RU"/>
        </w:rPr>
        <w:t xml:space="preserve">Из графика видно, что сглаживание с параметрами </w:t>
      </w:r>
      <w:r w:rsidRPr="008B7CC7">
        <w:rPr>
          <w:rFonts w:ascii="Times New Roman" w:eastAsia="Times New Roman" w:hAnsi="Times New Roman" w:cs="Times New Roman"/>
          <w:sz w:val="24"/>
          <w:szCs w:val="24"/>
          <w:lang w:eastAsia="ru-RU"/>
        </w:rPr>
        <w:sym w:font="Symbol" w:char="F061"/>
      </w:r>
      <w:r w:rsidRPr="008B7CC7">
        <w:rPr>
          <w:rFonts w:ascii="Times New Roman" w:eastAsia="Times New Roman" w:hAnsi="Times New Roman" w:cs="Times New Roman"/>
          <w:sz w:val="24"/>
          <w:szCs w:val="24"/>
          <w:lang w:eastAsia="ru-RU"/>
        </w:rPr>
        <w:t xml:space="preserve"> = 0,95  </w:t>
      </w:r>
      <w:r w:rsidRPr="008B7CC7">
        <w:rPr>
          <w:rFonts w:ascii="Times New Roman" w:eastAsia="Times New Roman" w:hAnsi="Times New Roman" w:cs="Times New Roman"/>
          <w:sz w:val="24"/>
          <w:szCs w:val="24"/>
          <w:lang w:eastAsia="ru-RU"/>
        </w:rPr>
        <w:sym w:font="Symbol" w:char="F062"/>
      </w:r>
      <w:r w:rsidRPr="008B7CC7">
        <w:rPr>
          <w:rFonts w:ascii="Times New Roman" w:eastAsia="Times New Roman" w:hAnsi="Times New Roman" w:cs="Times New Roman"/>
          <w:sz w:val="24"/>
          <w:szCs w:val="24"/>
          <w:lang w:eastAsia="ru-RU"/>
        </w:rPr>
        <w:t>=0,05 хорошо отражает динамику коэффициента миграционной привлекательности РФ и может использоваться для прогнозирования [1].</w:t>
      </w:r>
    </w:p>
    <w:p w:rsidR="008B7CC7" w:rsidRPr="008B7CC7" w:rsidRDefault="008B7CC7" w:rsidP="008B7CC7">
      <w:pPr>
        <w:spacing w:after="0" w:line="240" w:lineRule="auto"/>
        <w:ind w:firstLine="709"/>
        <w:rPr>
          <w:rFonts w:ascii="Times New Roman" w:eastAsia="Times New Roman" w:hAnsi="Times New Roman" w:cs="Times New Roman"/>
          <w:sz w:val="24"/>
          <w:szCs w:val="24"/>
          <w:lang w:eastAsia="ru-RU"/>
        </w:rPr>
      </w:pPr>
      <w:r w:rsidRPr="008B7CC7">
        <w:rPr>
          <w:rFonts w:ascii="Times New Roman" w:eastAsia="Times New Roman" w:hAnsi="Times New Roman" w:cs="Times New Roman"/>
          <w:sz w:val="24"/>
          <w:szCs w:val="24"/>
          <w:lang w:eastAsia="ru-RU"/>
        </w:rPr>
        <w:t xml:space="preserve">Построим корреляционно-регрессионную модель коэффициента миграционной привлекательности РФ (зависимая переменная). </w:t>
      </w:r>
    </w:p>
    <w:p w:rsidR="008B7CC7" w:rsidRPr="008B7CC7" w:rsidRDefault="008B7CC7" w:rsidP="008B7CC7">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8B7CC7">
        <w:rPr>
          <w:rFonts w:ascii="Times New Roman" w:eastAsia="Times New Roman" w:hAnsi="Times New Roman" w:cs="Times New Roman"/>
          <w:color w:val="000000"/>
          <w:sz w:val="24"/>
          <w:szCs w:val="24"/>
          <w:shd w:val="clear" w:color="auto" w:fill="FFFFFF"/>
          <w:lang w:eastAsia="ru-RU"/>
        </w:rPr>
        <w:t xml:space="preserve">В качестве независимых переменных (X) были выбраны цепные темпы роста следующих показателей: </w:t>
      </w:r>
    </w:p>
    <w:p w:rsidR="008B7CC7" w:rsidRPr="008B7CC7" w:rsidRDefault="008B7CC7" w:rsidP="008B7CC7">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8B7CC7">
        <w:rPr>
          <w:rFonts w:ascii="Times New Roman" w:eastAsia="Times New Roman" w:hAnsi="Times New Roman" w:cs="Times New Roman"/>
          <w:i/>
          <w:color w:val="000000"/>
          <w:sz w:val="24"/>
          <w:szCs w:val="24"/>
          <w:shd w:val="clear" w:color="auto" w:fill="FFFFFF"/>
          <w:lang w:eastAsia="ru-RU"/>
        </w:rPr>
        <w:t>x</w:t>
      </w:r>
      <w:r w:rsidRPr="008B7CC7">
        <w:rPr>
          <w:rFonts w:ascii="Times New Roman" w:eastAsia="Times New Roman" w:hAnsi="Times New Roman" w:cs="Times New Roman"/>
          <w:color w:val="000000"/>
          <w:sz w:val="24"/>
          <w:szCs w:val="24"/>
          <w:shd w:val="clear" w:color="auto" w:fill="FFFFFF"/>
          <w:vertAlign w:val="subscript"/>
          <w:lang w:eastAsia="ru-RU"/>
        </w:rPr>
        <w:t xml:space="preserve">1 </w:t>
      </w:r>
      <w:r w:rsidRPr="008B7CC7">
        <w:rPr>
          <w:rFonts w:ascii="Times New Roman" w:eastAsia="Times New Roman" w:hAnsi="Times New Roman" w:cs="Times New Roman"/>
          <w:color w:val="000000"/>
          <w:sz w:val="24"/>
          <w:szCs w:val="24"/>
          <w:shd w:val="clear" w:color="auto" w:fill="FFFFFF"/>
          <w:lang w:eastAsia="ru-RU"/>
        </w:rPr>
        <w:t xml:space="preserve">– численность прибывших в РФ из зарубежных стран, тыс. чел.; </w:t>
      </w:r>
    </w:p>
    <w:p w:rsidR="008B7CC7" w:rsidRPr="008B7CC7" w:rsidRDefault="008B7CC7" w:rsidP="008B7CC7">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8B7CC7">
        <w:rPr>
          <w:rFonts w:ascii="Times New Roman" w:eastAsia="Times New Roman" w:hAnsi="Times New Roman" w:cs="Times New Roman"/>
          <w:i/>
          <w:color w:val="000000"/>
          <w:sz w:val="24"/>
          <w:szCs w:val="24"/>
          <w:shd w:val="clear" w:color="auto" w:fill="FFFFFF"/>
          <w:lang w:eastAsia="ru-RU"/>
        </w:rPr>
        <w:t>x</w:t>
      </w:r>
      <w:r w:rsidRPr="008B7CC7">
        <w:rPr>
          <w:rFonts w:ascii="Times New Roman" w:eastAsia="Times New Roman" w:hAnsi="Times New Roman" w:cs="Times New Roman"/>
          <w:color w:val="000000"/>
          <w:sz w:val="24"/>
          <w:szCs w:val="24"/>
          <w:shd w:val="clear" w:color="auto" w:fill="FFFFFF"/>
          <w:vertAlign w:val="subscript"/>
          <w:lang w:eastAsia="ru-RU"/>
        </w:rPr>
        <w:t>2</w:t>
      </w:r>
      <w:r w:rsidRPr="008B7CC7">
        <w:rPr>
          <w:rFonts w:ascii="Times New Roman" w:eastAsia="Times New Roman" w:hAnsi="Times New Roman" w:cs="Times New Roman"/>
          <w:color w:val="000000"/>
          <w:sz w:val="24"/>
          <w:szCs w:val="24"/>
          <w:shd w:val="clear" w:color="auto" w:fill="FFFFFF"/>
          <w:lang w:eastAsia="ru-RU"/>
        </w:rPr>
        <w:t xml:space="preserve"> – численность выбывших из РФ в зарубежные страны, тыс. чел.; </w:t>
      </w:r>
    </w:p>
    <w:p w:rsidR="008B7CC7" w:rsidRPr="008B7CC7" w:rsidRDefault="008B7CC7" w:rsidP="008B7CC7">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8B7CC7">
        <w:rPr>
          <w:rFonts w:ascii="Times New Roman" w:eastAsia="Times New Roman" w:hAnsi="Times New Roman" w:cs="Times New Roman"/>
          <w:i/>
          <w:color w:val="000000"/>
          <w:sz w:val="24"/>
          <w:szCs w:val="24"/>
          <w:shd w:val="clear" w:color="auto" w:fill="FFFFFF"/>
          <w:lang w:eastAsia="ru-RU"/>
        </w:rPr>
        <w:t>x</w:t>
      </w:r>
      <w:r w:rsidRPr="008B7CC7">
        <w:rPr>
          <w:rFonts w:ascii="Times New Roman" w:eastAsia="Times New Roman" w:hAnsi="Times New Roman" w:cs="Times New Roman"/>
          <w:color w:val="000000"/>
          <w:sz w:val="24"/>
          <w:szCs w:val="24"/>
          <w:shd w:val="clear" w:color="auto" w:fill="FFFFFF"/>
          <w:vertAlign w:val="subscript"/>
          <w:lang w:eastAsia="ru-RU"/>
        </w:rPr>
        <w:t>3</w:t>
      </w:r>
      <w:r w:rsidRPr="008B7CC7">
        <w:rPr>
          <w:rFonts w:ascii="Times New Roman" w:eastAsia="Times New Roman" w:hAnsi="Times New Roman" w:cs="Times New Roman"/>
          <w:color w:val="000000"/>
          <w:sz w:val="24"/>
          <w:szCs w:val="24"/>
          <w:shd w:val="clear" w:color="auto" w:fill="FFFFFF"/>
          <w:lang w:eastAsia="ru-RU"/>
        </w:rPr>
        <w:t xml:space="preserve"> – среднегодовая численность населения РФ, тыс. чел.</w:t>
      </w:r>
    </w:p>
    <w:p w:rsidR="008B7CC7" w:rsidRPr="008B7CC7" w:rsidRDefault="008B7CC7" w:rsidP="008B7CC7">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8B7CC7">
        <w:rPr>
          <w:rFonts w:ascii="Times New Roman" w:eastAsia="Times New Roman" w:hAnsi="Times New Roman" w:cs="Times New Roman"/>
          <w:color w:val="000000"/>
          <w:sz w:val="24"/>
          <w:szCs w:val="24"/>
          <w:shd w:val="clear" w:color="auto" w:fill="FFFFFF"/>
          <w:lang w:eastAsia="ru-RU"/>
        </w:rPr>
        <w:t>В таблицах ниже представлены результаты многомерного регрессионного анализа.</w:t>
      </w:r>
    </w:p>
    <w:p w:rsidR="0074481E" w:rsidRPr="00E26DFD" w:rsidRDefault="00405776" w:rsidP="0074481E">
      <w:pPr>
        <w:spacing w:after="0" w:line="240" w:lineRule="auto"/>
        <w:ind w:firstLine="709"/>
        <w:jc w:val="right"/>
        <w:rPr>
          <w:rFonts w:ascii="Times New Roman" w:hAnsi="Times New Roman" w:cs="Times New Roman"/>
          <w:i/>
          <w:sz w:val="24"/>
          <w:szCs w:val="24"/>
        </w:rPr>
      </w:pPr>
      <w:r w:rsidRPr="00E26DFD">
        <w:rPr>
          <w:rFonts w:ascii="Times New Roman" w:hAnsi="Times New Roman" w:cs="Times New Roman"/>
          <w:i/>
          <w:sz w:val="24"/>
          <w:szCs w:val="24"/>
        </w:rPr>
        <w:t xml:space="preserve">Таблица 1 </w:t>
      </w:r>
    </w:p>
    <w:p w:rsidR="00405776" w:rsidRPr="00E26DFD" w:rsidRDefault="008B7CC7" w:rsidP="0074481E">
      <w:pPr>
        <w:spacing w:after="0" w:line="240" w:lineRule="auto"/>
        <w:ind w:firstLine="709"/>
        <w:jc w:val="center"/>
        <w:rPr>
          <w:rFonts w:ascii="Times New Roman" w:hAnsi="Times New Roman" w:cs="Times New Roman"/>
          <w:sz w:val="24"/>
          <w:szCs w:val="24"/>
        </w:rPr>
      </w:pPr>
      <w:r w:rsidRPr="008B7CC7">
        <w:rPr>
          <w:rFonts w:ascii="Times New Roman" w:hAnsi="Times New Roman" w:cs="Times New Roman"/>
          <w:sz w:val="24"/>
          <w:szCs w:val="24"/>
        </w:rPr>
        <w:t>Результаты многомерного регрессионного анализа</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1"/>
        <w:gridCol w:w="1365"/>
        <w:gridCol w:w="216"/>
        <w:gridCol w:w="1017"/>
        <w:gridCol w:w="816"/>
        <w:gridCol w:w="902"/>
        <w:gridCol w:w="434"/>
        <w:gridCol w:w="646"/>
        <w:gridCol w:w="451"/>
        <w:gridCol w:w="523"/>
        <w:gridCol w:w="806"/>
        <w:gridCol w:w="272"/>
        <w:gridCol w:w="955"/>
      </w:tblGrid>
      <w:tr w:rsidR="008B7CC7" w:rsidRPr="008B7CC7" w:rsidTr="008C18A6">
        <w:trPr>
          <w:trHeight w:val="255"/>
        </w:trPr>
        <w:tc>
          <w:tcPr>
            <w:tcW w:w="2062" w:type="pct"/>
            <w:gridSpan w:val="4"/>
            <w:tcBorders>
              <w:right w:val="single" w:sz="4" w:space="0" w:color="auto"/>
            </w:tcBorders>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ВЫВОД ИТОГОВ</w:t>
            </w:r>
          </w:p>
        </w:tc>
        <w:tc>
          <w:tcPr>
            <w:tcW w:w="872" w:type="pct"/>
            <w:gridSpan w:val="2"/>
            <w:tcBorders>
              <w:top w:val="nil"/>
              <w:left w:val="single" w:sz="4" w:space="0" w:color="auto"/>
              <w:bottom w:val="nil"/>
              <w:right w:val="nil"/>
            </w:tcBorders>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color w:val="000000"/>
                <w:sz w:val="20"/>
                <w:szCs w:val="20"/>
                <w:lang w:eastAsia="ru-RU"/>
              </w:rPr>
            </w:pPr>
          </w:p>
        </w:tc>
        <w:tc>
          <w:tcPr>
            <w:tcW w:w="546" w:type="pct"/>
            <w:gridSpan w:val="2"/>
            <w:tcBorders>
              <w:top w:val="nil"/>
              <w:left w:val="nil"/>
              <w:bottom w:val="nil"/>
              <w:right w:val="nil"/>
            </w:tcBorders>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c>
          <w:tcPr>
            <w:tcW w:w="489" w:type="pct"/>
            <w:gridSpan w:val="2"/>
            <w:tcBorders>
              <w:top w:val="nil"/>
              <w:left w:val="nil"/>
              <w:bottom w:val="nil"/>
              <w:right w:val="nil"/>
            </w:tcBorders>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c>
          <w:tcPr>
            <w:tcW w:w="542" w:type="pct"/>
            <w:gridSpan w:val="2"/>
            <w:tcBorders>
              <w:top w:val="nil"/>
              <w:left w:val="nil"/>
              <w:bottom w:val="nil"/>
              <w:right w:val="nil"/>
            </w:tcBorders>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c>
          <w:tcPr>
            <w:tcW w:w="489" w:type="pct"/>
            <w:tcBorders>
              <w:top w:val="nil"/>
              <w:left w:val="nil"/>
              <w:bottom w:val="nil"/>
              <w:right w:val="nil"/>
            </w:tcBorders>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r>
      <w:tr w:rsidR="008B7CC7" w:rsidRPr="008B7CC7" w:rsidTr="008C18A6">
        <w:trPr>
          <w:trHeight w:val="270"/>
        </w:trPr>
        <w:tc>
          <w:tcPr>
            <w:tcW w:w="1446" w:type="pct"/>
            <w:gridSpan w:val="2"/>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c>
          <w:tcPr>
            <w:tcW w:w="616" w:type="pct"/>
            <w:gridSpan w:val="2"/>
            <w:tcBorders>
              <w:right w:val="single" w:sz="4" w:space="0" w:color="auto"/>
            </w:tcBorders>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c>
          <w:tcPr>
            <w:tcW w:w="872" w:type="pct"/>
            <w:gridSpan w:val="2"/>
            <w:tcBorders>
              <w:top w:val="nil"/>
              <w:left w:val="single" w:sz="4" w:space="0" w:color="auto"/>
              <w:bottom w:val="nil"/>
              <w:right w:val="nil"/>
            </w:tcBorders>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c>
          <w:tcPr>
            <w:tcW w:w="546" w:type="pct"/>
            <w:gridSpan w:val="2"/>
            <w:tcBorders>
              <w:top w:val="nil"/>
              <w:left w:val="nil"/>
              <w:bottom w:val="nil"/>
              <w:right w:val="nil"/>
            </w:tcBorders>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c>
          <w:tcPr>
            <w:tcW w:w="489" w:type="pct"/>
            <w:gridSpan w:val="2"/>
            <w:tcBorders>
              <w:top w:val="nil"/>
              <w:left w:val="nil"/>
              <w:bottom w:val="nil"/>
              <w:right w:val="nil"/>
            </w:tcBorders>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c>
          <w:tcPr>
            <w:tcW w:w="542" w:type="pct"/>
            <w:gridSpan w:val="2"/>
            <w:tcBorders>
              <w:top w:val="nil"/>
              <w:left w:val="nil"/>
              <w:bottom w:val="nil"/>
              <w:right w:val="nil"/>
            </w:tcBorders>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c>
          <w:tcPr>
            <w:tcW w:w="489" w:type="pct"/>
            <w:tcBorders>
              <w:top w:val="nil"/>
              <w:left w:val="nil"/>
              <w:bottom w:val="nil"/>
              <w:right w:val="nil"/>
            </w:tcBorders>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r>
      <w:tr w:rsidR="008B7CC7" w:rsidRPr="008B7CC7" w:rsidTr="008C18A6">
        <w:trPr>
          <w:trHeight w:val="255"/>
        </w:trPr>
        <w:tc>
          <w:tcPr>
            <w:tcW w:w="2062" w:type="pct"/>
            <w:gridSpan w:val="4"/>
            <w:tcBorders>
              <w:right w:val="single" w:sz="4" w:space="0" w:color="auto"/>
            </w:tcBorders>
            <w:shd w:val="clear" w:color="auto" w:fill="auto"/>
            <w:noWrap/>
            <w:vAlign w:val="bottom"/>
            <w:hideMark/>
          </w:tcPr>
          <w:p w:rsidR="008B7CC7" w:rsidRPr="008B7CC7" w:rsidRDefault="008B7CC7" w:rsidP="008B7CC7">
            <w:pPr>
              <w:spacing w:after="0" w:line="240" w:lineRule="auto"/>
              <w:jc w:val="center"/>
              <w:rPr>
                <w:rFonts w:ascii="Times New Roman" w:eastAsia="Times New Roman" w:hAnsi="Times New Roman" w:cs="Times New Roman"/>
                <w:i/>
                <w:iCs/>
                <w:color w:val="000000"/>
                <w:sz w:val="20"/>
                <w:szCs w:val="20"/>
                <w:lang w:eastAsia="ru-RU"/>
              </w:rPr>
            </w:pPr>
            <w:r w:rsidRPr="008B7CC7">
              <w:rPr>
                <w:rFonts w:ascii="Times New Roman" w:eastAsia="Times New Roman" w:hAnsi="Times New Roman" w:cs="Times New Roman"/>
                <w:i/>
                <w:iCs/>
                <w:color w:val="000000"/>
                <w:sz w:val="20"/>
                <w:szCs w:val="20"/>
                <w:lang w:eastAsia="ru-RU"/>
              </w:rPr>
              <w:t>Регрессионная статистика</w:t>
            </w:r>
          </w:p>
        </w:tc>
        <w:tc>
          <w:tcPr>
            <w:tcW w:w="872" w:type="pct"/>
            <w:gridSpan w:val="2"/>
            <w:tcBorders>
              <w:top w:val="nil"/>
              <w:left w:val="single" w:sz="4" w:space="0" w:color="auto"/>
              <w:bottom w:val="nil"/>
              <w:right w:val="nil"/>
            </w:tcBorders>
            <w:shd w:val="clear" w:color="auto" w:fill="auto"/>
            <w:noWrap/>
            <w:vAlign w:val="bottom"/>
            <w:hideMark/>
          </w:tcPr>
          <w:p w:rsidR="008B7CC7" w:rsidRPr="008B7CC7" w:rsidRDefault="008B7CC7" w:rsidP="008B7CC7">
            <w:pPr>
              <w:spacing w:after="0" w:line="240" w:lineRule="auto"/>
              <w:jc w:val="center"/>
              <w:rPr>
                <w:rFonts w:ascii="Times New Roman" w:eastAsia="Times New Roman" w:hAnsi="Times New Roman" w:cs="Times New Roman"/>
                <w:i/>
                <w:iCs/>
                <w:color w:val="000000"/>
                <w:sz w:val="20"/>
                <w:szCs w:val="20"/>
                <w:lang w:eastAsia="ru-RU"/>
              </w:rPr>
            </w:pPr>
          </w:p>
        </w:tc>
        <w:tc>
          <w:tcPr>
            <w:tcW w:w="546" w:type="pct"/>
            <w:gridSpan w:val="2"/>
            <w:tcBorders>
              <w:top w:val="nil"/>
              <w:left w:val="nil"/>
              <w:bottom w:val="nil"/>
              <w:right w:val="nil"/>
            </w:tcBorders>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c>
          <w:tcPr>
            <w:tcW w:w="489" w:type="pct"/>
            <w:gridSpan w:val="2"/>
            <w:tcBorders>
              <w:top w:val="nil"/>
              <w:left w:val="nil"/>
              <w:bottom w:val="nil"/>
              <w:right w:val="nil"/>
            </w:tcBorders>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c>
          <w:tcPr>
            <w:tcW w:w="542" w:type="pct"/>
            <w:gridSpan w:val="2"/>
            <w:tcBorders>
              <w:top w:val="nil"/>
              <w:left w:val="nil"/>
              <w:bottom w:val="nil"/>
              <w:right w:val="nil"/>
            </w:tcBorders>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c>
          <w:tcPr>
            <w:tcW w:w="489" w:type="pct"/>
            <w:tcBorders>
              <w:top w:val="nil"/>
              <w:left w:val="nil"/>
              <w:bottom w:val="nil"/>
              <w:right w:val="nil"/>
            </w:tcBorders>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r>
      <w:tr w:rsidR="008B7CC7" w:rsidRPr="008B7CC7" w:rsidTr="008C18A6">
        <w:trPr>
          <w:trHeight w:val="255"/>
        </w:trPr>
        <w:tc>
          <w:tcPr>
            <w:tcW w:w="1446" w:type="pct"/>
            <w:gridSpan w:val="2"/>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Множественный R</w:t>
            </w:r>
          </w:p>
        </w:tc>
        <w:tc>
          <w:tcPr>
            <w:tcW w:w="616" w:type="pct"/>
            <w:gridSpan w:val="2"/>
            <w:tcBorders>
              <w:right w:val="single" w:sz="4" w:space="0" w:color="auto"/>
            </w:tcBorders>
            <w:shd w:val="clear" w:color="auto" w:fill="auto"/>
            <w:noWrap/>
            <w:vAlign w:val="bottom"/>
            <w:hideMark/>
          </w:tcPr>
          <w:p w:rsidR="008B7CC7" w:rsidRPr="008B7CC7" w:rsidRDefault="008B7CC7" w:rsidP="008B7CC7">
            <w:pPr>
              <w:spacing w:after="0" w:line="240" w:lineRule="auto"/>
              <w:jc w:val="right"/>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0,8293839</w:t>
            </w:r>
          </w:p>
        </w:tc>
        <w:tc>
          <w:tcPr>
            <w:tcW w:w="872" w:type="pct"/>
            <w:gridSpan w:val="2"/>
            <w:tcBorders>
              <w:top w:val="nil"/>
              <w:left w:val="single" w:sz="4" w:space="0" w:color="auto"/>
              <w:bottom w:val="nil"/>
              <w:right w:val="nil"/>
            </w:tcBorders>
            <w:shd w:val="clear" w:color="auto" w:fill="auto"/>
            <w:noWrap/>
            <w:vAlign w:val="bottom"/>
            <w:hideMark/>
          </w:tcPr>
          <w:p w:rsidR="008B7CC7" w:rsidRPr="008B7CC7" w:rsidRDefault="008B7CC7" w:rsidP="008B7CC7">
            <w:pPr>
              <w:spacing w:after="0" w:line="240" w:lineRule="auto"/>
              <w:jc w:val="right"/>
              <w:rPr>
                <w:rFonts w:ascii="Times New Roman" w:eastAsia="Times New Roman" w:hAnsi="Times New Roman" w:cs="Times New Roman"/>
                <w:color w:val="000000"/>
                <w:sz w:val="20"/>
                <w:szCs w:val="20"/>
                <w:lang w:eastAsia="ru-RU"/>
              </w:rPr>
            </w:pPr>
          </w:p>
        </w:tc>
        <w:tc>
          <w:tcPr>
            <w:tcW w:w="546" w:type="pct"/>
            <w:gridSpan w:val="2"/>
            <w:tcBorders>
              <w:top w:val="nil"/>
              <w:left w:val="nil"/>
              <w:bottom w:val="nil"/>
              <w:right w:val="nil"/>
            </w:tcBorders>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c>
          <w:tcPr>
            <w:tcW w:w="489" w:type="pct"/>
            <w:gridSpan w:val="2"/>
            <w:tcBorders>
              <w:top w:val="nil"/>
              <w:left w:val="nil"/>
              <w:bottom w:val="nil"/>
              <w:right w:val="nil"/>
            </w:tcBorders>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c>
          <w:tcPr>
            <w:tcW w:w="542" w:type="pct"/>
            <w:gridSpan w:val="2"/>
            <w:tcBorders>
              <w:top w:val="nil"/>
              <w:left w:val="nil"/>
              <w:bottom w:val="nil"/>
              <w:right w:val="nil"/>
            </w:tcBorders>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c>
          <w:tcPr>
            <w:tcW w:w="489" w:type="pct"/>
            <w:tcBorders>
              <w:top w:val="nil"/>
              <w:left w:val="nil"/>
              <w:bottom w:val="nil"/>
              <w:right w:val="nil"/>
            </w:tcBorders>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r>
      <w:tr w:rsidR="008B7CC7" w:rsidRPr="008B7CC7" w:rsidTr="008C18A6">
        <w:trPr>
          <w:trHeight w:val="255"/>
        </w:trPr>
        <w:tc>
          <w:tcPr>
            <w:tcW w:w="1446" w:type="pct"/>
            <w:gridSpan w:val="2"/>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R-квадрат</w:t>
            </w:r>
          </w:p>
        </w:tc>
        <w:tc>
          <w:tcPr>
            <w:tcW w:w="616" w:type="pct"/>
            <w:gridSpan w:val="2"/>
            <w:tcBorders>
              <w:bottom w:val="single" w:sz="4" w:space="0" w:color="auto"/>
              <w:right w:val="single" w:sz="4" w:space="0" w:color="auto"/>
            </w:tcBorders>
            <w:shd w:val="clear" w:color="auto" w:fill="auto"/>
            <w:noWrap/>
            <w:vAlign w:val="bottom"/>
            <w:hideMark/>
          </w:tcPr>
          <w:p w:rsidR="008B7CC7" w:rsidRPr="008B7CC7" w:rsidRDefault="008B7CC7" w:rsidP="008B7CC7">
            <w:pPr>
              <w:spacing w:after="0" w:line="240" w:lineRule="auto"/>
              <w:jc w:val="right"/>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0,6878776</w:t>
            </w:r>
          </w:p>
        </w:tc>
        <w:tc>
          <w:tcPr>
            <w:tcW w:w="872" w:type="pct"/>
            <w:gridSpan w:val="2"/>
            <w:tcBorders>
              <w:top w:val="nil"/>
              <w:left w:val="single" w:sz="4" w:space="0" w:color="auto"/>
              <w:bottom w:val="nil"/>
              <w:right w:val="nil"/>
            </w:tcBorders>
            <w:shd w:val="clear" w:color="auto" w:fill="auto"/>
            <w:noWrap/>
            <w:vAlign w:val="bottom"/>
            <w:hideMark/>
          </w:tcPr>
          <w:p w:rsidR="008B7CC7" w:rsidRPr="008B7CC7" w:rsidRDefault="008B7CC7" w:rsidP="008B7CC7">
            <w:pPr>
              <w:spacing w:after="0" w:line="240" w:lineRule="auto"/>
              <w:jc w:val="right"/>
              <w:rPr>
                <w:rFonts w:ascii="Times New Roman" w:eastAsia="Times New Roman" w:hAnsi="Times New Roman" w:cs="Times New Roman"/>
                <w:color w:val="000000"/>
                <w:sz w:val="20"/>
                <w:szCs w:val="20"/>
                <w:lang w:eastAsia="ru-RU"/>
              </w:rPr>
            </w:pPr>
          </w:p>
        </w:tc>
        <w:tc>
          <w:tcPr>
            <w:tcW w:w="546" w:type="pct"/>
            <w:gridSpan w:val="2"/>
            <w:tcBorders>
              <w:top w:val="nil"/>
              <w:left w:val="nil"/>
              <w:bottom w:val="nil"/>
              <w:right w:val="nil"/>
            </w:tcBorders>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c>
          <w:tcPr>
            <w:tcW w:w="489" w:type="pct"/>
            <w:gridSpan w:val="2"/>
            <w:tcBorders>
              <w:top w:val="nil"/>
              <w:left w:val="nil"/>
              <w:bottom w:val="nil"/>
              <w:right w:val="nil"/>
            </w:tcBorders>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c>
          <w:tcPr>
            <w:tcW w:w="542" w:type="pct"/>
            <w:gridSpan w:val="2"/>
            <w:tcBorders>
              <w:top w:val="nil"/>
              <w:left w:val="nil"/>
              <w:bottom w:val="nil"/>
              <w:right w:val="nil"/>
            </w:tcBorders>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c>
          <w:tcPr>
            <w:tcW w:w="489" w:type="pct"/>
            <w:tcBorders>
              <w:top w:val="nil"/>
              <w:left w:val="nil"/>
              <w:bottom w:val="nil"/>
              <w:right w:val="nil"/>
            </w:tcBorders>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r>
      <w:tr w:rsidR="008B7CC7" w:rsidRPr="008B7CC7" w:rsidTr="008C18A6">
        <w:trPr>
          <w:trHeight w:val="255"/>
        </w:trPr>
        <w:tc>
          <w:tcPr>
            <w:tcW w:w="1446" w:type="pct"/>
            <w:gridSpan w:val="2"/>
            <w:tcBorders>
              <w:bottom w:val="single" w:sz="4" w:space="0" w:color="auto"/>
            </w:tcBorders>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Нормированный R-квадрат</w:t>
            </w:r>
          </w:p>
        </w:tc>
        <w:tc>
          <w:tcPr>
            <w:tcW w:w="616" w:type="pct"/>
            <w:gridSpan w:val="2"/>
            <w:tcBorders>
              <w:right w:val="single" w:sz="4" w:space="0" w:color="auto"/>
            </w:tcBorders>
            <w:shd w:val="clear" w:color="auto" w:fill="auto"/>
            <w:noWrap/>
            <w:vAlign w:val="bottom"/>
            <w:hideMark/>
          </w:tcPr>
          <w:p w:rsidR="008B7CC7" w:rsidRPr="008B7CC7" w:rsidRDefault="008B7CC7" w:rsidP="008B7CC7">
            <w:pPr>
              <w:spacing w:after="0" w:line="240" w:lineRule="auto"/>
              <w:jc w:val="right"/>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0,6504229</w:t>
            </w:r>
          </w:p>
        </w:tc>
        <w:tc>
          <w:tcPr>
            <w:tcW w:w="872" w:type="pct"/>
            <w:gridSpan w:val="2"/>
            <w:tcBorders>
              <w:top w:val="nil"/>
              <w:left w:val="single" w:sz="4" w:space="0" w:color="auto"/>
              <w:bottom w:val="nil"/>
              <w:right w:val="nil"/>
            </w:tcBorders>
            <w:shd w:val="clear" w:color="auto" w:fill="auto"/>
            <w:noWrap/>
            <w:vAlign w:val="bottom"/>
            <w:hideMark/>
          </w:tcPr>
          <w:p w:rsidR="008B7CC7" w:rsidRPr="008B7CC7" w:rsidRDefault="008B7CC7" w:rsidP="008B7CC7">
            <w:pPr>
              <w:spacing w:after="0" w:line="240" w:lineRule="auto"/>
              <w:jc w:val="right"/>
              <w:rPr>
                <w:rFonts w:ascii="Times New Roman" w:eastAsia="Times New Roman" w:hAnsi="Times New Roman" w:cs="Times New Roman"/>
                <w:color w:val="000000"/>
                <w:sz w:val="20"/>
                <w:szCs w:val="20"/>
                <w:lang w:eastAsia="ru-RU"/>
              </w:rPr>
            </w:pPr>
          </w:p>
        </w:tc>
        <w:tc>
          <w:tcPr>
            <w:tcW w:w="546" w:type="pct"/>
            <w:gridSpan w:val="2"/>
            <w:tcBorders>
              <w:top w:val="nil"/>
              <w:left w:val="nil"/>
              <w:bottom w:val="nil"/>
              <w:right w:val="nil"/>
            </w:tcBorders>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c>
          <w:tcPr>
            <w:tcW w:w="489" w:type="pct"/>
            <w:gridSpan w:val="2"/>
            <w:tcBorders>
              <w:top w:val="nil"/>
              <w:left w:val="nil"/>
              <w:bottom w:val="nil"/>
              <w:right w:val="nil"/>
            </w:tcBorders>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c>
          <w:tcPr>
            <w:tcW w:w="542" w:type="pct"/>
            <w:gridSpan w:val="2"/>
            <w:tcBorders>
              <w:top w:val="nil"/>
              <w:left w:val="nil"/>
              <w:bottom w:val="nil"/>
              <w:right w:val="nil"/>
            </w:tcBorders>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c>
          <w:tcPr>
            <w:tcW w:w="489" w:type="pct"/>
            <w:tcBorders>
              <w:top w:val="nil"/>
              <w:left w:val="nil"/>
              <w:bottom w:val="nil"/>
              <w:right w:val="nil"/>
            </w:tcBorders>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r>
      <w:tr w:rsidR="008B7CC7" w:rsidRPr="008B7CC7" w:rsidTr="008C18A6">
        <w:trPr>
          <w:trHeight w:val="255"/>
        </w:trPr>
        <w:tc>
          <w:tcPr>
            <w:tcW w:w="1446" w:type="pct"/>
            <w:gridSpan w:val="2"/>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Стандартная ошибка</w:t>
            </w:r>
          </w:p>
        </w:tc>
        <w:tc>
          <w:tcPr>
            <w:tcW w:w="616" w:type="pct"/>
            <w:gridSpan w:val="2"/>
            <w:tcBorders>
              <w:right w:val="single" w:sz="4" w:space="0" w:color="auto"/>
            </w:tcBorders>
            <w:shd w:val="clear" w:color="auto" w:fill="auto"/>
            <w:noWrap/>
            <w:vAlign w:val="bottom"/>
            <w:hideMark/>
          </w:tcPr>
          <w:p w:rsidR="008B7CC7" w:rsidRPr="008B7CC7" w:rsidRDefault="008B7CC7" w:rsidP="008B7CC7">
            <w:pPr>
              <w:spacing w:after="0" w:line="240" w:lineRule="auto"/>
              <w:jc w:val="right"/>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0,3296585</w:t>
            </w:r>
          </w:p>
        </w:tc>
        <w:tc>
          <w:tcPr>
            <w:tcW w:w="872" w:type="pct"/>
            <w:gridSpan w:val="2"/>
            <w:tcBorders>
              <w:top w:val="nil"/>
              <w:left w:val="single" w:sz="4" w:space="0" w:color="auto"/>
              <w:bottom w:val="nil"/>
              <w:right w:val="nil"/>
            </w:tcBorders>
            <w:shd w:val="clear" w:color="auto" w:fill="auto"/>
            <w:noWrap/>
            <w:vAlign w:val="bottom"/>
            <w:hideMark/>
          </w:tcPr>
          <w:p w:rsidR="008B7CC7" w:rsidRPr="008B7CC7" w:rsidRDefault="008B7CC7" w:rsidP="008B7CC7">
            <w:pPr>
              <w:spacing w:after="0" w:line="240" w:lineRule="auto"/>
              <w:jc w:val="right"/>
              <w:rPr>
                <w:rFonts w:ascii="Times New Roman" w:eastAsia="Times New Roman" w:hAnsi="Times New Roman" w:cs="Times New Roman"/>
                <w:color w:val="000000"/>
                <w:sz w:val="20"/>
                <w:szCs w:val="20"/>
                <w:lang w:eastAsia="ru-RU"/>
              </w:rPr>
            </w:pPr>
          </w:p>
        </w:tc>
        <w:tc>
          <w:tcPr>
            <w:tcW w:w="546" w:type="pct"/>
            <w:gridSpan w:val="2"/>
            <w:tcBorders>
              <w:top w:val="nil"/>
              <w:left w:val="nil"/>
              <w:bottom w:val="nil"/>
              <w:right w:val="nil"/>
            </w:tcBorders>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c>
          <w:tcPr>
            <w:tcW w:w="489" w:type="pct"/>
            <w:gridSpan w:val="2"/>
            <w:tcBorders>
              <w:top w:val="nil"/>
              <w:left w:val="nil"/>
              <w:bottom w:val="nil"/>
              <w:right w:val="nil"/>
            </w:tcBorders>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c>
          <w:tcPr>
            <w:tcW w:w="542" w:type="pct"/>
            <w:gridSpan w:val="2"/>
            <w:tcBorders>
              <w:top w:val="nil"/>
              <w:left w:val="nil"/>
              <w:bottom w:val="nil"/>
              <w:right w:val="nil"/>
            </w:tcBorders>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c>
          <w:tcPr>
            <w:tcW w:w="489" w:type="pct"/>
            <w:tcBorders>
              <w:top w:val="nil"/>
              <w:left w:val="nil"/>
              <w:bottom w:val="nil"/>
              <w:right w:val="nil"/>
            </w:tcBorders>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r>
      <w:tr w:rsidR="008B7CC7" w:rsidRPr="008B7CC7" w:rsidTr="008C18A6">
        <w:trPr>
          <w:trHeight w:val="270"/>
        </w:trPr>
        <w:tc>
          <w:tcPr>
            <w:tcW w:w="1446" w:type="pct"/>
            <w:gridSpan w:val="2"/>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Наблюдения</w:t>
            </w:r>
          </w:p>
        </w:tc>
        <w:tc>
          <w:tcPr>
            <w:tcW w:w="616" w:type="pct"/>
            <w:gridSpan w:val="2"/>
            <w:tcBorders>
              <w:bottom w:val="single" w:sz="4" w:space="0" w:color="auto"/>
              <w:right w:val="single" w:sz="4" w:space="0" w:color="auto"/>
            </w:tcBorders>
            <w:shd w:val="clear" w:color="auto" w:fill="auto"/>
            <w:noWrap/>
            <w:vAlign w:val="bottom"/>
            <w:hideMark/>
          </w:tcPr>
          <w:p w:rsidR="008B7CC7" w:rsidRPr="008B7CC7" w:rsidRDefault="008B7CC7" w:rsidP="008B7CC7">
            <w:pPr>
              <w:spacing w:after="0" w:line="240" w:lineRule="auto"/>
              <w:jc w:val="right"/>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29</w:t>
            </w:r>
          </w:p>
        </w:tc>
        <w:tc>
          <w:tcPr>
            <w:tcW w:w="872" w:type="pct"/>
            <w:gridSpan w:val="2"/>
            <w:tcBorders>
              <w:top w:val="nil"/>
              <w:left w:val="single" w:sz="4" w:space="0" w:color="auto"/>
              <w:bottom w:val="nil"/>
              <w:right w:val="nil"/>
            </w:tcBorders>
            <w:shd w:val="clear" w:color="auto" w:fill="auto"/>
            <w:noWrap/>
            <w:vAlign w:val="bottom"/>
            <w:hideMark/>
          </w:tcPr>
          <w:p w:rsidR="008B7CC7" w:rsidRPr="008B7CC7" w:rsidRDefault="008B7CC7" w:rsidP="008B7CC7">
            <w:pPr>
              <w:spacing w:after="0" w:line="240" w:lineRule="auto"/>
              <w:jc w:val="right"/>
              <w:rPr>
                <w:rFonts w:ascii="Times New Roman" w:eastAsia="Times New Roman" w:hAnsi="Times New Roman" w:cs="Times New Roman"/>
                <w:color w:val="000000"/>
                <w:sz w:val="20"/>
                <w:szCs w:val="20"/>
                <w:lang w:eastAsia="ru-RU"/>
              </w:rPr>
            </w:pPr>
          </w:p>
        </w:tc>
        <w:tc>
          <w:tcPr>
            <w:tcW w:w="546" w:type="pct"/>
            <w:gridSpan w:val="2"/>
            <w:tcBorders>
              <w:top w:val="nil"/>
              <w:left w:val="nil"/>
              <w:bottom w:val="nil"/>
              <w:right w:val="nil"/>
            </w:tcBorders>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c>
          <w:tcPr>
            <w:tcW w:w="489" w:type="pct"/>
            <w:gridSpan w:val="2"/>
            <w:tcBorders>
              <w:top w:val="nil"/>
              <w:left w:val="nil"/>
              <w:bottom w:val="nil"/>
              <w:right w:val="nil"/>
            </w:tcBorders>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c>
          <w:tcPr>
            <w:tcW w:w="542" w:type="pct"/>
            <w:gridSpan w:val="2"/>
            <w:tcBorders>
              <w:top w:val="nil"/>
              <w:left w:val="nil"/>
              <w:bottom w:val="nil"/>
              <w:right w:val="nil"/>
            </w:tcBorders>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c>
          <w:tcPr>
            <w:tcW w:w="489" w:type="pct"/>
            <w:tcBorders>
              <w:top w:val="nil"/>
              <w:left w:val="nil"/>
              <w:bottom w:val="nil"/>
              <w:right w:val="nil"/>
            </w:tcBorders>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r>
      <w:tr w:rsidR="008B7CC7" w:rsidRPr="008B7CC7" w:rsidTr="008C18A6">
        <w:trPr>
          <w:trHeight w:val="255"/>
        </w:trPr>
        <w:tc>
          <w:tcPr>
            <w:tcW w:w="1446" w:type="pct"/>
            <w:gridSpan w:val="2"/>
            <w:tcBorders>
              <w:right w:val="single" w:sz="4" w:space="0" w:color="auto"/>
            </w:tcBorders>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c>
          <w:tcPr>
            <w:tcW w:w="616"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c>
          <w:tcPr>
            <w:tcW w:w="872" w:type="pct"/>
            <w:gridSpan w:val="2"/>
            <w:tcBorders>
              <w:top w:val="nil"/>
              <w:left w:val="single" w:sz="4" w:space="0" w:color="auto"/>
              <w:bottom w:val="nil"/>
              <w:right w:val="nil"/>
            </w:tcBorders>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c>
          <w:tcPr>
            <w:tcW w:w="546" w:type="pct"/>
            <w:gridSpan w:val="2"/>
            <w:tcBorders>
              <w:top w:val="nil"/>
              <w:left w:val="nil"/>
              <w:bottom w:val="nil"/>
              <w:right w:val="nil"/>
            </w:tcBorders>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c>
          <w:tcPr>
            <w:tcW w:w="489" w:type="pct"/>
            <w:gridSpan w:val="2"/>
            <w:tcBorders>
              <w:top w:val="nil"/>
              <w:left w:val="nil"/>
              <w:bottom w:val="nil"/>
              <w:right w:val="nil"/>
            </w:tcBorders>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c>
          <w:tcPr>
            <w:tcW w:w="542" w:type="pct"/>
            <w:gridSpan w:val="2"/>
            <w:tcBorders>
              <w:top w:val="nil"/>
              <w:left w:val="nil"/>
              <w:bottom w:val="nil"/>
              <w:right w:val="nil"/>
            </w:tcBorders>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c>
          <w:tcPr>
            <w:tcW w:w="489" w:type="pct"/>
            <w:tcBorders>
              <w:top w:val="nil"/>
              <w:left w:val="nil"/>
              <w:bottom w:val="nil"/>
              <w:right w:val="nil"/>
            </w:tcBorders>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r>
      <w:tr w:rsidR="008B7CC7" w:rsidRPr="008B7CC7" w:rsidTr="008C18A6">
        <w:trPr>
          <w:trHeight w:val="270"/>
        </w:trPr>
        <w:tc>
          <w:tcPr>
            <w:tcW w:w="2472" w:type="pct"/>
            <w:gridSpan w:val="5"/>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Дисперсионный анализ</w:t>
            </w:r>
          </w:p>
        </w:tc>
        <w:tc>
          <w:tcPr>
            <w:tcW w:w="677" w:type="pct"/>
            <w:gridSpan w:val="2"/>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color w:val="000000"/>
                <w:sz w:val="20"/>
                <w:szCs w:val="20"/>
                <w:lang w:eastAsia="ru-RU"/>
              </w:rPr>
            </w:pPr>
          </w:p>
        </w:tc>
        <w:tc>
          <w:tcPr>
            <w:tcW w:w="557" w:type="pct"/>
            <w:gridSpan w:val="2"/>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c>
          <w:tcPr>
            <w:tcW w:w="673" w:type="pct"/>
            <w:gridSpan w:val="2"/>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c>
          <w:tcPr>
            <w:tcW w:w="622" w:type="pct"/>
            <w:gridSpan w:val="2"/>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r>
      <w:tr w:rsidR="008B7CC7" w:rsidRPr="008B7CC7" w:rsidTr="008C18A6">
        <w:trPr>
          <w:trHeight w:val="255"/>
        </w:trPr>
        <w:tc>
          <w:tcPr>
            <w:tcW w:w="745" w:type="pct"/>
            <w:shd w:val="clear" w:color="auto" w:fill="auto"/>
            <w:noWrap/>
            <w:vAlign w:val="bottom"/>
            <w:hideMark/>
          </w:tcPr>
          <w:p w:rsidR="008B7CC7" w:rsidRPr="008B7CC7" w:rsidRDefault="008B7CC7" w:rsidP="008B7CC7">
            <w:pPr>
              <w:spacing w:after="0" w:line="240" w:lineRule="auto"/>
              <w:jc w:val="center"/>
              <w:rPr>
                <w:rFonts w:ascii="Times New Roman" w:eastAsia="Times New Roman" w:hAnsi="Times New Roman" w:cs="Times New Roman"/>
                <w:i/>
                <w:iCs/>
                <w:color w:val="000000"/>
                <w:sz w:val="20"/>
                <w:szCs w:val="20"/>
                <w:lang w:eastAsia="ru-RU"/>
              </w:rPr>
            </w:pPr>
            <w:r w:rsidRPr="008B7CC7">
              <w:rPr>
                <w:rFonts w:ascii="Times New Roman" w:eastAsia="Times New Roman" w:hAnsi="Times New Roman" w:cs="Times New Roman"/>
                <w:i/>
                <w:iCs/>
                <w:color w:val="000000"/>
                <w:sz w:val="20"/>
                <w:szCs w:val="20"/>
                <w:lang w:eastAsia="ru-RU"/>
              </w:rPr>
              <w:t> </w:t>
            </w:r>
          </w:p>
        </w:tc>
        <w:tc>
          <w:tcPr>
            <w:tcW w:w="743" w:type="pct"/>
            <w:gridSpan w:val="2"/>
            <w:shd w:val="clear" w:color="auto" w:fill="auto"/>
            <w:noWrap/>
            <w:vAlign w:val="bottom"/>
            <w:hideMark/>
          </w:tcPr>
          <w:p w:rsidR="008B7CC7" w:rsidRPr="008B7CC7" w:rsidRDefault="008B7CC7" w:rsidP="008B7CC7">
            <w:pPr>
              <w:spacing w:after="0" w:line="240" w:lineRule="auto"/>
              <w:jc w:val="center"/>
              <w:rPr>
                <w:rFonts w:ascii="Times New Roman" w:eastAsia="Times New Roman" w:hAnsi="Times New Roman" w:cs="Times New Roman"/>
                <w:i/>
                <w:iCs/>
                <w:color w:val="000000"/>
                <w:sz w:val="20"/>
                <w:szCs w:val="20"/>
                <w:lang w:eastAsia="ru-RU"/>
              </w:rPr>
            </w:pPr>
            <w:proofErr w:type="spellStart"/>
            <w:r w:rsidRPr="008B7CC7">
              <w:rPr>
                <w:rFonts w:ascii="Times New Roman" w:eastAsia="Times New Roman" w:hAnsi="Times New Roman" w:cs="Times New Roman"/>
                <w:i/>
                <w:iCs/>
                <w:color w:val="000000"/>
                <w:sz w:val="20"/>
                <w:szCs w:val="20"/>
                <w:lang w:eastAsia="ru-RU"/>
              </w:rPr>
              <w:t>df</w:t>
            </w:r>
            <w:proofErr w:type="spellEnd"/>
          </w:p>
        </w:tc>
        <w:tc>
          <w:tcPr>
            <w:tcW w:w="985" w:type="pct"/>
            <w:gridSpan w:val="2"/>
            <w:shd w:val="clear" w:color="auto" w:fill="auto"/>
            <w:noWrap/>
            <w:vAlign w:val="bottom"/>
            <w:hideMark/>
          </w:tcPr>
          <w:p w:rsidR="008B7CC7" w:rsidRPr="008B7CC7" w:rsidRDefault="008B7CC7" w:rsidP="008B7CC7">
            <w:pPr>
              <w:spacing w:after="0" w:line="240" w:lineRule="auto"/>
              <w:jc w:val="center"/>
              <w:rPr>
                <w:rFonts w:ascii="Times New Roman" w:eastAsia="Times New Roman" w:hAnsi="Times New Roman" w:cs="Times New Roman"/>
                <w:i/>
                <w:iCs/>
                <w:color w:val="000000"/>
                <w:sz w:val="20"/>
                <w:szCs w:val="20"/>
                <w:lang w:eastAsia="ru-RU"/>
              </w:rPr>
            </w:pPr>
            <w:r w:rsidRPr="008B7CC7">
              <w:rPr>
                <w:rFonts w:ascii="Times New Roman" w:eastAsia="Times New Roman" w:hAnsi="Times New Roman" w:cs="Times New Roman"/>
                <w:i/>
                <w:iCs/>
                <w:color w:val="000000"/>
                <w:sz w:val="20"/>
                <w:szCs w:val="20"/>
                <w:lang w:eastAsia="ru-RU"/>
              </w:rPr>
              <w:t>SS</w:t>
            </w:r>
          </w:p>
        </w:tc>
        <w:tc>
          <w:tcPr>
            <w:tcW w:w="677" w:type="pct"/>
            <w:gridSpan w:val="2"/>
            <w:shd w:val="clear" w:color="auto" w:fill="auto"/>
            <w:noWrap/>
            <w:vAlign w:val="bottom"/>
            <w:hideMark/>
          </w:tcPr>
          <w:p w:rsidR="008B7CC7" w:rsidRPr="008B7CC7" w:rsidRDefault="008B7CC7" w:rsidP="008B7CC7">
            <w:pPr>
              <w:spacing w:after="0" w:line="240" w:lineRule="auto"/>
              <w:jc w:val="center"/>
              <w:rPr>
                <w:rFonts w:ascii="Times New Roman" w:eastAsia="Times New Roman" w:hAnsi="Times New Roman" w:cs="Times New Roman"/>
                <w:i/>
                <w:iCs/>
                <w:color w:val="000000"/>
                <w:sz w:val="20"/>
                <w:szCs w:val="20"/>
                <w:lang w:eastAsia="ru-RU"/>
              </w:rPr>
            </w:pPr>
            <w:r w:rsidRPr="008B7CC7">
              <w:rPr>
                <w:rFonts w:ascii="Times New Roman" w:eastAsia="Times New Roman" w:hAnsi="Times New Roman" w:cs="Times New Roman"/>
                <w:i/>
                <w:iCs/>
                <w:color w:val="000000"/>
                <w:sz w:val="20"/>
                <w:szCs w:val="20"/>
                <w:lang w:eastAsia="ru-RU"/>
              </w:rPr>
              <w:t>MS</w:t>
            </w:r>
          </w:p>
        </w:tc>
        <w:tc>
          <w:tcPr>
            <w:tcW w:w="557" w:type="pct"/>
            <w:gridSpan w:val="2"/>
            <w:shd w:val="clear" w:color="auto" w:fill="auto"/>
            <w:noWrap/>
            <w:vAlign w:val="bottom"/>
            <w:hideMark/>
          </w:tcPr>
          <w:p w:rsidR="008B7CC7" w:rsidRPr="008B7CC7" w:rsidRDefault="008B7CC7" w:rsidP="008B7CC7">
            <w:pPr>
              <w:spacing w:after="0" w:line="240" w:lineRule="auto"/>
              <w:jc w:val="center"/>
              <w:rPr>
                <w:rFonts w:ascii="Times New Roman" w:eastAsia="Times New Roman" w:hAnsi="Times New Roman" w:cs="Times New Roman"/>
                <w:i/>
                <w:iCs/>
                <w:color w:val="000000"/>
                <w:sz w:val="20"/>
                <w:szCs w:val="20"/>
                <w:lang w:eastAsia="ru-RU"/>
              </w:rPr>
            </w:pPr>
            <w:r w:rsidRPr="008B7CC7">
              <w:rPr>
                <w:rFonts w:ascii="Times New Roman" w:eastAsia="Times New Roman" w:hAnsi="Times New Roman" w:cs="Times New Roman"/>
                <w:i/>
                <w:iCs/>
                <w:color w:val="000000"/>
                <w:sz w:val="20"/>
                <w:szCs w:val="20"/>
                <w:lang w:eastAsia="ru-RU"/>
              </w:rPr>
              <w:t>F</w:t>
            </w:r>
          </w:p>
        </w:tc>
        <w:tc>
          <w:tcPr>
            <w:tcW w:w="673" w:type="pct"/>
            <w:gridSpan w:val="2"/>
            <w:shd w:val="clear" w:color="auto" w:fill="auto"/>
            <w:noWrap/>
            <w:vAlign w:val="bottom"/>
            <w:hideMark/>
          </w:tcPr>
          <w:p w:rsidR="008B7CC7" w:rsidRPr="008B7CC7" w:rsidRDefault="008B7CC7" w:rsidP="008B7CC7">
            <w:pPr>
              <w:spacing w:after="0" w:line="240" w:lineRule="auto"/>
              <w:jc w:val="center"/>
              <w:rPr>
                <w:rFonts w:ascii="Times New Roman" w:eastAsia="Times New Roman" w:hAnsi="Times New Roman" w:cs="Times New Roman"/>
                <w:i/>
                <w:iCs/>
                <w:color w:val="000000"/>
                <w:sz w:val="20"/>
                <w:szCs w:val="20"/>
                <w:lang w:eastAsia="ru-RU"/>
              </w:rPr>
            </w:pPr>
            <w:r w:rsidRPr="008B7CC7">
              <w:rPr>
                <w:rFonts w:ascii="Times New Roman" w:eastAsia="Times New Roman" w:hAnsi="Times New Roman" w:cs="Times New Roman"/>
                <w:i/>
                <w:iCs/>
                <w:color w:val="000000"/>
                <w:sz w:val="20"/>
                <w:szCs w:val="20"/>
                <w:lang w:eastAsia="ru-RU"/>
              </w:rPr>
              <w:t>Значимость F</w:t>
            </w:r>
          </w:p>
        </w:tc>
        <w:tc>
          <w:tcPr>
            <w:tcW w:w="622" w:type="pct"/>
            <w:gridSpan w:val="2"/>
            <w:shd w:val="clear" w:color="auto" w:fill="auto"/>
            <w:noWrap/>
            <w:vAlign w:val="bottom"/>
            <w:hideMark/>
          </w:tcPr>
          <w:p w:rsidR="008B7CC7" w:rsidRPr="008B7CC7" w:rsidRDefault="008B7CC7" w:rsidP="008B7CC7">
            <w:pPr>
              <w:spacing w:after="0" w:line="240" w:lineRule="auto"/>
              <w:jc w:val="center"/>
              <w:rPr>
                <w:rFonts w:ascii="Times New Roman" w:eastAsia="Times New Roman" w:hAnsi="Times New Roman" w:cs="Times New Roman"/>
                <w:i/>
                <w:iCs/>
                <w:color w:val="000000"/>
                <w:sz w:val="20"/>
                <w:szCs w:val="20"/>
                <w:lang w:eastAsia="ru-RU"/>
              </w:rPr>
            </w:pPr>
          </w:p>
        </w:tc>
      </w:tr>
      <w:tr w:rsidR="008B7CC7" w:rsidRPr="008B7CC7" w:rsidTr="008C18A6">
        <w:trPr>
          <w:trHeight w:val="255"/>
        </w:trPr>
        <w:tc>
          <w:tcPr>
            <w:tcW w:w="745" w:type="pct"/>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Регрессия</w:t>
            </w:r>
          </w:p>
        </w:tc>
        <w:tc>
          <w:tcPr>
            <w:tcW w:w="743" w:type="pct"/>
            <w:gridSpan w:val="2"/>
            <w:shd w:val="clear" w:color="auto" w:fill="auto"/>
            <w:noWrap/>
            <w:vAlign w:val="bottom"/>
            <w:hideMark/>
          </w:tcPr>
          <w:p w:rsidR="008B7CC7" w:rsidRPr="008B7CC7" w:rsidRDefault="008B7CC7" w:rsidP="008B7CC7">
            <w:pPr>
              <w:spacing w:after="0" w:line="240" w:lineRule="auto"/>
              <w:jc w:val="right"/>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3</w:t>
            </w:r>
          </w:p>
        </w:tc>
        <w:tc>
          <w:tcPr>
            <w:tcW w:w="985" w:type="pct"/>
            <w:gridSpan w:val="2"/>
            <w:shd w:val="clear" w:color="auto" w:fill="auto"/>
            <w:noWrap/>
            <w:vAlign w:val="bottom"/>
            <w:hideMark/>
          </w:tcPr>
          <w:p w:rsidR="008B7CC7" w:rsidRPr="008B7CC7" w:rsidRDefault="008B7CC7" w:rsidP="008B7CC7">
            <w:pPr>
              <w:spacing w:after="0" w:line="240" w:lineRule="auto"/>
              <w:jc w:val="right"/>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5,9876301</w:t>
            </w:r>
          </w:p>
        </w:tc>
        <w:tc>
          <w:tcPr>
            <w:tcW w:w="677" w:type="pct"/>
            <w:gridSpan w:val="2"/>
            <w:shd w:val="clear" w:color="auto" w:fill="auto"/>
            <w:noWrap/>
            <w:vAlign w:val="bottom"/>
            <w:hideMark/>
          </w:tcPr>
          <w:p w:rsidR="008B7CC7" w:rsidRPr="008B7CC7" w:rsidRDefault="008B7CC7" w:rsidP="008B7CC7">
            <w:pPr>
              <w:spacing w:after="0" w:line="240" w:lineRule="auto"/>
              <w:jc w:val="right"/>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1,9958767</w:t>
            </w:r>
          </w:p>
        </w:tc>
        <w:tc>
          <w:tcPr>
            <w:tcW w:w="557" w:type="pct"/>
            <w:gridSpan w:val="2"/>
            <w:shd w:val="clear" w:color="auto" w:fill="auto"/>
            <w:noWrap/>
            <w:vAlign w:val="bottom"/>
            <w:hideMark/>
          </w:tcPr>
          <w:p w:rsidR="008B7CC7" w:rsidRPr="008B7CC7" w:rsidRDefault="008B7CC7" w:rsidP="008B7CC7">
            <w:pPr>
              <w:spacing w:after="0" w:line="240" w:lineRule="auto"/>
              <w:jc w:val="right"/>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18,365597</w:t>
            </w:r>
          </w:p>
        </w:tc>
        <w:tc>
          <w:tcPr>
            <w:tcW w:w="673" w:type="pct"/>
            <w:gridSpan w:val="2"/>
            <w:shd w:val="clear" w:color="auto" w:fill="auto"/>
            <w:noWrap/>
            <w:vAlign w:val="bottom"/>
            <w:hideMark/>
          </w:tcPr>
          <w:p w:rsidR="008B7CC7" w:rsidRPr="008B7CC7" w:rsidRDefault="008B7CC7" w:rsidP="008B7CC7">
            <w:pPr>
              <w:spacing w:after="0" w:line="240" w:lineRule="auto"/>
              <w:jc w:val="right"/>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1,654E-06</w:t>
            </w:r>
          </w:p>
        </w:tc>
        <w:tc>
          <w:tcPr>
            <w:tcW w:w="622" w:type="pct"/>
            <w:gridSpan w:val="2"/>
            <w:shd w:val="clear" w:color="auto" w:fill="auto"/>
            <w:noWrap/>
            <w:vAlign w:val="bottom"/>
            <w:hideMark/>
          </w:tcPr>
          <w:p w:rsidR="008B7CC7" w:rsidRPr="008B7CC7" w:rsidRDefault="008B7CC7" w:rsidP="008B7CC7">
            <w:pPr>
              <w:spacing w:after="0" w:line="240" w:lineRule="auto"/>
              <w:jc w:val="right"/>
              <w:rPr>
                <w:rFonts w:ascii="Times New Roman" w:eastAsia="Times New Roman" w:hAnsi="Times New Roman" w:cs="Times New Roman"/>
                <w:color w:val="000000"/>
                <w:sz w:val="20"/>
                <w:szCs w:val="20"/>
                <w:lang w:eastAsia="ru-RU"/>
              </w:rPr>
            </w:pPr>
          </w:p>
        </w:tc>
      </w:tr>
      <w:tr w:rsidR="008B7CC7" w:rsidRPr="008B7CC7" w:rsidTr="008C18A6">
        <w:trPr>
          <w:trHeight w:val="255"/>
        </w:trPr>
        <w:tc>
          <w:tcPr>
            <w:tcW w:w="745" w:type="pct"/>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Остаток</w:t>
            </w:r>
          </w:p>
        </w:tc>
        <w:tc>
          <w:tcPr>
            <w:tcW w:w="743" w:type="pct"/>
            <w:gridSpan w:val="2"/>
            <w:shd w:val="clear" w:color="auto" w:fill="auto"/>
            <w:noWrap/>
            <w:vAlign w:val="bottom"/>
            <w:hideMark/>
          </w:tcPr>
          <w:p w:rsidR="008B7CC7" w:rsidRPr="008B7CC7" w:rsidRDefault="008B7CC7" w:rsidP="008B7CC7">
            <w:pPr>
              <w:spacing w:after="0" w:line="240" w:lineRule="auto"/>
              <w:jc w:val="right"/>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25</w:t>
            </w:r>
          </w:p>
        </w:tc>
        <w:tc>
          <w:tcPr>
            <w:tcW w:w="985" w:type="pct"/>
            <w:gridSpan w:val="2"/>
            <w:shd w:val="clear" w:color="auto" w:fill="auto"/>
            <w:noWrap/>
            <w:vAlign w:val="bottom"/>
            <w:hideMark/>
          </w:tcPr>
          <w:p w:rsidR="008B7CC7" w:rsidRPr="008B7CC7" w:rsidRDefault="008B7CC7" w:rsidP="008B7CC7">
            <w:pPr>
              <w:spacing w:after="0" w:line="240" w:lineRule="auto"/>
              <w:jc w:val="right"/>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2,7168688</w:t>
            </w:r>
          </w:p>
        </w:tc>
        <w:tc>
          <w:tcPr>
            <w:tcW w:w="677" w:type="pct"/>
            <w:gridSpan w:val="2"/>
            <w:shd w:val="clear" w:color="auto" w:fill="auto"/>
            <w:noWrap/>
            <w:vAlign w:val="bottom"/>
            <w:hideMark/>
          </w:tcPr>
          <w:p w:rsidR="008B7CC7" w:rsidRPr="008B7CC7" w:rsidRDefault="008B7CC7" w:rsidP="008B7CC7">
            <w:pPr>
              <w:spacing w:after="0" w:line="240" w:lineRule="auto"/>
              <w:jc w:val="right"/>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0,1086748</w:t>
            </w:r>
          </w:p>
        </w:tc>
        <w:tc>
          <w:tcPr>
            <w:tcW w:w="557" w:type="pct"/>
            <w:gridSpan w:val="2"/>
            <w:shd w:val="clear" w:color="auto" w:fill="auto"/>
            <w:noWrap/>
            <w:vAlign w:val="bottom"/>
            <w:hideMark/>
          </w:tcPr>
          <w:p w:rsidR="008B7CC7" w:rsidRPr="008B7CC7" w:rsidRDefault="008B7CC7" w:rsidP="008B7CC7">
            <w:pPr>
              <w:spacing w:after="0" w:line="240" w:lineRule="auto"/>
              <w:jc w:val="right"/>
              <w:rPr>
                <w:rFonts w:ascii="Times New Roman" w:eastAsia="Times New Roman" w:hAnsi="Times New Roman" w:cs="Times New Roman"/>
                <w:color w:val="000000"/>
                <w:sz w:val="20"/>
                <w:szCs w:val="20"/>
                <w:lang w:eastAsia="ru-RU"/>
              </w:rPr>
            </w:pPr>
          </w:p>
        </w:tc>
        <w:tc>
          <w:tcPr>
            <w:tcW w:w="673" w:type="pct"/>
            <w:gridSpan w:val="2"/>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c>
          <w:tcPr>
            <w:tcW w:w="622" w:type="pct"/>
            <w:gridSpan w:val="2"/>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r>
      <w:tr w:rsidR="008B7CC7" w:rsidRPr="008B7CC7" w:rsidTr="008C18A6">
        <w:trPr>
          <w:trHeight w:val="270"/>
        </w:trPr>
        <w:tc>
          <w:tcPr>
            <w:tcW w:w="745" w:type="pct"/>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Итого</w:t>
            </w:r>
          </w:p>
        </w:tc>
        <w:tc>
          <w:tcPr>
            <w:tcW w:w="743" w:type="pct"/>
            <w:gridSpan w:val="2"/>
            <w:shd w:val="clear" w:color="auto" w:fill="auto"/>
            <w:noWrap/>
            <w:vAlign w:val="bottom"/>
            <w:hideMark/>
          </w:tcPr>
          <w:p w:rsidR="008B7CC7" w:rsidRPr="008B7CC7" w:rsidRDefault="008B7CC7" w:rsidP="008B7CC7">
            <w:pPr>
              <w:spacing w:after="0" w:line="240" w:lineRule="auto"/>
              <w:jc w:val="right"/>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28</w:t>
            </w:r>
          </w:p>
        </w:tc>
        <w:tc>
          <w:tcPr>
            <w:tcW w:w="985" w:type="pct"/>
            <w:gridSpan w:val="2"/>
            <w:shd w:val="clear" w:color="auto" w:fill="auto"/>
            <w:noWrap/>
            <w:vAlign w:val="bottom"/>
            <w:hideMark/>
          </w:tcPr>
          <w:p w:rsidR="008B7CC7" w:rsidRPr="008B7CC7" w:rsidRDefault="008B7CC7" w:rsidP="008B7CC7">
            <w:pPr>
              <w:spacing w:after="0" w:line="240" w:lineRule="auto"/>
              <w:jc w:val="right"/>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8,7044989</w:t>
            </w:r>
          </w:p>
        </w:tc>
        <w:tc>
          <w:tcPr>
            <w:tcW w:w="677" w:type="pct"/>
            <w:gridSpan w:val="2"/>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 </w:t>
            </w:r>
          </w:p>
        </w:tc>
        <w:tc>
          <w:tcPr>
            <w:tcW w:w="557" w:type="pct"/>
            <w:gridSpan w:val="2"/>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 </w:t>
            </w:r>
          </w:p>
        </w:tc>
        <w:tc>
          <w:tcPr>
            <w:tcW w:w="673" w:type="pct"/>
            <w:gridSpan w:val="2"/>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 </w:t>
            </w:r>
          </w:p>
        </w:tc>
        <w:tc>
          <w:tcPr>
            <w:tcW w:w="622" w:type="pct"/>
            <w:gridSpan w:val="2"/>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color w:val="000000"/>
                <w:sz w:val="20"/>
                <w:szCs w:val="20"/>
                <w:lang w:eastAsia="ru-RU"/>
              </w:rPr>
            </w:pPr>
          </w:p>
        </w:tc>
      </w:tr>
      <w:tr w:rsidR="008B7CC7" w:rsidRPr="008B7CC7" w:rsidTr="008C18A6">
        <w:trPr>
          <w:trHeight w:val="270"/>
        </w:trPr>
        <w:tc>
          <w:tcPr>
            <w:tcW w:w="745" w:type="pct"/>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c>
          <w:tcPr>
            <w:tcW w:w="743" w:type="pct"/>
            <w:gridSpan w:val="2"/>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c>
          <w:tcPr>
            <w:tcW w:w="985" w:type="pct"/>
            <w:gridSpan w:val="2"/>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c>
          <w:tcPr>
            <w:tcW w:w="677" w:type="pct"/>
            <w:gridSpan w:val="2"/>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c>
          <w:tcPr>
            <w:tcW w:w="557" w:type="pct"/>
            <w:gridSpan w:val="2"/>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c>
          <w:tcPr>
            <w:tcW w:w="673" w:type="pct"/>
            <w:gridSpan w:val="2"/>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c>
          <w:tcPr>
            <w:tcW w:w="622" w:type="pct"/>
            <w:gridSpan w:val="2"/>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sz w:val="20"/>
                <w:szCs w:val="20"/>
                <w:lang w:eastAsia="ru-RU"/>
              </w:rPr>
            </w:pPr>
          </w:p>
        </w:tc>
      </w:tr>
      <w:tr w:rsidR="008B7CC7" w:rsidRPr="008B7CC7" w:rsidTr="008C18A6">
        <w:trPr>
          <w:trHeight w:val="255"/>
        </w:trPr>
        <w:tc>
          <w:tcPr>
            <w:tcW w:w="745" w:type="pct"/>
            <w:shd w:val="clear" w:color="auto" w:fill="auto"/>
            <w:noWrap/>
            <w:vAlign w:val="bottom"/>
            <w:hideMark/>
          </w:tcPr>
          <w:p w:rsidR="008B7CC7" w:rsidRPr="008B7CC7" w:rsidRDefault="008B7CC7" w:rsidP="008B7CC7">
            <w:pPr>
              <w:spacing w:after="0" w:line="240" w:lineRule="auto"/>
              <w:jc w:val="center"/>
              <w:rPr>
                <w:rFonts w:ascii="Times New Roman" w:eastAsia="Times New Roman" w:hAnsi="Times New Roman" w:cs="Times New Roman"/>
                <w:i/>
                <w:iCs/>
                <w:color w:val="000000"/>
                <w:sz w:val="20"/>
                <w:szCs w:val="20"/>
                <w:lang w:eastAsia="ru-RU"/>
              </w:rPr>
            </w:pPr>
            <w:r w:rsidRPr="008B7CC7">
              <w:rPr>
                <w:rFonts w:ascii="Times New Roman" w:eastAsia="Times New Roman" w:hAnsi="Times New Roman" w:cs="Times New Roman"/>
                <w:i/>
                <w:iCs/>
                <w:color w:val="000000"/>
                <w:sz w:val="20"/>
                <w:szCs w:val="20"/>
                <w:lang w:eastAsia="ru-RU"/>
              </w:rPr>
              <w:t> </w:t>
            </w:r>
          </w:p>
        </w:tc>
        <w:tc>
          <w:tcPr>
            <w:tcW w:w="743" w:type="pct"/>
            <w:gridSpan w:val="2"/>
            <w:shd w:val="clear" w:color="auto" w:fill="auto"/>
            <w:noWrap/>
            <w:vAlign w:val="bottom"/>
            <w:hideMark/>
          </w:tcPr>
          <w:p w:rsidR="008B7CC7" w:rsidRPr="008B7CC7" w:rsidRDefault="008B7CC7" w:rsidP="008B7CC7">
            <w:pPr>
              <w:spacing w:after="0" w:line="240" w:lineRule="auto"/>
              <w:jc w:val="center"/>
              <w:rPr>
                <w:rFonts w:ascii="Times New Roman" w:eastAsia="Times New Roman" w:hAnsi="Times New Roman" w:cs="Times New Roman"/>
                <w:i/>
                <w:iCs/>
                <w:color w:val="000000"/>
                <w:sz w:val="20"/>
                <w:szCs w:val="20"/>
                <w:lang w:eastAsia="ru-RU"/>
              </w:rPr>
            </w:pPr>
            <w:r w:rsidRPr="008B7CC7">
              <w:rPr>
                <w:rFonts w:ascii="Times New Roman" w:eastAsia="Times New Roman" w:hAnsi="Times New Roman" w:cs="Times New Roman"/>
                <w:i/>
                <w:iCs/>
                <w:color w:val="000000"/>
                <w:sz w:val="20"/>
                <w:szCs w:val="20"/>
                <w:lang w:eastAsia="ru-RU"/>
              </w:rPr>
              <w:t>Коэффициент</w:t>
            </w:r>
            <w:r w:rsidRPr="008B7CC7">
              <w:rPr>
                <w:rFonts w:ascii="Times New Roman" w:eastAsia="Times New Roman" w:hAnsi="Times New Roman" w:cs="Times New Roman"/>
                <w:i/>
                <w:iCs/>
                <w:color w:val="000000"/>
                <w:sz w:val="20"/>
                <w:szCs w:val="20"/>
                <w:lang w:eastAsia="ru-RU"/>
              </w:rPr>
              <w:lastRenderedPageBreak/>
              <w:t>ы</w:t>
            </w:r>
          </w:p>
        </w:tc>
        <w:tc>
          <w:tcPr>
            <w:tcW w:w="985" w:type="pct"/>
            <w:gridSpan w:val="2"/>
            <w:shd w:val="clear" w:color="auto" w:fill="auto"/>
            <w:noWrap/>
            <w:vAlign w:val="bottom"/>
            <w:hideMark/>
          </w:tcPr>
          <w:p w:rsidR="008B7CC7" w:rsidRPr="008B7CC7" w:rsidRDefault="008B7CC7" w:rsidP="008B7CC7">
            <w:pPr>
              <w:spacing w:after="0" w:line="240" w:lineRule="auto"/>
              <w:jc w:val="center"/>
              <w:rPr>
                <w:rFonts w:ascii="Times New Roman" w:eastAsia="Times New Roman" w:hAnsi="Times New Roman" w:cs="Times New Roman"/>
                <w:i/>
                <w:iCs/>
                <w:color w:val="000000"/>
                <w:sz w:val="20"/>
                <w:szCs w:val="20"/>
                <w:lang w:eastAsia="ru-RU"/>
              </w:rPr>
            </w:pPr>
            <w:r w:rsidRPr="008B7CC7">
              <w:rPr>
                <w:rFonts w:ascii="Times New Roman" w:eastAsia="Times New Roman" w:hAnsi="Times New Roman" w:cs="Times New Roman"/>
                <w:i/>
                <w:iCs/>
                <w:color w:val="000000"/>
                <w:sz w:val="20"/>
                <w:szCs w:val="20"/>
                <w:lang w:eastAsia="ru-RU"/>
              </w:rPr>
              <w:lastRenderedPageBreak/>
              <w:t xml:space="preserve">Стандартная </w:t>
            </w:r>
            <w:r w:rsidRPr="008B7CC7">
              <w:rPr>
                <w:rFonts w:ascii="Times New Roman" w:eastAsia="Times New Roman" w:hAnsi="Times New Roman" w:cs="Times New Roman"/>
                <w:i/>
                <w:iCs/>
                <w:color w:val="000000"/>
                <w:sz w:val="20"/>
                <w:szCs w:val="20"/>
                <w:lang w:eastAsia="ru-RU"/>
              </w:rPr>
              <w:lastRenderedPageBreak/>
              <w:t>ошибка</w:t>
            </w:r>
          </w:p>
        </w:tc>
        <w:tc>
          <w:tcPr>
            <w:tcW w:w="677" w:type="pct"/>
            <w:gridSpan w:val="2"/>
            <w:shd w:val="clear" w:color="auto" w:fill="auto"/>
            <w:noWrap/>
            <w:vAlign w:val="bottom"/>
            <w:hideMark/>
          </w:tcPr>
          <w:p w:rsidR="008B7CC7" w:rsidRPr="008B7CC7" w:rsidRDefault="008B7CC7" w:rsidP="008B7CC7">
            <w:pPr>
              <w:spacing w:after="0" w:line="240" w:lineRule="auto"/>
              <w:jc w:val="center"/>
              <w:rPr>
                <w:rFonts w:ascii="Times New Roman" w:eastAsia="Times New Roman" w:hAnsi="Times New Roman" w:cs="Times New Roman"/>
                <w:i/>
                <w:iCs/>
                <w:color w:val="000000"/>
                <w:sz w:val="20"/>
                <w:szCs w:val="20"/>
                <w:lang w:eastAsia="ru-RU"/>
              </w:rPr>
            </w:pPr>
            <w:r w:rsidRPr="008B7CC7">
              <w:rPr>
                <w:rFonts w:ascii="Times New Roman" w:eastAsia="Times New Roman" w:hAnsi="Times New Roman" w:cs="Times New Roman"/>
                <w:i/>
                <w:iCs/>
                <w:color w:val="000000"/>
                <w:sz w:val="20"/>
                <w:szCs w:val="20"/>
                <w:lang w:eastAsia="ru-RU"/>
              </w:rPr>
              <w:lastRenderedPageBreak/>
              <w:t>t-</w:t>
            </w:r>
            <w:r w:rsidRPr="008B7CC7">
              <w:rPr>
                <w:rFonts w:ascii="Times New Roman" w:eastAsia="Times New Roman" w:hAnsi="Times New Roman" w:cs="Times New Roman"/>
                <w:i/>
                <w:iCs/>
                <w:color w:val="000000"/>
                <w:sz w:val="20"/>
                <w:szCs w:val="20"/>
                <w:lang w:eastAsia="ru-RU"/>
              </w:rPr>
              <w:lastRenderedPageBreak/>
              <w:t>статистика</w:t>
            </w:r>
          </w:p>
        </w:tc>
        <w:tc>
          <w:tcPr>
            <w:tcW w:w="557" w:type="pct"/>
            <w:gridSpan w:val="2"/>
            <w:shd w:val="clear" w:color="auto" w:fill="auto"/>
            <w:noWrap/>
            <w:vAlign w:val="bottom"/>
            <w:hideMark/>
          </w:tcPr>
          <w:p w:rsidR="008B7CC7" w:rsidRPr="008B7CC7" w:rsidRDefault="008B7CC7" w:rsidP="008B7CC7">
            <w:pPr>
              <w:spacing w:after="0" w:line="240" w:lineRule="auto"/>
              <w:jc w:val="center"/>
              <w:rPr>
                <w:rFonts w:ascii="Times New Roman" w:eastAsia="Times New Roman" w:hAnsi="Times New Roman" w:cs="Times New Roman"/>
                <w:i/>
                <w:iCs/>
                <w:color w:val="000000"/>
                <w:sz w:val="20"/>
                <w:szCs w:val="20"/>
                <w:lang w:eastAsia="ru-RU"/>
              </w:rPr>
            </w:pPr>
            <w:r w:rsidRPr="008B7CC7">
              <w:rPr>
                <w:rFonts w:ascii="Times New Roman" w:eastAsia="Times New Roman" w:hAnsi="Times New Roman" w:cs="Times New Roman"/>
                <w:i/>
                <w:iCs/>
                <w:color w:val="000000"/>
                <w:sz w:val="20"/>
                <w:szCs w:val="20"/>
                <w:lang w:eastAsia="ru-RU"/>
              </w:rPr>
              <w:lastRenderedPageBreak/>
              <w:t>P-</w:t>
            </w:r>
            <w:r w:rsidRPr="008B7CC7">
              <w:rPr>
                <w:rFonts w:ascii="Times New Roman" w:eastAsia="Times New Roman" w:hAnsi="Times New Roman" w:cs="Times New Roman"/>
                <w:i/>
                <w:iCs/>
                <w:color w:val="000000"/>
                <w:sz w:val="20"/>
                <w:szCs w:val="20"/>
                <w:lang w:eastAsia="ru-RU"/>
              </w:rPr>
              <w:lastRenderedPageBreak/>
              <w:t>Значение</w:t>
            </w:r>
          </w:p>
        </w:tc>
        <w:tc>
          <w:tcPr>
            <w:tcW w:w="673" w:type="pct"/>
            <w:gridSpan w:val="2"/>
            <w:shd w:val="clear" w:color="auto" w:fill="auto"/>
            <w:noWrap/>
            <w:vAlign w:val="bottom"/>
            <w:hideMark/>
          </w:tcPr>
          <w:p w:rsidR="008B7CC7" w:rsidRPr="008B7CC7" w:rsidRDefault="008B7CC7" w:rsidP="008B7CC7">
            <w:pPr>
              <w:spacing w:after="0" w:line="240" w:lineRule="auto"/>
              <w:jc w:val="center"/>
              <w:rPr>
                <w:rFonts w:ascii="Times New Roman" w:eastAsia="Times New Roman" w:hAnsi="Times New Roman" w:cs="Times New Roman"/>
                <w:i/>
                <w:iCs/>
                <w:color w:val="000000"/>
                <w:sz w:val="20"/>
                <w:szCs w:val="20"/>
                <w:lang w:eastAsia="ru-RU"/>
              </w:rPr>
            </w:pPr>
            <w:r w:rsidRPr="008B7CC7">
              <w:rPr>
                <w:rFonts w:ascii="Times New Roman" w:eastAsia="Times New Roman" w:hAnsi="Times New Roman" w:cs="Times New Roman"/>
                <w:i/>
                <w:iCs/>
                <w:color w:val="000000"/>
                <w:sz w:val="20"/>
                <w:szCs w:val="20"/>
                <w:lang w:eastAsia="ru-RU"/>
              </w:rPr>
              <w:lastRenderedPageBreak/>
              <w:t xml:space="preserve">Нижние </w:t>
            </w:r>
            <w:r w:rsidRPr="008B7CC7">
              <w:rPr>
                <w:rFonts w:ascii="Times New Roman" w:eastAsia="Times New Roman" w:hAnsi="Times New Roman" w:cs="Times New Roman"/>
                <w:i/>
                <w:iCs/>
                <w:color w:val="000000"/>
                <w:sz w:val="20"/>
                <w:szCs w:val="20"/>
                <w:lang w:eastAsia="ru-RU"/>
              </w:rPr>
              <w:lastRenderedPageBreak/>
              <w:t>95%</w:t>
            </w:r>
          </w:p>
        </w:tc>
        <w:tc>
          <w:tcPr>
            <w:tcW w:w="622" w:type="pct"/>
            <w:gridSpan w:val="2"/>
            <w:shd w:val="clear" w:color="auto" w:fill="auto"/>
            <w:noWrap/>
            <w:vAlign w:val="bottom"/>
            <w:hideMark/>
          </w:tcPr>
          <w:p w:rsidR="008B7CC7" w:rsidRPr="008B7CC7" w:rsidRDefault="008B7CC7" w:rsidP="008B7CC7">
            <w:pPr>
              <w:spacing w:after="0" w:line="240" w:lineRule="auto"/>
              <w:jc w:val="center"/>
              <w:rPr>
                <w:rFonts w:ascii="Times New Roman" w:eastAsia="Times New Roman" w:hAnsi="Times New Roman" w:cs="Times New Roman"/>
                <w:i/>
                <w:iCs/>
                <w:color w:val="000000"/>
                <w:sz w:val="20"/>
                <w:szCs w:val="20"/>
                <w:lang w:eastAsia="ru-RU"/>
              </w:rPr>
            </w:pPr>
            <w:r w:rsidRPr="008B7CC7">
              <w:rPr>
                <w:rFonts w:ascii="Times New Roman" w:eastAsia="Times New Roman" w:hAnsi="Times New Roman" w:cs="Times New Roman"/>
                <w:i/>
                <w:iCs/>
                <w:color w:val="000000"/>
                <w:sz w:val="20"/>
                <w:szCs w:val="20"/>
                <w:lang w:eastAsia="ru-RU"/>
              </w:rPr>
              <w:lastRenderedPageBreak/>
              <w:t xml:space="preserve">Верхние </w:t>
            </w:r>
            <w:r w:rsidRPr="008B7CC7">
              <w:rPr>
                <w:rFonts w:ascii="Times New Roman" w:eastAsia="Times New Roman" w:hAnsi="Times New Roman" w:cs="Times New Roman"/>
                <w:i/>
                <w:iCs/>
                <w:color w:val="000000"/>
                <w:sz w:val="20"/>
                <w:szCs w:val="20"/>
                <w:lang w:eastAsia="ru-RU"/>
              </w:rPr>
              <w:lastRenderedPageBreak/>
              <w:t>95%</w:t>
            </w:r>
          </w:p>
        </w:tc>
      </w:tr>
      <w:tr w:rsidR="008B7CC7" w:rsidRPr="008B7CC7" w:rsidTr="008C18A6">
        <w:trPr>
          <w:trHeight w:val="255"/>
        </w:trPr>
        <w:tc>
          <w:tcPr>
            <w:tcW w:w="745" w:type="pct"/>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lastRenderedPageBreak/>
              <w:t>Y-пересечение</w:t>
            </w:r>
          </w:p>
        </w:tc>
        <w:tc>
          <w:tcPr>
            <w:tcW w:w="743" w:type="pct"/>
            <w:gridSpan w:val="2"/>
            <w:shd w:val="clear" w:color="auto" w:fill="auto"/>
            <w:noWrap/>
            <w:vAlign w:val="bottom"/>
            <w:hideMark/>
          </w:tcPr>
          <w:p w:rsidR="008B7CC7" w:rsidRPr="008B7CC7" w:rsidRDefault="008B7CC7" w:rsidP="008B7CC7">
            <w:pPr>
              <w:spacing w:after="0" w:line="240" w:lineRule="auto"/>
              <w:jc w:val="right"/>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31,481842</w:t>
            </w:r>
          </w:p>
        </w:tc>
        <w:tc>
          <w:tcPr>
            <w:tcW w:w="985" w:type="pct"/>
            <w:gridSpan w:val="2"/>
            <w:shd w:val="clear" w:color="auto" w:fill="auto"/>
            <w:noWrap/>
            <w:vAlign w:val="bottom"/>
            <w:hideMark/>
          </w:tcPr>
          <w:p w:rsidR="008B7CC7" w:rsidRPr="008B7CC7" w:rsidRDefault="008B7CC7" w:rsidP="008B7CC7">
            <w:pPr>
              <w:spacing w:after="0" w:line="240" w:lineRule="auto"/>
              <w:jc w:val="right"/>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7,3027021</w:t>
            </w:r>
          </w:p>
        </w:tc>
        <w:tc>
          <w:tcPr>
            <w:tcW w:w="677" w:type="pct"/>
            <w:gridSpan w:val="2"/>
            <w:shd w:val="clear" w:color="auto" w:fill="auto"/>
            <w:noWrap/>
            <w:vAlign w:val="bottom"/>
            <w:hideMark/>
          </w:tcPr>
          <w:p w:rsidR="008B7CC7" w:rsidRPr="008B7CC7" w:rsidRDefault="008B7CC7" w:rsidP="008B7CC7">
            <w:pPr>
              <w:spacing w:after="0" w:line="240" w:lineRule="auto"/>
              <w:jc w:val="right"/>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4,3109854</w:t>
            </w:r>
          </w:p>
        </w:tc>
        <w:tc>
          <w:tcPr>
            <w:tcW w:w="557" w:type="pct"/>
            <w:gridSpan w:val="2"/>
            <w:shd w:val="clear" w:color="auto" w:fill="auto"/>
            <w:noWrap/>
            <w:vAlign w:val="bottom"/>
            <w:hideMark/>
          </w:tcPr>
          <w:p w:rsidR="008B7CC7" w:rsidRPr="008B7CC7" w:rsidRDefault="008B7CC7" w:rsidP="008B7CC7">
            <w:pPr>
              <w:spacing w:after="0" w:line="240" w:lineRule="auto"/>
              <w:jc w:val="right"/>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0,00022</w:t>
            </w:r>
          </w:p>
        </w:tc>
        <w:tc>
          <w:tcPr>
            <w:tcW w:w="673" w:type="pct"/>
            <w:gridSpan w:val="2"/>
            <w:shd w:val="clear" w:color="auto" w:fill="auto"/>
            <w:noWrap/>
            <w:vAlign w:val="bottom"/>
            <w:hideMark/>
          </w:tcPr>
          <w:p w:rsidR="008B7CC7" w:rsidRPr="008B7CC7" w:rsidRDefault="008B7CC7" w:rsidP="008B7CC7">
            <w:pPr>
              <w:spacing w:after="0" w:line="240" w:lineRule="auto"/>
              <w:jc w:val="right"/>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16,441645</w:t>
            </w:r>
          </w:p>
        </w:tc>
        <w:tc>
          <w:tcPr>
            <w:tcW w:w="622" w:type="pct"/>
            <w:gridSpan w:val="2"/>
            <w:shd w:val="clear" w:color="auto" w:fill="auto"/>
            <w:noWrap/>
            <w:vAlign w:val="bottom"/>
            <w:hideMark/>
          </w:tcPr>
          <w:p w:rsidR="008B7CC7" w:rsidRPr="008B7CC7" w:rsidRDefault="008B7CC7" w:rsidP="008B7CC7">
            <w:pPr>
              <w:spacing w:after="0" w:line="240" w:lineRule="auto"/>
              <w:jc w:val="right"/>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46,52204</w:t>
            </w:r>
          </w:p>
        </w:tc>
      </w:tr>
      <w:tr w:rsidR="008B7CC7" w:rsidRPr="008B7CC7" w:rsidTr="008C18A6">
        <w:trPr>
          <w:trHeight w:val="255"/>
        </w:trPr>
        <w:tc>
          <w:tcPr>
            <w:tcW w:w="745" w:type="pct"/>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Переменная X 1</w:t>
            </w:r>
          </w:p>
        </w:tc>
        <w:tc>
          <w:tcPr>
            <w:tcW w:w="743" w:type="pct"/>
            <w:gridSpan w:val="2"/>
            <w:shd w:val="clear" w:color="auto" w:fill="auto"/>
            <w:noWrap/>
            <w:vAlign w:val="bottom"/>
            <w:hideMark/>
          </w:tcPr>
          <w:p w:rsidR="008B7CC7" w:rsidRPr="008B7CC7" w:rsidRDefault="008B7CC7" w:rsidP="008B7CC7">
            <w:pPr>
              <w:spacing w:after="0" w:line="240" w:lineRule="auto"/>
              <w:jc w:val="right"/>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0,001771</w:t>
            </w:r>
          </w:p>
        </w:tc>
        <w:tc>
          <w:tcPr>
            <w:tcW w:w="985" w:type="pct"/>
            <w:gridSpan w:val="2"/>
            <w:shd w:val="clear" w:color="auto" w:fill="auto"/>
            <w:noWrap/>
            <w:vAlign w:val="bottom"/>
            <w:hideMark/>
          </w:tcPr>
          <w:p w:rsidR="008B7CC7" w:rsidRPr="008B7CC7" w:rsidRDefault="008B7CC7" w:rsidP="008B7CC7">
            <w:pPr>
              <w:spacing w:after="0" w:line="240" w:lineRule="auto"/>
              <w:jc w:val="right"/>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0,0004083</w:t>
            </w:r>
          </w:p>
        </w:tc>
        <w:tc>
          <w:tcPr>
            <w:tcW w:w="677" w:type="pct"/>
            <w:gridSpan w:val="2"/>
            <w:shd w:val="clear" w:color="auto" w:fill="auto"/>
            <w:noWrap/>
            <w:vAlign w:val="bottom"/>
            <w:hideMark/>
          </w:tcPr>
          <w:p w:rsidR="008B7CC7" w:rsidRPr="008B7CC7" w:rsidRDefault="008B7CC7" w:rsidP="008B7CC7">
            <w:pPr>
              <w:spacing w:after="0" w:line="240" w:lineRule="auto"/>
              <w:jc w:val="right"/>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4,3378373</w:t>
            </w:r>
          </w:p>
        </w:tc>
        <w:tc>
          <w:tcPr>
            <w:tcW w:w="557" w:type="pct"/>
            <w:gridSpan w:val="2"/>
            <w:shd w:val="clear" w:color="auto" w:fill="auto"/>
            <w:noWrap/>
            <w:vAlign w:val="bottom"/>
            <w:hideMark/>
          </w:tcPr>
          <w:p w:rsidR="008B7CC7" w:rsidRPr="008B7CC7" w:rsidRDefault="008B7CC7" w:rsidP="008B7CC7">
            <w:pPr>
              <w:spacing w:after="0" w:line="240" w:lineRule="auto"/>
              <w:jc w:val="right"/>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0,00021</w:t>
            </w:r>
          </w:p>
        </w:tc>
        <w:tc>
          <w:tcPr>
            <w:tcW w:w="673" w:type="pct"/>
            <w:gridSpan w:val="2"/>
            <w:shd w:val="clear" w:color="auto" w:fill="auto"/>
            <w:noWrap/>
            <w:vAlign w:val="bottom"/>
            <w:hideMark/>
          </w:tcPr>
          <w:p w:rsidR="008B7CC7" w:rsidRPr="008B7CC7" w:rsidRDefault="008B7CC7" w:rsidP="008B7CC7">
            <w:pPr>
              <w:spacing w:after="0" w:line="240" w:lineRule="auto"/>
              <w:jc w:val="right"/>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0,0009301</w:t>
            </w:r>
          </w:p>
        </w:tc>
        <w:tc>
          <w:tcPr>
            <w:tcW w:w="622" w:type="pct"/>
            <w:gridSpan w:val="2"/>
            <w:shd w:val="clear" w:color="auto" w:fill="auto"/>
            <w:noWrap/>
            <w:vAlign w:val="bottom"/>
            <w:hideMark/>
          </w:tcPr>
          <w:p w:rsidR="008B7CC7" w:rsidRPr="008B7CC7" w:rsidRDefault="008B7CC7" w:rsidP="008B7CC7">
            <w:pPr>
              <w:spacing w:after="0" w:line="240" w:lineRule="auto"/>
              <w:jc w:val="right"/>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0,002612</w:t>
            </w:r>
          </w:p>
        </w:tc>
      </w:tr>
      <w:tr w:rsidR="008B7CC7" w:rsidRPr="008B7CC7" w:rsidTr="008C18A6">
        <w:trPr>
          <w:trHeight w:val="255"/>
        </w:trPr>
        <w:tc>
          <w:tcPr>
            <w:tcW w:w="745" w:type="pct"/>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Переменная X 2</w:t>
            </w:r>
          </w:p>
        </w:tc>
        <w:tc>
          <w:tcPr>
            <w:tcW w:w="743" w:type="pct"/>
            <w:gridSpan w:val="2"/>
            <w:shd w:val="clear" w:color="auto" w:fill="auto"/>
            <w:noWrap/>
            <w:vAlign w:val="bottom"/>
            <w:hideMark/>
          </w:tcPr>
          <w:p w:rsidR="008B7CC7" w:rsidRPr="008B7CC7" w:rsidRDefault="008B7CC7" w:rsidP="008B7CC7">
            <w:pPr>
              <w:spacing w:after="0" w:line="240" w:lineRule="auto"/>
              <w:jc w:val="right"/>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-0,0018873</w:t>
            </w:r>
          </w:p>
        </w:tc>
        <w:tc>
          <w:tcPr>
            <w:tcW w:w="985" w:type="pct"/>
            <w:gridSpan w:val="2"/>
            <w:shd w:val="clear" w:color="auto" w:fill="auto"/>
            <w:noWrap/>
            <w:vAlign w:val="bottom"/>
            <w:hideMark/>
          </w:tcPr>
          <w:p w:rsidR="008B7CC7" w:rsidRPr="008B7CC7" w:rsidRDefault="008B7CC7" w:rsidP="008B7CC7">
            <w:pPr>
              <w:spacing w:after="0" w:line="240" w:lineRule="auto"/>
              <w:jc w:val="right"/>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0,000586</w:t>
            </w:r>
          </w:p>
        </w:tc>
        <w:tc>
          <w:tcPr>
            <w:tcW w:w="677" w:type="pct"/>
            <w:gridSpan w:val="2"/>
            <w:shd w:val="clear" w:color="auto" w:fill="auto"/>
            <w:noWrap/>
            <w:vAlign w:val="bottom"/>
            <w:hideMark/>
          </w:tcPr>
          <w:p w:rsidR="008B7CC7" w:rsidRPr="008B7CC7" w:rsidRDefault="008B7CC7" w:rsidP="008B7CC7">
            <w:pPr>
              <w:spacing w:after="0" w:line="240" w:lineRule="auto"/>
              <w:jc w:val="right"/>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-3,220642</w:t>
            </w:r>
          </w:p>
        </w:tc>
        <w:tc>
          <w:tcPr>
            <w:tcW w:w="557" w:type="pct"/>
            <w:gridSpan w:val="2"/>
            <w:shd w:val="clear" w:color="auto" w:fill="auto"/>
            <w:noWrap/>
            <w:vAlign w:val="bottom"/>
            <w:hideMark/>
          </w:tcPr>
          <w:p w:rsidR="008B7CC7" w:rsidRPr="008B7CC7" w:rsidRDefault="008B7CC7" w:rsidP="008B7CC7">
            <w:pPr>
              <w:spacing w:after="0" w:line="240" w:lineRule="auto"/>
              <w:jc w:val="right"/>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0,00353</w:t>
            </w:r>
          </w:p>
        </w:tc>
        <w:tc>
          <w:tcPr>
            <w:tcW w:w="673" w:type="pct"/>
            <w:gridSpan w:val="2"/>
            <w:shd w:val="clear" w:color="auto" w:fill="auto"/>
            <w:noWrap/>
            <w:vAlign w:val="bottom"/>
            <w:hideMark/>
          </w:tcPr>
          <w:p w:rsidR="008B7CC7" w:rsidRPr="008B7CC7" w:rsidRDefault="008B7CC7" w:rsidP="008B7CC7">
            <w:pPr>
              <w:spacing w:after="0" w:line="240" w:lineRule="auto"/>
              <w:jc w:val="right"/>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-0,003094</w:t>
            </w:r>
          </w:p>
        </w:tc>
        <w:tc>
          <w:tcPr>
            <w:tcW w:w="622" w:type="pct"/>
            <w:gridSpan w:val="2"/>
            <w:shd w:val="clear" w:color="auto" w:fill="auto"/>
            <w:noWrap/>
            <w:vAlign w:val="bottom"/>
            <w:hideMark/>
          </w:tcPr>
          <w:p w:rsidR="008B7CC7" w:rsidRPr="008B7CC7" w:rsidRDefault="008B7CC7" w:rsidP="008B7CC7">
            <w:pPr>
              <w:spacing w:after="0" w:line="240" w:lineRule="auto"/>
              <w:jc w:val="right"/>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-0,00068</w:t>
            </w:r>
          </w:p>
        </w:tc>
      </w:tr>
      <w:tr w:rsidR="008B7CC7" w:rsidRPr="008B7CC7" w:rsidTr="008C18A6">
        <w:trPr>
          <w:trHeight w:val="270"/>
        </w:trPr>
        <w:tc>
          <w:tcPr>
            <w:tcW w:w="745" w:type="pct"/>
            <w:shd w:val="clear" w:color="auto" w:fill="auto"/>
            <w:noWrap/>
            <w:vAlign w:val="bottom"/>
            <w:hideMark/>
          </w:tcPr>
          <w:p w:rsidR="008B7CC7" w:rsidRPr="008B7CC7" w:rsidRDefault="008B7CC7" w:rsidP="008B7CC7">
            <w:pPr>
              <w:spacing w:after="0" w:line="240" w:lineRule="auto"/>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Переменная X 3</w:t>
            </w:r>
          </w:p>
        </w:tc>
        <w:tc>
          <w:tcPr>
            <w:tcW w:w="743" w:type="pct"/>
            <w:gridSpan w:val="2"/>
            <w:shd w:val="clear" w:color="auto" w:fill="auto"/>
            <w:noWrap/>
            <w:vAlign w:val="bottom"/>
            <w:hideMark/>
          </w:tcPr>
          <w:p w:rsidR="008B7CC7" w:rsidRPr="008B7CC7" w:rsidRDefault="008B7CC7" w:rsidP="008B7CC7">
            <w:pPr>
              <w:spacing w:after="0" w:line="240" w:lineRule="auto"/>
              <w:jc w:val="right"/>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-0,0002074</w:t>
            </w:r>
          </w:p>
        </w:tc>
        <w:tc>
          <w:tcPr>
            <w:tcW w:w="985" w:type="pct"/>
            <w:gridSpan w:val="2"/>
            <w:shd w:val="clear" w:color="auto" w:fill="auto"/>
            <w:noWrap/>
            <w:vAlign w:val="bottom"/>
            <w:hideMark/>
          </w:tcPr>
          <w:p w:rsidR="008B7CC7" w:rsidRPr="008B7CC7" w:rsidRDefault="008B7CC7" w:rsidP="008B7CC7">
            <w:pPr>
              <w:spacing w:after="0" w:line="240" w:lineRule="auto"/>
              <w:jc w:val="right"/>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5,104E-05</w:t>
            </w:r>
          </w:p>
        </w:tc>
        <w:tc>
          <w:tcPr>
            <w:tcW w:w="677" w:type="pct"/>
            <w:gridSpan w:val="2"/>
            <w:shd w:val="clear" w:color="auto" w:fill="auto"/>
            <w:noWrap/>
            <w:vAlign w:val="bottom"/>
            <w:hideMark/>
          </w:tcPr>
          <w:p w:rsidR="008B7CC7" w:rsidRPr="008B7CC7" w:rsidRDefault="008B7CC7" w:rsidP="008B7CC7">
            <w:pPr>
              <w:spacing w:after="0" w:line="240" w:lineRule="auto"/>
              <w:jc w:val="right"/>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-4,064051</w:t>
            </w:r>
          </w:p>
        </w:tc>
        <w:tc>
          <w:tcPr>
            <w:tcW w:w="557" w:type="pct"/>
            <w:gridSpan w:val="2"/>
            <w:shd w:val="clear" w:color="auto" w:fill="auto"/>
            <w:noWrap/>
            <w:vAlign w:val="bottom"/>
            <w:hideMark/>
          </w:tcPr>
          <w:p w:rsidR="008B7CC7" w:rsidRPr="008B7CC7" w:rsidRDefault="008B7CC7" w:rsidP="008B7CC7">
            <w:pPr>
              <w:spacing w:after="0" w:line="240" w:lineRule="auto"/>
              <w:jc w:val="right"/>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0,00042</w:t>
            </w:r>
          </w:p>
        </w:tc>
        <w:tc>
          <w:tcPr>
            <w:tcW w:w="673" w:type="pct"/>
            <w:gridSpan w:val="2"/>
            <w:shd w:val="clear" w:color="auto" w:fill="auto"/>
            <w:noWrap/>
            <w:vAlign w:val="bottom"/>
            <w:hideMark/>
          </w:tcPr>
          <w:p w:rsidR="008B7CC7" w:rsidRPr="008B7CC7" w:rsidRDefault="008B7CC7" w:rsidP="008B7CC7">
            <w:pPr>
              <w:spacing w:after="0" w:line="240" w:lineRule="auto"/>
              <w:jc w:val="right"/>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-0,000313</w:t>
            </w:r>
          </w:p>
        </w:tc>
        <w:tc>
          <w:tcPr>
            <w:tcW w:w="622" w:type="pct"/>
            <w:gridSpan w:val="2"/>
            <w:shd w:val="clear" w:color="auto" w:fill="auto"/>
            <w:noWrap/>
            <w:vAlign w:val="bottom"/>
            <w:hideMark/>
          </w:tcPr>
          <w:p w:rsidR="008B7CC7" w:rsidRPr="008B7CC7" w:rsidRDefault="008B7CC7" w:rsidP="008B7CC7">
            <w:pPr>
              <w:spacing w:after="0" w:line="240" w:lineRule="auto"/>
              <w:jc w:val="right"/>
              <w:rPr>
                <w:rFonts w:ascii="Times New Roman" w:eastAsia="Times New Roman" w:hAnsi="Times New Roman" w:cs="Times New Roman"/>
                <w:color w:val="000000"/>
                <w:sz w:val="20"/>
                <w:szCs w:val="20"/>
                <w:lang w:eastAsia="ru-RU"/>
              </w:rPr>
            </w:pPr>
            <w:r w:rsidRPr="008B7CC7">
              <w:rPr>
                <w:rFonts w:ascii="Times New Roman" w:eastAsia="Times New Roman" w:hAnsi="Times New Roman" w:cs="Times New Roman"/>
                <w:color w:val="000000"/>
                <w:sz w:val="20"/>
                <w:szCs w:val="20"/>
                <w:lang w:eastAsia="ru-RU"/>
              </w:rPr>
              <w:t>-0,00010</w:t>
            </w:r>
          </w:p>
        </w:tc>
      </w:tr>
    </w:tbl>
    <w:p w:rsidR="002E03F8" w:rsidRPr="00E26DFD" w:rsidRDefault="002E03F8" w:rsidP="001B2645">
      <w:pPr>
        <w:spacing w:after="0" w:line="240" w:lineRule="auto"/>
        <w:jc w:val="both"/>
        <w:rPr>
          <w:rFonts w:ascii="Times New Roman" w:hAnsi="Times New Roman" w:cs="Times New Roman"/>
          <w:sz w:val="24"/>
          <w:szCs w:val="24"/>
        </w:rPr>
      </w:pPr>
    </w:p>
    <w:p w:rsidR="008B7CC7" w:rsidRPr="008B7CC7" w:rsidRDefault="008B7CC7" w:rsidP="008B7CC7">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8B7CC7">
        <w:rPr>
          <w:rFonts w:ascii="Times New Roman" w:eastAsia="Times New Roman" w:hAnsi="Times New Roman" w:cs="Times New Roman"/>
          <w:color w:val="000000"/>
          <w:sz w:val="24"/>
          <w:szCs w:val="24"/>
          <w:shd w:val="clear" w:color="auto" w:fill="FFFFFF"/>
          <w:lang w:eastAsia="ru-RU"/>
        </w:rPr>
        <w:t>Как показали результаты, связь между общим коэффициентом привлекательности миграции и показателями, выбранными в качестве факторных признаков сильная.</w:t>
      </w:r>
    </w:p>
    <w:p w:rsidR="008B7CC7" w:rsidRPr="008B7CC7" w:rsidRDefault="008B7CC7" w:rsidP="008B7CC7">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8B7CC7">
        <w:rPr>
          <w:rFonts w:ascii="Times New Roman" w:eastAsia="Times New Roman" w:hAnsi="Times New Roman" w:cs="Times New Roman"/>
          <w:color w:val="000000"/>
          <w:sz w:val="24"/>
          <w:szCs w:val="24"/>
          <w:shd w:val="clear" w:color="auto" w:fill="FFFFFF"/>
          <w:lang w:eastAsia="ru-RU"/>
        </w:rPr>
        <w:t xml:space="preserve">Столбец </w:t>
      </w:r>
      <w:proofErr w:type="spellStart"/>
      <w:r w:rsidRPr="008B7CC7">
        <w:rPr>
          <w:rFonts w:ascii="Times New Roman" w:eastAsia="Times New Roman" w:hAnsi="Times New Roman" w:cs="Times New Roman"/>
          <w:i/>
          <w:color w:val="000000"/>
          <w:sz w:val="24"/>
          <w:szCs w:val="24"/>
          <w:shd w:val="clear" w:color="auto" w:fill="FFFFFF"/>
          <w:lang w:eastAsia="ru-RU"/>
        </w:rPr>
        <w:t>df</w:t>
      </w:r>
      <w:proofErr w:type="spellEnd"/>
      <w:r w:rsidRPr="008B7CC7">
        <w:rPr>
          <w:rFonts w:ascii="Times New Roman" w:eastAsia="Times New Roman" w:hAnsi="Times New Roman" w:cs="Times New Roman"/>
          <w:color w:val="000000"/>
          <w:sz w:val="24"/>
          <w:szCs w:val="24"/>
          <w:shd w:val="clear" w:color="auto" w:fill="FFFFFF"/>
          <w:lang w:eastAsia="ru-RU"/>
        </w:rPr>
        <w:t xml:space="preserve"> – число степеней свободы. Для строки «Регрессия» число степеней свободы определяется количеством факторных признаков в уравнении регрессии.</w:t>
      </w:r>
    </w:p>
    <w:p w:rsidR="008B7CC7" w:rsidRPr="008B7CC7" w:rsidRDefault="008B7CC7" w:rsidP="008B7CC7">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8B7CC7">
        <w:rPr>
          <w:rFonts w:ascii="Times New Roman" w:eastAsia="Times New Roman" w:hAnsi="Times New Roman" w:cs="Times New Roman"/>
          <w:color w:val="000000"/>
          <w:sz w:val="24"/>
          <w:szCs w:val="24"/>
          <w:shd w:val="clear" w:color="auto" w:fill="FFFFFF"/>
          <w:lang w:eastAsia="ru-RU"/>
        </w:rPr>
        <w:t>Для строки «</w:t>
      </w:r>
      <w:r w:rsidRPr="008B7CC7">
        <w:rPr>
          <w:rFonts w:ascii="Times New Roman" w:eastAsia="Times New Roman" w:hAnsi="Times New Roman" w:cs="Times New Roman"/>
          <w:iCs/>
          <w:color w:val="000000"/>
          <w:sz w:val="24"/>
          <w:szCs w:val="24"/>
          <w:shd w:val="clear" w:color="auto" w:fill="FFFFFF"/>
          <w:lang w:eastAsia="ru-RU"/>
        </w:rPr>
        <w:t>Остаток»</w:t>
      </w:r>
      <w:r w:rsidRPr="008B7CC7">
        <w:rPr>
          <w:rFonts w:ascii="Times New Roman" w:eastAsia="Times New Roman" w:hAnsi="Times New Roman" w:cs="Times New Roman"/>
          <w:i/>
          <w:iCs/>
          <w:color w:val="000000"/>
          <w:sz w:val="24"/>
          <w:szCs w:val="24"/>
          <w:shd w:val="clear" w:color="auto" w:fill="FFFFFF"/>
          <w:lang w:eastAsia="ru-RU"/>
        </w:rPr>
        <w:t xml:space="preserve"> </w:t>
      </w:r>
      <w:r w:rsidRPr="008B7CC7">
        <w:rPr>
          <w:rFonts w:ascii="Times New Roman" w:eastAsia="Times New Roman" w:hAnsi="Times New Roman" w:cs="Times New Roman"/>
          <w:color w:val="000000"/>
          <w:sz w:val="24"/>
          <w:szCs w:val="24"/>
          <w:shd w:val="clear" w:color="auto" w:fill="FFFFFF"/>
          <w:lang w:eastAsia="ru-RU"/>
        </w:rPr>
        <w:t xml:space="preserve">число степеней свободы определяется числом наблюдений </w:t>
      </w:r>
      <w:r w:rsidRPr="008B7CC7">
        <w:rPr>
          <w:rFonts w:ascii="Times New Roman" w:eastAsia="Times New Roman" w:hAnsi="Times New Roman" w:cs="Times New Roman"/>
          <w:i/>
          <w:iCs/>
          <w:color w:val="000000"/>
          <w:sz w:val="24"/>
          <w:szCs w:val="24"/>
          <w:shd w:val="clear" w:color="auto" w:fill="FFFFFF"/>
          <w:lang w:eastAsia="ru-RU"/>
        </w:rPr>
        <w:t>n</w:t>
      </w:r>
      <w:r w:rsidRPr="008B7CC7">
        <w:rPr>
          <w:rFonts w:ascii="Times New Roman" w:eastAsia="Times New Roman" w:hAnsi="Times New Roman" w:cs="Times New Roman"/>
          <w:color w:val="000000"/>
          <w:sz w:val="24"/>
          <w:szCs w:val="24"/>
          <w:shd w:val="clear" w:color="auto" w:fill="FFFFFF"/>
          <w:lang w:eastAsia="ru-RU"/>
        </w:rPr>
        <w:t xml:space="preserve"> и количеством переменных в уравнении регрессии. </w:t>
      </w:r>
    </w:p>
    <w:p w:rsidR="008B7CC7" w:rsidRPr="008B7CC7" w:rsidRDefault="008B7CC7" w:rsidP="008B7CC7">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8B7CC7">
        <w:rPr>
          <w:rFonts w:ascii="Times New Roman" w:eastAsia="Times New Roman" w:hAnsi="Times New Roman" w:cs="Times New Roman"/>
          <w:color w:val="000000"/>
          <w:sz w:val="24"/>
          <w:szCs w:val="24"/>
          <w:shd w:val="clear" w:color="auto" w:fill="FFFFFF"/>
          <w:lang w:eastAsia="ru-RU"/>
        </w:rPr>
        <w:t xml:space="preserve">Столбец </w:t>
      </w:r>
      <w:r w:rsidRPr="008B7CC7">
        <w:rPr>
          <w:rFonts w:ascii="Times New Roman" w:eastAsia="Times New Roman" w:hAnsi="Times New Roman" w:cs="Times New Roman"/>
          <w:i/>
          <w:iCs/>
          <w:color w:val="000000"/>
          <w:sz w:val="24"/>
          <w:szCs w:val="24"/>
          <w:shd w:val="clear" w:color="auto" w:fill="FFFFFF"/>
          <w:lang w:eastAsia="ru-RU"/>
        </w:rPr>
        <w:t xml:space="preserve">SS </w:t>
      </w:r>
      <w:r w:rsidRPr="008B7CC7">
        <w:rPr>
          <w:rFonts w:ascii="Times New Roman" w:eastAsia="Times New Roman" w:hAnsi="Times New Roman" w:cs="Times New Roman"/>
          <w:color w:val="000000"/>
          <w:sz w:val="24"/>
          <w:szCs w:val="24"/>
          <w:shd w:val="clear" w:color="auto" w:fill="FFFFFF"/>
          <w:lang w:eastAsia="ru-RU"/>
        </w:rPr>
        <w:t xml:space="preserve">– сумма квадратов отклонений. </w:t>
      </w:r>
    </w:p>
    <w:p w:rsidR="008B7CC7" w:rsidRPr="008B7CC7" w:rsidRDefault="008B7CC7" w:rsidP="008B7CC7">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8B7CC7">
        <w:rPr>
          <w:rFonts w:ascii="Times New Roman" w:eastAsia="Times New Roman" w:hAnsi="Times New Roman" w:cs="Times New Roman"/>
          <w:color w:val="000000"/>
          <w:sz w:val="24"/>
          <w:szCs w:val="24"/>
          <w:shd w:val="clear" w:color="auto" w:fill="FFFFFF"/>
          <w:lang w:eastAsia="ru-RU"/>
        </w:rPr>
        <w:t>Для строки «</w:t>
      </w:r>
      <w:r w:rsidRPr="008B7CC7">
        <w:rPr>
          <w:rFonts w:ascii="Times New Roman" w:eastAsia="Times New Roman" w:hAnsi="Times New Roman" w:cs="Times New Roman"/>
          <w:iCs/>
          <w:color w:val="000000"/>
          <w:sz w:val="24"/>
          <w:szCs w:val="24"/>
          <w:shd w:val="clear" w:color="auto" w:fill="FFFFFF"/>
          <w:lang w:eastAsia="ru-RU"/>
        </w:rPr>
        <w:t>Регрессия»</w:t>
      </w:r>
      <w:r w:rsidRPr="008B7CC7">
        <w:rPr>
          <w:rFonts w:ascii="Times New Roman" w:eastAsia="Times New Roman" w:hAnsi="Times New Roman" w:cs="Times New Roman"/>
          <w:i/>
          <w:iCs/>
          <w:color w:val="000000"/>
          <w:sz w:val="24"/>
          <w:szCs w:val="24"/>
          <w:shd w:val="clear" w:color="auto" w:fill="FFFFFF"/>
          <w:lang w:eastAsia="ru-RU"/>
        </w:rPr>
        <w:t xml:space="preserve"> </w:t>
      </w:r>
      <w:r w:rsidRPr="008B7CC7">
        <w:rPr>
          <w:rFonts w:ascii="Times New Roman" w:eastAsia="Times New Roman" w:hAnsi="Times New Roman" w:cs="Times New Roman"/>
          <w:color w:val="000000"/>
          <w:sz w:val="24"/>
          <w:szCs w:val="24"/>
          <w:shd w:val="clear" w:color="auto" w:fill="FFFFFF"/>
          <w:lang w:eastAsia="ru-RU"/>
        </w:rPr>
        <w:t>– это сумма квадратов отклонений теоретических данных от среднего:</w:t>
      </w:r>
    </w:p>
    <w:p w:rsidR="008B7CC7" w:rsidRPr="008B7CC7" w:rsidRDefault="008B7CC7" w:rsidP="008B7CC7">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m:oMath>
        <m:sSubSup>
          <m:sSubSupPr>
            <m:ctrlPr>
              <w:rPr>
                <w:rFonts w:ascii="Cambria Math" w:eastAsia="Times New Roman" w:hAnsi="Cambria Math" w:cs="Times New Roman"/>
                <w:i/>
                <w:color w:val="000000"/>
                <w:sz w:val="24"/>
                <w:szCs w:val="24"/>
                <w:shd w:val="clear" w:color="auto" w:fill="FFFFFF"/>
                <w:lang w:eastAsia="ru-RU"/>
              </w:rPr>
            </m:ctrlPr>
          </m:sSubSupPr>
          <m:e>
            <m:r>
              <w:rPr>
                <w:rFonts w:ascii="Cambria Math" w:eastAsia="Times New Roman" w:hAnsi="Cambria Math" w:cs="Times New Roman"/>
                <w:color w:val="000000"/>
                <w:sz w:val="24"/>
                <w:szCs w:val="24"/>
                <w:shd w:val="clear" w:color="auto" w:fill="FFFFFF"/>
                <w:lang w:eastAsia="ru-RU"/>
              </w:rPr>
              <m:t>SS</m:t>
            </m:r>
          </m:e>
          <m:sub>
            <m:r>
              <w:rPr>
                <w:rFonts w:ascii="Cambria Math" w:eastAsia="Times New Roman" w:hAnsi="Cambria Math" w:cs="Times New Roman"/>
                <w:color w:val="000000"/>
                <w:sz w:val="24"/>
                <w:szCs w:val="24"/>
                <w:shd w:val="clear" w:color="auto" w:fill="FFFFFF"/>
                <w:lang w:eastAsia="ru-RU"/>
              </w:rPr>
              <m:t>ф</m:t>
            </m:r>
          </m:sub>
          <m:sup>
            <m:r>
              <w:rPr>
                <w:rFonts w:ascii="Cambria Math" w:eastAsia="Times New Roman" w:hAnsi="Cambria Math" w:cs="Times New Roman"/>
                <w:color w:val="000000"/>
                <w:sz w:val="24"/>
                <w:szCs w:val="24"/>
                <w:shd w:val="clear" w:color="auto" w:fill="FFFFFF"/>
                <w:lang w:eastAsia="ru-RU"/>
              </w:rPr>
              <m:t>2</m:t>
            </m:r>
          </m:sup>
        </m:sSubSup>
        <m:r>
          <w:rPr>
            <w:rFonts w:ascii="Cambria Math" w:eastAsia="Times New Roman" w:hAnsi="Cambria Math" w:cs="Times New Roman"/>
            <w:color w:val="000000"/>
            <w:sz w:val="24"/>
            <w:szCs w:val="24"/>
            <w:shd w:val="clear" w:color="auto" w:fill="FFFFFF"/>
            <w:lang w:eastAsia="ru-RU"/>
          </w:rPr>
          <m:t>=</m:t>
        </m:r>
        <w:bookmarkStart w:id="0" w:name="_Hlk3660483"/>
        <m:nary>
          <m:naryPr>
            <m:chr m:val="∑"/>
            <m:limLoc m:val="undOvr"/>
            <m:ctrlPr>
              <w:rPr>
                <w:rFonts w:ascii="Cambria Math" w:eastAsia="Times New Roman" w:hAnsi="Cambria Math" w:cs="Times New Roman"/>
                <w:i/>
                <w:color w:val="000000"/>
                <w:sz w:val="24"/>
                <w:szCs w:val="24"/>
                <w:shd w:val="clear" w:color="auto" w:fill="FFFFFF"/>
                <w:lang w:eastAsia="ru-RU"/>
              </w:rPr>
            </m:ctrlPr>
          </m:naryPr>
          <m:sub>
            <m:r>
              <w:rPr>
                <w:rFonts w:ascii="Cambria Math" w:eastAsia="Times New Roman" w:hAnsi="Cambria Math" w:cs="Times New Roman"/>
                <w:color w:val="000000"/>
                <w:sz w:val="24"/>
                <w:szCs w:val="24"/>
                <w:shd w:val="clear" w:color="auto" w:fill="FFFFFF"/>
                <w:lang w:eastAsia="ru-RU"/>
              </w:rPr>
              <m:t>i=1</m:t>
            </m:r>
          </m:sub>
          <m:sup>
            <m:r>
              <w:rPr>
                <w:rFonts w:ascii="Cambria Math" w:eastAsia="Times New Roman" w:hAnsi="Cambria Math" w:cs="Times New Roman"/>
                <w:color w:val="000000"/>
                <w:sz w:val="24"/>
                <w:szCs w:val="24"/>
                <w:shd w:val="clear" w:color="auto" w:fill="FFFFFF"/>
                <w:lang w:eastAsia="ru-RU"/>
              </w:rPr>
              <m:t>n</m:t>
            </m:r>
          </m:sup>
          <m:e>
            <m:sSup>
              <m:sSupPr>
                <m:ctrlPr>
                  <w:rPr>
                    <w:rFonts w:ascii="Cambria Math" w:eastAsia="Times New Roman" w:hAnsi="Cambria Math" w:cs="Times New Roman"/>
                    <w:i/>
                    <w:color w:val="000000"/>
                    <w:sz w:val="24"/>
                    <w:szCs w:val="24"/>
                    <w:shd w:val="clear" w:color="auto" w:fill="FFFFFF"/>
                    <w:lang w:eastAsia="ru-RU"/>
                  </w:rPr>
                </m:ctrlPr>
              </m:sSupPr>
              <m:e>
                <m:d>
                  <m:dPr>
                    <m:ctrlPr>
                      <w:rPr>
                        <w:rFonts w:ascii="Cambria Math" w:eastAsia="Times New Roman" w:hAnsi="Cambria Math" w:cs="Times New Roman"/>
                        <w:i/>
                        <w:color w:val="000000"/>
                        <w:sz w:val="24"/>
                        <w:szCs w:val="24"/>
                        <w:shd w:val="clear" w:color="auto" w:fill="FFFFFF"/>
                        <w:lang w:eastAsia="ru-RU"/>
                      </w:rPr>
                    </m:ctrlPr>
                  </m:dPr>
                  <m:e>
                    <m:sSub>
                      <m:sSubPr>
                        <m:ctrlPr>
                          <w:rPr>
                            <w:rFonts w:ascii="Cambria Math" w:eastAsia="Times New Roman" w:hAnsi="Cambria Math" w:cs="Times New Roman"/>
                            <w:i/>
                            <w:color w:val="000000"/>
                            <w:sz w:val="24"/>
                            <w:szCs w:val="24"/>
                            <w:shd w:val="clear" w:color="auto" w:fill="FFFFFF"/>
                            <w:lang w:eastAsia="ru-RU"/>
                          </w:rPr>
                        </m:ctrlPr>
                      </m:sSubPr>
                      <m:e>
                        <m:acc>
                          <m:accPr>
                            <m:ctrlPr>
                              <w:rPr>
                                <w:rFonts w:ascii="Cambria Math" w:eastAsia="Times New Roman" w:hAnsi="Cambria Math" w:cs="Times New Roman"/>
                                <w:i/>
                                <w:color w:val="000000"/>
                                <w:sz w:val="24"/>
                                <w:szCs w:val="24"/>
                                <w:shd w:val="clear" w:color="auto" w:fill="FFFFFF"/>
                                <w:lang w:eastAsia="ru-RU"/>
                              </w:rPr>
                            </m:ctrlPr>
                          </m:accPr>
                          <m:e>
                            <m:r>
                              <w:rPr>
                                <w:rFonts w:ascii="Cambria Math" w:eastAsia="Times New Roman" w:hAnsi="Cambria Math" w:cs="Times New Roman"/>
                                <w:color w:val="000000"/>
                                <w:sz w:val="24"/>
                                <w:szCs w:val="24"/>
                                <w:shd w:val="clear" w:color="auto" w:fill="FFFFFF"/>
                                <w:lang w:eastAsia="ru-RU"/>
                              </w:rPr>
                              <m:t>y</m:t>
                            </m:r>
                          </m:e>
                        </m:acc>
                      </m:e>
                      <m:sub>
                        <m:r>
                          <w:rPr>
                            <w:rFonts w:ascii="Cambria Math" w:eastAsia="Times New Roman" w:hAnsi="Cambria Math" w:cs="Times New Roman"/>
                            <w:color w:val="000000"/>
                            <w:sz w:val="24"/>
                            <w:szCs w:val="24"/>
                            <w:shd w:val="clear" w:color="auto" w:fill="FFFFFF"/>
                            <w:lang w:eastAsia="ru-RU"/>
                          </w:rPr>
                          <m:t>i</m:t>
                        </m:r>
                      </m:sub>
                    </m:sSub>
                    <m:r>
                      <w:rPr>
                        <w:rFonts w:ascii="Cambria Math" w:eastAsia="Times New Roman" w:hAnsi="Cambria Math" w:cs="Times New Roman"/>
                        <w:color w:val="000000"/>
                        <w:sz w:val="24"/>
                        <w:szCs w:val="24"/>
                        <w:shd w:val="clear" w:color="auto" w:fill="FFFFFF"/>
                        <w:lang w:eastAsia="ru-RU"/>
                      </w:rPr>
                      <m:t>-</m:t>
                    </m:r>
                    <m:bar>
                      <m:barPr>
                        <m:pos m:val="top"/>
                        <m:ctrlPr>
                          <w:rPr>
                            <w:rFonts w:ascii="Cambria Math" w:eastAsia="Times New Roman" w:hAnsi="Cambria Math" w:cs="Times New Roman"/>
                            <w:i/>
                            <w:color w:val="000000"/>
                            <w:sz w:val="24"/>
                            <w:szCs w:val="24"/>
                            <w:shd w:val="clear" w:color="auto" w:fill="FFFFFF"/>
                            <w:lang w:eastAsia="ru-RU"/>
                          </w:rPr>
                        </m:ctrlPr>
                      </m:barPr>
                      <m:e>
                        <m:r>
                          <w:rPr>
                            <w:rFonts w:ascii="Cambria Math" w:eastAsia="Times New Roman" w:hAnsi="Cambria Math" w:cs="Times New Roman"/>
                            <w:color w:val="000000"/>
                            <w:sz w:val="24"/>
                            <w:szCs w:val="24"/>
                            <w:shd w:val="clear" w:color="auto" w:fill="FFFFFF"/>
                            <w:lang w:eastAsia="ru-RU"/>
                          </w:rPr>
                          <m:t>y</m:t>
                        </m:r>
                      </m:e>
                    </m:bar>
                  </m:e>
                </m:d>
              </m:e>
              <m:sup>
                <m:r>
                  <w:rPr>
                    <w:rFonts w:ascii="Cambria Math" w:eastAsia="Times New Roman" w:hAnsi="Cambria Math" w:cs="Times New Roman"/>
                    <w:color w:val="000000"/>
                    <w:sz w:val="24"/>
                    <w:szCs w:val="24"/>
                    <w:shd w:val="clear" w:color="auto" w:fill="FFFFFF"/>
                    <w:lang w:eastAsia="ru-RU"/>
                  </w:rPr>
                  <m:t>2</m:t>
                </m:r>
              </m:sup>
            </m:sSup>
          </m:e>
        </m:nary>
      </m:oMath>
      <w:bookmarkEnd w:id="0"/>
      <w:r w:rsidRPr="008B7CC7">
        <w:rPr>
          <w:rFonts w:ascii="Times New Roman" w:eastAsia="Times New Roman" w:hAnsi="Times New Roman" w:cs="Times New Roman"/>
          <w:color w:val="000000"/>
          <w:sz w:val="24"/>
          <w:szCs w:val="24"/>
          <w:shd w:val="clear" w:color="auto" w:fill="FFFFFF"/>
          <w:lang w:eastAsia="ru-RU"/>
        </w:rPr>
        <w:t xml:space="preserve"> </w:t>
      </w:r>
    </w:p>
    <w:p w:rsidR="008B7CC7" w:rsidRPr="008B7CC7" w:rsidRDefault="008B7CC7" w:rsidP="008B7CC7">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8B7CC7">
        <w:rPr>
          <w:rFonts w:ascii="Times New Roman" w:eastAsia="Times New Roman" w:hAnsi="Times New Roman" w:cs="Times New Roman"/>
          <w:color w:val="000000"/>
          <w:sz w:val="24"/>
          <w:szCs w:val="24"/>
          <w:shd w:val="clear" w:color="auto" w:fill="FFFFFF"/>
          <w:lang w:eastAsia="ru-RU"/>
        </w:rPr>
        <w:t>Для строки «</w:t>
      </w:r>
      <w:r w:rsidRPr="008B7CC7">
        <w:rPr>
          <w:rFonts w:ascii="Times New Roman" w:eastAsia="Times New Roman" w:hAnsi="Times New Roman" w:cs="Times New Roman"/>
          <w:iCs/>
          <w:color w:val="000000"/>
          <w:sz w:val="24"/>
          <w:szCs w:val="24"/>
          <w:shd w:val="clear" w:color="auto" w:fill="FFFFFF"/>
          <w:lang w:eastAsia="ru-RU"/>
        </w:rPr>
        <w:t>Остаток»</w:t>
      </w:r>
      <w:r w:rsidRPr="008B7CC7">
        <w:rPr>
          <w:rFonts w:ascii="Times New Roman" w:eastAsia="Times New Roman" w:hAnsi="Times New Roman" w:cs="Times New Roman"/>
          <w:i/>
          <w:iCs/>
          <w:color w:val="000000"/>
          <w:sz w:val="24"/>
          <w:szCs w:val="24"/>
          <w:shd w:val="clear" w:color="auto" w:fill="FFFFFF"/>
          <w:lang w:eastAsia="ru-RU"/>
        </w:rPr>
        <w:t xml:space="preserve"> </w:t>
      </w:r>
      <w:r w:rsidRPr="008B7CC7">
        <w:rPr>
          <w:rFonts w:ascii="Times New Roman" w:eastAsia="Times New Roman" w:hAnsi="Times New Roman" w:cs="Times New Roman"/>
          <w:color w:val="000000"/>
          <w:sz w:val="24"/>
          <w:szCs w:val="24"/>
          <w:shd w:val="clear" w:color="auto" w:fill="FFFFFF"/>
          <w:lang w:eastAsia="ru-RU"/>
        </w:rPr>
        <w:t xml:space="preserve">– это сумма квадратов отклонений эмпирических данных </w:t>
      </w:r>
      <w:proofErr w:type="gramStart"/>
      <w:r w:rsidRPr="008B7CC7">
        <w:rPr>
          <w:rFonts w:ascii="Times New Roman" w:eastAsia="Times New Roman" w:hAnsi="Times New Roman" w:cs="Times New Roman"/>
          <w:color w:val="000000"/>
          <w:sz w:val="24"/>
          <w:szCs w:val="24"/>
          <w:shd w:val="clear" w:color="auto" w:fill="FFFFFF"/>
          <w:lang w:eastAsia="ru-RU"/>
        </w:rPr>
        <w:t>от</w:t>
      </w:r>
      <w:proofErr w:type="gramEnd"/>
      <w:r w:rsidRPr="008B7CC7">
        <w:rPr>
          <w:rFonts w:ascii="Times New Roman" w:eastAsia="Times New Roman" w:hAnsi="Times New Roman" w:cs="Times New Roman"/>
          <w:color w:val="000000"/>
          <w:sz w:val="24"/>
          <w:szCs w:val="24"/>
          <w:shd w:val="clear" w:color="auto" w:fill="FFFFFF"/>
          <w:lang w:eastAsia="ru-RU"/>
        </w:rPr>
        <w:t xml:space="preserve"> теоретических:</w:t>
      </w:r>
    </w:p>
    <w:p w:rsidR="008B7CC7" w:rsidRPr="008B7CC7" w:rsidRDefault="008B7CC7" w:rsidP="008B7CC7">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m:oMath>
        <m:sSubSup>
          <m:sSubSupPr>
            <m:ctrlPr>
              <w:rPr>
                <w:rFonts w:ascii="Cambria Math" w:eastAsia="Times New Roman" w:hAnsi="Cambria Math" w:cs="Times New Roman"/>
                <w:i/>
                <w:color w:val="000000"/>
                <w:sz w:val="24"/>
                <w:szCs w:val="24"/>
                <w:shd w:val="clear" w:color="auto" w:fill="FFFFFF"/>
                <w:lang w:eastAsia="ru-RU"/>
              </w:rPr>
            </m:ctrlPr>
          </m:sSubSupPr>
          <m:e>
            <m:r>
              <w:rPr>
                <w:rFonts w:ascii="Cambria Math" w:eastAsia="Times New Roman" w:hAnsi="Cambria Math" w:cs="Times New Roman"/>
                <w:color w:val="000000"/>
                <w:sz w:val="24"/>
                <w:szCs w:val="24"/>
                <w:shd w:val="clear" w:color="auto" w:fill="FFFFFF"/>
                <w:lang w:eastAsia="ru-RU"/>
              </w:rPr>
              <m:t>SS</m:t>
            </m:r>
          </m:e>
          <m:sub>
            <m:r>
              <w:rPr>
                <w:rFonts w:ascii="Cambria Math" w:eastAsia="Times New Roman" w:hAnsi="Cambria Math" w:cs="Times New Roman"/>
                <w:color w:val="000000"/>
                <w:sz w:val="24"/>
                <w:szCs w:val="24"/>
                <w:shd w:val="clear" w:color="auto" w:fill="FFFFFF"/>
                <w:lang w:eastAsia="ru-RU"/>
              </w:rPr>
              <m:t>о</m:t>
            </m:r>
          </m:sub>
          <m:sup>
            <m:r>
              <w:rPr>
                <w:rFonts w:ascii="Cambria Math" w:eastAsia="Times New Roman" w:hAnsi="Cambria Math" w:cs="Times New Roman"/>
                <w:color w:val="000000"/>
                <w:sz w:val="24"/>
                <w:szCs w:val="24"/>
                <w:shd w:val="clear" w:color="auto" w:fill="FFFFFF"/>
                <w:lang w:eastAsia="ru-RU"/>
              </w:rPr>
              <m:t>2</m:t>
            </m:r>
          </m:sup>
        </m:sSubSup>
        <m:r>
          <w:rPr>
            <w:rFonts w:ascii="Cambria Math" w:eastAsia="Times New Roman" w:hAnsi="Cambria Math" w:cs="Times New Roman"/>
            <w:color w:val="000000"/>
            <w:sz w:val="24"/>
            <w:szCs w:val="24"/>
            <w:shd w:val="clear" w:color="auto" w:fill="FFFFFF"/>
            <w:lang w:eastAsia="ru-RU"/>
          </w:rPr>
          <m:t>=</m:t>
        </m:r>
        <m:nary>
          <m:naryPr>
            <m:chr m:val="∑"/>
            <m:limLoc m:val="undOvr"/>
            <m:ctrlPr>
              <w:rPr>
                <w:rFonts w:ascii="Cambria Math" w:eastAsia="Times New Roman" w:hAnsi="Cambria Math" w:cs="Times New Roman"/>
                <w:i/>
                <w:color w:val="000000"/>
                <w:sz w:val="24"/>
                <w:szCs w:val="24"/>
                <w:shd w:val="clear" w:color="auto" w:fill="FFFFFF"/>
                <w:lang w:eastAsia="ru-RU"/>
              </w:rPr>
            </m:ctrlPr>
          </m:naryPr>
          <m:sub>
            <m:r>
              <w:rPr>
                <w:rFonts w:ascii="Cambria Math" w:eastAsia="Times New Roman" w:hAnsi="Cambria Math" w:cs="Times New Roman"/>
                <w:color w:val="000000"/>
                <w:sz w:val="24"/>
                <w:szCs w:val="24"/>
                <w:shd w:val="clear" w:color="auto" w:fill="FFFFFF"/>
                <w:lang w:eastAsia="ru-RU"/>
              </w:rPr>
              <m:t>i=1</m:t>
            </m:r>
          </m:sub>
          <m:sup>
            <m:r>
              <w:rPr>
                <w:rFonts w:ascii="Cambria Math" w:eastAsia="Times New Roman" w:hAnsi="Cambria Math" w:cs="Times New Roman"/>
                <w:color w:val="000000"/>
                <w:sz w:val="24"/>
                <w:szCs w:val="24"/>
                <w:shd w:val="clear" w:color="auto" w:fill="FFFFFF"/>
                <w:lang w:eastAsia="ru-RU"/>
              </w:rPr>
              <m:t>n</m:t>
            </m:r>
          </m:sup>
          <m:e>
            <m:sSup>
              <m:sSupPr>
                <m:ctrlPr>
                  <w:rPr>
                    <w:rFonts w:ascii="Cambria Math" w:eastAsia="Times New Roman" w:hAnsi="Cambria Math" w:cs="Times New Roman"/>
                    <w:i/>
                    <w:color w:val="000000"/>
                    <w:sz w:val="24"/>
                    <w:szCs w:val="24"/>
                    <w:shd w:val="clear" w:color="auto" w:fill="FFFFFF"/>
                    <w:lang w:eastAsia="ru-RU"/>
                  </w:rPr>
                </m:ctrlPr>
              </m:sSupPr>
              <m:e>
                <m:d>
                  <m:dPr>
                    <m:ctrlPr>
                      <w:rPr>
                        <w:rFonts w:ascii="Cambria Math" w:eastAsia="Times New Roman" w:hAnsi="Cambria Math" w:cs="Times New Roman"/>
                        <w:i/>
                        <w:color w:val="000000"/>
                        <w:sz w:val="24"/>
                        <w:szCs w:val="24"/>
                        <w:shd w:val="clear" w:color="auto" w:fill="FFFFFF"/>
                        <w:lang w:eastAsia="ru-RU"/>
                      </w:rPr>
                    </m:ctrlPr>
                  </m:dPr>
                  <m:e>
                    <m:sSub>
                      <m:sSubPr>
                        <m:ctrlPr>
                          <w:rPr>
                            <w:rFonts w:ascii="Cambria Math" w:eastAsia="Times New Roman" w:hAnsi="Cambria Math" w:cs="Times New Roman"/>
                            <w:i/>
                            <w:color w:val="000000"/>
                            <w:sz w:val="24"/>
                            <w:szCs w:val="24"/>
                            <w:shd w:val="clear" w:color="auto" w:fill="FFFFFF"/>
                            <w:lang w:eastAsia="ru-RU"/>
                          </w:rPr>
                        </m:ctrlPr>
                      </m:sSubPr>
                      <m:e>
                        <m:r>
                          <w:rPr>
                            <w:rFonts w:ascii="Cambria Math" w:eastAsia="Times New Roman" w:hAnsi="Cambria Math" w:cs="Times New Roman"/>
                            <w:color w:val="000000"/>
                            <w:sz w:val="24"/>
                            <w:szCs w:val="24"/>
                            <w:shd w:val="clear" w:color="auto" w:fill="FFFFFF"/>
                            <w:lang w:eastAsia="ru-RU"/>
                          </w:rPr>
                          <m:t>y</m:t>
                        </m:r>
                      </m:e>
                      <m:sub>
                        <m:r>
                          <w:rPr>
                            <w:rFonts w:ascii="Cambria Math" w:eastAsia="Times New Roman" w:hAnsi="Cambria Math" w:cs="Times New Roman"/>
                            <w:color w:val="000000"/>
                            <w:sz w:val="24"/>
                            <w:szCs w:val="24"/>
                            <w:shd w:val="clear" w:color="auto" w:fill="FFFFFF"/>
                            <w:lang w:eastAsia="ru-RU"/>
                          </w:rPr>
                          <m:t>i</m:t>
                        </m:r>
                      </m:sub>
                    </m:sSub>
                    <m:r>
                      <w:rPr>
                        <w:rFonts w:ascii="Cambria Math" w:eastAsia="Times New Roman" w:hAnsi="Cambria Math" w:cs="Times New Roman"/>
                        <w:color w:val="000000"/>
                        <w:sz w:val="24"/>
                        <w:szCs w:val="24"/>
                        <w:shd w:val="clear" w:color="auto" w:fill="FFFFFF"/>
                        <w:lang w:eastAsia="ru-RU"/>
                      </w:rPr>
                      <m:t>-</m:t>
                    </m:r>
                    <m:sSub>
                      <m:sSubPr>
                        <m:ctrlPr>
                          <w:rPr>
                            <w:rFonts w:ascii="Cambria Math" w:eastAsia="Times New Roman" w:hAnsi="Cambria Math" w:cs="Times New Roman"/>
                            <w:i/>
                            <w:color w:val="000000"/>
                            <w:sz w:val="24"/>
                            <w:szCs w:val="24"/>
                            <w:shd w:val="clear" w:color="auto" w:fill="FFFFFF"/>
                            <w:lang w:eastAsia="ru-RU"/>
                          </w:rPr>
                        </m:ctrlPr>
                      </m:sSubPr>
                      <m:e>
                        <m:acc>
                          <m:accPr>
                            <m:ctrlPr>
                              <w:rPr>
                                <w:rFonts w:ascii="Cambria Math" w:eastAsia="Times New Roman" w:hAnsi="Cambria Math" w:cs="Times New Roman"/>
                                <w:i/>
                                <w:color w:val="000000"/>
                                <w:sz w:val="24"/>
                                <w:szCs w:val="24"/>
                                <w:shd w:val="clear" w:color="auto" w:fill="FFFFFF"/>
                                <w:lang w:eastAsia="ru-RU"/>
                              </w:rPr>
                            </m:ctrlPr>
                          </m:accPr>
                          <m:e>
                            <m:r>
                              <w:rPr>
                                <w:rFonts w:ascii="Cambria Math" w:eastAsia="Times New Roman" w:hAnsi="Cambria Math" w:cs="Times New Roman"/>
                                <w:color w:val="000000"/>
                                <w:sz w:val="24"/>
                                <w:szCs w:val="24"/>
                                <w:shd w:val="clear" w:color="auto" w:fill="FFFFFF"/>
                                <w:lang w:eastAsia="ru-RU"/>
                              </w:rPr>
                              <m:t>y</m:t>
                            </m:r>
                          </m:e>
                        </m:acc>
                      </m:e>
                      <m:sub>
                        <m:r>
                          <w:rPr>
                            <w:rFonts w:ascii="Cambria Math" w:eastAsia="Times New Roman" w:hAnsi="Cambria Math" w:cs="Times New Roman"/>
                            <w:color w:val="000000"/>
                            <w:sz w:val="24"/>
                            <w:szCs w:val="24"/>
                            <w:shd w:val="clear" w:color="auto" w:fill="FFFFFF"/>
                            <w:lang w:eastAsia="ru-RU"/>
                          </w:rPr>
                          <m:t>i</m:t>
                        </m:r>
                      </m:sub>
                    </m:sSub>
                  </m:e>
                </m:d>
              </m:e>
              <m:sup>
                <m:r>
                  <w:rPr>
                    <w:rFonts w:ascii="Cambria Math" w:eastAsia="Times New Roman" w:hAnsi="Cambria Math" w:cs="Times New Roman"/>
                    <w:color w:val="000000"/>
                    <w:sz w:val="24"/>
                    <w:szCs w:val="24"/>
                    <w:shd w:val="clear" w:color="auto" w:fill="FFFFFF"/>
                    <w:lang w:eastAsia="ru-RU"/>
                  </w:rPr>
                  <m:t>2</m:t>
                </m:r>
              </m:sup>
            </m:sSup>
          </m:e>
        </m:nary>
      </m:oMath>
      <w:r w:rsidRPr="008B7CC7">
        <w:rPr>
          <w:rFonts w:ascii="Times New Roman" w:eastAsia="Times New Roman" w:hAnsi="Times New Roman" w:cs="Times New Roman"/>
          <w:color w:val="000000"/>
          <w:sz w:val="24"/>
          <w:szCs w:val="24"/>
          <w:shd w:val="clear" w:color="auto" w:fill="FFFFFF"/>
          <w:lang w:eastAsia="ru-RU"/>
        </w:rPr>
        <w:t xml:space="preserve"> </w:t>
      </w:r>
    </w:p>
    <w:p w:rsidR="008B7CC7" w:rsidRPr="008B7CC7" w:rsidRDefault="008B7CC7" w:rsidP="008B7CC7">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8B7CC7">
        <w:rPr>
          <w:rFonts w:ascii="Times New Roman" w:eastAsia="Times New Roman" w:hAnsi="Times New Roman" w:cs="Times New Roman"/>
          <w:color w:val="000000"/>
          <w:sz w:val="24"/>
          <w:szCs w:val="24"/>
          <w:shd w:val="clear" w:color="auto" w:fill="FFFFFF"/>
          <w:lang w:eastAsia="ru-RU"/>
        </w:rPr>
        <w:t>Для строки «Итого» – это сумма квадратов отклонений эмпирических данных от среднего:</w:t>
      </w:r>
    </w:p>
    <w:p w:rsidR="008B7CC7" w:rsidRPr="008B7CC7" w:rsidRDefault="008B7CC7" w:rsidP="008B7CC7">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m:oMath>
        <m:sSubSup>
          <m:sSubSupPr>
            <m:ctrlPr>
              <w:rPr>
                <w:rFonts w:ascii="Cambria Math" w:eastAsia="Times New Roman" w:hAnsi="Cambria Math" w:cs="Times New Roman"/>
                <w:i/>
                <w:color w:val="000000"/>
                <w:sz w:val="24"/>
                <w:szCs w:val="24"/>
                <w:shd w:val="clear" w:color="auto" w:fill="FFFFFF"/>
                <w:lang w:eastAsia="ru-RU"/>
              </w:rPr>
            </m:ctrlPr>
          </m:sSubSupPr>
          <m:e>
            <m:r>
              <w:rPr>
                <w:rFonts w:ascii="Cambria Math" w:eastAsia="Times New Roman" w:hAnsi="Cambria Math" w:cs="Times New Roman"/>
                <w:color w:val="000000"/>
                <w:sz w:val="24"/>
                <w:szCs w:val="24"/>
                <w:shd w:val="clear" w:color="auto" w:fill="FFFFFF"/>
                <w:lang w:eastAsia="ru-RU"/>
              </w:rPr>
              <m:t>SS</m:t>
            </m:r>
          </m:e>
          <m:sub>
            <m:r>
              <w:rPr>
                <w:rFonts w:ascii="Cambria Math" w:eastAsia="Times New Roman" w:hAnsi="Cambria Math" w:cs="Times New Roman"/>
                <w:color w:val="000000"/>
                <w:sz w:val="24"/>
                <w:szCs w:val="24"/>
                <w:shd w:val="clear" w:color="auto" w:fill="FFFFFF"/>
                <w:lang w:eastAsia="ru-RU"/>
              </w:rPr>
              <m:t>Y</m:t>
            </m:r>
          </m:sub>
          <m:sup>
            <m:r>
              <w:rPr>
                <w:rFonts w:ascii="Cambria Math" w:eastAsia="Times New Roman" w:hAnsi="Cambria Math" w:cs="Times New Roman"/>
                <w:color w:val="000000"/>
                <w:sz w:val="24"/>
                <w:szCs w:val="24"/>
                <w:shd w:val="clear" w:color="auto" w:fill="FFFFFF"/>
                <w:lang w:eastAsia="ru-RU"/>
              </w:rPr>
              <m:t>2</m:t>
            </m:r>
          </m:sup>
        </m:sSubSup>
        <m:r>
          <w:rPr>
            <w:rFonts w:ascii="Cambria Math" w:eastAsia="Times New Roman" w:hAnsi="Cambria Math" w:cs="Times New Roman"/>
            <w:color w:val="000000"/>
            <w:sz w:val="24"/>
            <w:szCs w:val="24"/>
            <w:shd w:val="clear" w:color="auto" w:fill="FFFFFF"/>
            <w:lang w:eastAsia="ru-RU"/>
          </w:rPr>
          <m:t>=</m:t>
        </m:r>
        <m:sSubSup>
          <m:sSubSupPr>
            <m:ctrlPr>
              <w:rPr>
                <w:rFonts w:ascii="Cambria Math" w:eastAsia="Times New Roman" w:hAnsi="Cambria Math" w:cs="Times New Roman"/>
                <w:i/>
                <w:color w:val="000000"/>
                <w:sz w:val="24"/>
                <w:szCs w:val="24"/>
                <w:shd w:val="clear" w:color="auto" w:fill="FFFFFF"/>
                <w:lang w:eastAsia="ru-RU"/>
              </w:rPr>
            </m:ctrlPr>
          </m:sSubSupPr>
          <m:e>
            <m:r>
              <w:rPr>
                <w:rFonts w:ascii="Cambria Math" w:eastAsia="Times New Roman" w:hAnsi="Cambria Math" w:cs="Times New Roman"/>
                <w:color w:val="000000"/>
                <w:sz w:val="24"/>
                <w:szCs w:val="24"/>
                <w:shd w:val="clear" w:color="auto" w:fill="FFFFFF"/>
                <w:lang w:eastAsia="ru-RU"/>
              </w:rPr>
              <m:t>SS</m:t>
            </m:r>
          </m:e>
          <m:sub>
            <m:r>
              <w:rPr>
                <w:rFonts w:ascii="Cambria Math" w:eastAsia="Times New Roman" w:hAnsi="Cambria Math" w:cs="Times New Roman"/>
                <w:color w:val="000000"/>
                <w:sz w:val="24"/>
                <w:szCs w:val="24"/>
                <w:shd w:val="clear" w:color="auto" w:fill="FFFFFF"/>
                <w:lang w:eastAsia="ru-RU"/>
              </w:rPr>
              <m:t>ф</m:t>
            </m:r>
          </m:sub>
          <m:sup>
            <m:r>
              <w:rPr>
                <w:rFonts w:ascii="Cambria Math" w:eastAsia="Times New Roman" w:hAnsi="Cambria Math" w:cs="Times New Roman"/>
                <w:color w:val="000000"/>
                <w:sz w:val="24"/>
                <w:szCs w:val="24"/>
                <w:shd w:val="clear" w:color="auto" w:fill="FFFFFF"/>
                <w:lang w:eastAsia="ru-RU"/>
              </w:rPr>
              <m:t>2</m:t>
            </m:r>
          </m:sup>
        </m:sSubSup>
        <m:r>
          <w:rPr>
            <w:rFonts w:ascii="Cambria Math" w:eastAsia="Times New Roman" w:hAnsi="Cambria Math" w:cs="Times New Roman"/>
            <w:color w:val="000000"/>
            <w:sz w:val="24"/>
            <w:szCs w:val="24"/>
            <w:shd w:val="clear" w:color="auto" w:fill="FFFFFF"/>
            <w:lang w:eastAsia="ru-RU"/>
          </w:rPr>
          <m:t>+</m:t>
        </m:r>
        <m:sSubSup>
          <m:sSubSupPr>
            <m:ctrlPr>
              <w:rPr>
                <w:rFonts w:ascii="Cambria Math" w:eastAsia="Times New Roman" w:hAnsi="Cambria Math" w:cs="Times New Roman"/>
                <w:i/>
                <w:color w:val="000000"/>
                <w:sz w:val="24"/>
                <w:szCs w:val="24"/>
                <w:shd w:val="clear" w:color="auto" w:fill="FFFFFF"/>
                <w:lang w:eastAsia="ru-RU"/>
              </w:rPr>
            </m:ctrlPr>
          </m:sSubSupPr>
          <m:e>
            <m:r>
              <w:rPr>
                <w:rFonts w:ascii="Cambria Math" w:eastAsia="Times New Roman" w:hAnsi="Cambria Math" w:cs="Times New Roman"/>
                <w:color w:val="000000"/>
                <w:sz w:val="24"/>
                <w:szCs w:val="24"/>
                <w:shd w:val="clear" w:color="auto" w:fill="FFFFFF"/>
                <w:lang w:eastAsia="ru-RU"/>
              </w:rPr>
              <m:t>SS</m:t>
            </m:r>
          </m:e>
          <m:sub>
            <m:r>
              <w:rPr>
                <w:rFonts w:ascii="Cambria Math" w:eastAsia="Times New Roman" w:hAnsi="Cambria Math" w:cs="Times New Roman"/>
                <w:color w:val="000000"/>
                <w:sz w:val="24"/>
                <w:szCs w:val="24"/>
                <w:shd w:val="clear" w:color="auto" w:fill="FFFFFF"/>
                <w:lang w:eastAsia="ru-RU"/>
              </w:rPr>
              <m:t>о</m:t>
            </m:r>
          </m:sub>
          <m:sup>
            <m:r>
              <w:rPr>
                <w:rFonts w:ascii="Cambria Math" w:eastAsia="Times New Roman" w:hAnsi="Cambria Math" w:cs="Times New Roman"/>
                <w:color w:val="000000"/>
                <w:sz w:val="24"/>
                <w:szCs w:val="24"/>
                <w:shd w:val="clear" w:color="auto" w:fill="FFFFFF"/>
                <w:lang w:eastAsia="ru-RU"/>
              </w:rPr>
              <m:t>2</m:t>
            </m:r>
          </m:sup>
        </m:sSubSup>
      </m:oMath>
      <w:r w:rsidRPr="008B7CC7">
        <w:rPr>
          <w:rFonts w:ascii="Times New Roman" w:eastAsia="Times New Roman" w:hAnsi="Times New Roman" w:cs="Times New Roman"/>
          <w:color w:val="000000"/>
          <w:sz w:val="24"/>
          <w:szCs w:val="24"/>
          <w:shd w:val="clear" w:color="auto" w:fill="FFFFFF"/>
          <w:lang w:eastAsia="ru-RU"/>
        </w:rPr>
        <w:t xml:space="preserve"> </w:t>
      </w:r>
    </w:p>
    <w:p w:rsidR="008B7CC7" w:rsidRPr="008B7CC7" w:rsidRDefault="008B7CC7" w:rsidP="008B7CC7">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8B7CC7">
        <w:rPr>
          <w:rFonts w:ascii="Times New Roman" w:eastAsia="Times New Roman" w:hAnsi="Times New Roman" w:cs="Times New Roman"/>
          <w:color w:val="000000"/>
          <w:sz w:val="24"/>
          <w:szCs w:val="24"/>
          <w:shd w:val="clear" w:color="auto" w:fill="FFFFFF"/>
          <w:lang w:eastAsia="ru-RU"/>
        </w:rPr>
        <w:t xml:space="preserve">Столбец </w:t>
      </w:r>
      <w:r w:rsidRPr="008B7CC7">
        <w:rPr>
          <w:rFonts w:ascii="Times New Roman" w:eastAsia="Times New Roman" w:hAnsi="Times New Roman" w:cs="Times New Roman"/>
          <w:i/>
          <w:iCs/>
          <w:color w:val="000000"/>
          <w:sz w:val="24"/>
          <w:szCs w:val="24"/>
          <w:shd w:val="clear" w:color="auto" w:fill="FFFFFF"/>
          <w:lang w:eastAsia="ru-RU"/>
        </w:rPr>
        <w:t xml:space="preserve">MS – </w:t>
      </w:r>
      <w:r w:rsidRPr="008B7CC7">
        <w:rPr>
          <w:rFonts w:ascii="Times New Roman" w:eastAsia="Times New Roman" w:hAnsi="Times New Roman" w:cs="Times New Roman"/>
          <w:color w:val="000000"/>
          <w:sz w:val="24"/>
          <w:szCs w:val="24"/>
          <w:shd w:val="clear" w:color="auto" w:fill="FFFFFF"/>
          <w:lang w:eastAsia="ru-RU"/>
        </w:rPr>
        <w:t>дисперсии, рассчитываемые по формуле:</w:t>
      </w:r>
    </w:p>
    <w:p w:rsidR="008B7CC7" w:rsidRPr="008B7CC7" w:rsidRDefault="008B7CC7" w:rsidP="008B7CC7">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m:oMath>
        <m:r>
          <w:rPr>
            <w:rFonts w:ascii="Cambria Math" w:eastAsia="Times New Roman" w:hAnsi="Cambria Math" w:cs="Times New Roman"/>
            <w:color w:val="000000"/>
            <w:sz w:val="24"/>
            <w:szCs w:val="24"/>
            <w:shd w:val="clear" w:color="auto" w:fill="FFFFFF"/>
            <w:lang w:val="en-US" w:eastAsia="ru-RU"/>
          </w:rPr>
          <m:t>MS</m:t>
        </m:r>
        <m:r>
          <w:rPr>
            <w:rFonts w:ascii="Cambria Math" w:eastAsia="Times New Roman" w:hAnsi="Cambria Math" w:cs="Times New Roman"/>
            <w:color w:val="000000"/>
            <w:sz w:val="24"/>
            <w:szCs w:val="24"/>
            <w:shd w:val="clear" w:color="auto" w:fill="FFFFFF"/>
            <w:lang w:eastAsia="ru-RU"/>
          </w:rPr>
          <m:t>=</m:t>
        </m:r>
        <m:f>
          <m:fPr>
            <m:ctrlPr>
              <w:rPr>
                <w:rFonts w:ascii="Cambria Math" w:eastAsia="Times New Roman" w:hAnsi="Cambria Math" w:cs="Times New Roman"/>
                <w:i/>
                <w:color w:val="000000"/>
                <w:sz w:val="24"/>
                <w:szCs w:val="24"/>
                <w:shd w:val="clear" w:color="auto" w:fill="FFFFFF"/>
                <w:lang w:eastAsia="ru-RU"/>
              </w:rPr>
            </m:ctrlPr>
          </m:fPr>
          <m:num>
            <m:r>
              <w:rPr>
                <w:rFonts w:ascii="Cambria Math" w:eastAsia="Times New Roman" w:hAnsi="Cambria Math" w:cs="Times New Roman"/>
                <w:color w:val="000000"/>
                <w:sz w:val="24"/>
                <w:szCs w:val="24"/>
                <w:shd w:val="clear" w:color="auto" w:fill="FFFFFF"/>
                <w:lang w:eastAsia="ru-RU"/>
              </w:rPr>
              <m:t>SS</m:t>
            </m:r>
          </m:num>
          <m:den>
            <m:r>
              <w:rPr>
                <w:rFonts w:ascii="Cambria Math" w:eastAsia="Times New Roman" w:hAnsi="Cambria Math" w:cs="Times New Roman"/>
                <w:color w:val="000000"/>
                <w:sz w:val="24"/>
                <w:szCs w:val="24"/>
                <w:shd w:val="clear" w:color="auto" w:fill="FFFFFF"/>
                <w:lang w:eastAsia="ru-RU"/>
              </w:rPr>
              <m:t>df</m:t>
            </m:r>
          </m:den>
        </m:f>
      </m:oMath>
      <w:r w:rsidRPr="008B7CC7">
        <w:rPr>
          <w:rFonts w:ascii="Times New Roman" w:eastAsia="Times New Roman" w:hAnsi="Times New Roman" w:cs="Times New Roman"/>
          <w:color w:val="000000"/>
          <w:sz w:val="24"/>
          <w:szCs w:val="24"/>
          <w:shd w:val="clear" w:color="auto" w:fill="FFFFFF"/>
          <w:lang w:eastAsia="ru-RU"/>
        </w:rPr>
        <w:t xml:space="preserve"> </w:t>
      </w:r>
    </w:p>
    <w:p w:rsidR="008B7CC7" w:rsidRPr="008B7CC7" w:rsidRDefault="008B7CC7" w:rsidP="008B7CC7">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8B7CC7">
        <w:rPr>
          <w:rFonts w:ascii="Times New Roman" w:eastAsia="Times New Roman" w:hAnsi="Times New Roman" w:cs="Times New Roman"/>
          <w:color w:val="000000"/>
          <w:sz w:val="24"/>
          <w:szCs w:val="24"/>
          <w:shd w:val="clear" w:color="auto" w:fill="FFFFFF"/>
          <w:lang w:eastAsia="ru-RU"/>
        </w:rPr>
        <w:t>Для строки «</w:t>
      </w:r>
      <w:r w:rsidRPr="008B7CC7">
        <w:rPr>
          <w:rFonts w:ascii="Times New Roman" w:eastAsia="Times New Roman" w:hAnsi="Times New Roman" w:cs="Times New Roman"/>
          <w:iCs/>
          <w:color w:val="000000"/>
          <w:sz w:val="24"/>
          <w:szCs w:val="24"/>
          <w:shd w:val="clear" w:color="auto" w:fill="FFFFFF"/>
          <w:lang w:eastAsia="ru-RU"/>
        </w:rPr>
        <w:t>Регрессия»</w:t>
      </w:r>
      <w:r w:rsidRPr="008B7CC7">
        <w:rPr>
          <w:rFonts w:ascii="Times New Roman" w:eastAsia="Times New Roman" w:hAnsi="Times New Roman" w:cs="Times New Roman"/>
          <w:i/>
          <w:iCs/>
          <w:color w:val="000000"/>
          <w:sz w:val="24"/>
          <w:szCs w:val="24"/>
          <w:shd w:val="clear" w:color="auto" w:fill="FFFFFF"/>
          <w:lang w:eastAsia="ru-RU"/>
        </w:rPr>
        <w:t xml:space="preserve"> </w:t>
      </w:r>
      <w:r w:rsidRPr="008B7CC7">
        <w:rPr>
          <w:rFonts w:ascii="Times New Roman" w:eastAsia="Times New Roman" w:hAnsi="Times New Roman" w:cs="Times New Roman"/>
          <w:color w:val="000000"/>
          <w:sz w:val="24"/>
          <w:szCs w:val="24"/>
          <w:shd w:val="clear" w:color="auto" w:fill="FFFFFF"/>
          <w:lang w:eastAsia="ru-RU"/>
        </w:rPr>
        <w:t>– это факторная дисперсия, характеризующая вариацию результативного признака за счёт вариации признака (признаков) включенных в модель.</w:t>
      </w:r>
    </w:p>
    <w:p w:rsidR="008B7CC7" w:rsidRPr="008B7CC7" w:rsidRDefault="008B7CC7" w:rsidP="008B7CC7">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8B7CC7">
        <w:rPr>
          <w:rFonts w:ascii="Times New Roman" w:eastAsia="Times New Roman" w:hAnsi="Times New Roman" w:cs="Times New Roman"/>
          <w:color w:val="000000"/>
          <w:sz w:val="24"/>
          <w:szCs w:val="24"/>
          <w:shd w:val="clear" w:color="auto" w:fill="FFFFFF"/>
          <w:lang w:eastAsia="ru-RU"/>
        </w:rPr>
        <w:t>Для строки «</w:t>
      </w:r>
      <w:r w:rsidRPr="008B7CC7">
        <w:rPr>
          <w:rFonts w:ascii="Times New Roman" w:eastAsia="Times New Roman" w:hAnsi="Times New Roman" w:cs="Times New Roman"/>
          <w:iCs/>
          <w:color w:val="000000"/>
          <w:sz w:val="24"/>
          <w:szCs w:val="24"/>
          <w:shd w:val="clear" w:color="auto" w:fill="FFFFFF"/>
          <w:lang w:eastAsia="ru-RU"/>
        </w:rPr>
        <w:t>Остаток»</w:t>
      </w:r>
      <w:r w:rsidRPr="008B7CC7">
        <w:rPr>
          <w:rFonts w:ascii="Times New Roman" w:eastAsia="Times New Roman" w:hAnsi="Times New Roman" w:cs="Times New Roman"/>
          <w:i/>
          <w:iCs/>
          <w:color w:val="000000"/>
          <w:sz w:val="24"/>
          <w:szCs w:val="24"/>
          <w:shd w:val="clear" w:color="auto" w:fill="FFFFFF"/>
          <w:lang w:eastAsia="ru-RU"/>
        </w:rPr>
        <w:t xml:space="preserve"> – </w:t>
      </w:r>
      <w:r w:rsidRPr="008B7CC7">
        <w:rPr>
          <w:rFonts w:ascii="Times New Roman" w:eastAsia="Times New Roman" w:hAnsi="Times New Roman" w:cs="Times New Roman"/>
          <w:color w:val="000000"/>
          <w:sz w:val="24"/>
          <w:szCs w:val="24"/>
          <w:shd w:val="clear" w:color="auto" w:fill="FFFFFF"/>
          <w:lang w:eastAsia="ru-RU"/>
        </w:rPr>
        <w:t>это остаточная дисперсия, характеризующая вариацию результативного признака за счёт вариации признака (признаков) не включенных в модель.</w:t>
      </w:r>
    </w:p>
    <w:p w:rsidR="008B7CC7" w:rsidRPr="008B7CC7" w:rsidRDefault="008B7CC7" w:rsidP="008B7CC7">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8B7CC7">
        <w:rPr>
          <w:rFonts w:ascii="Times New Roman" w:eastAsia="Times New Roman" w:hAnsi="Times New Roman" w:cs="Times New Roman"/>
          <w:color w:val="000000"/>
          <w:sz w:val="24"/>
          <w:szCs w:val="24"/>
          <w:shd w:val="clear" w:color="auto" w:fill="FFFFFF"/>
          <w:lang w:eastAsia="ru-RU"/>
        </w:rPr>
        <w:t>Из таблицы видно, что факторная дисперсия значительно больше остаточной, т. е. факторы, включенные в модель, оказывает гораздо большее влияние на вариацию результативного признака, чем прочие факторы.</w:t>
      </w:r>
    </w:p>
    <w:p w:rsidR="008B7CC7" w:rsidRPr="008B7CC7" w:rsidRDefault="008B7CC7" w:rsidP="008B7CC7">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8B7CC7">
        <w:rPr>
          <w:rFonts w:ascii="Times New Roman" w:eastAsia="Times New Roman" w:hAnsi="Times New Roman" w:cs="Times New Roman"/>
          <w:color w:val="000000"/>
          <w:sz w:val="24"/>
          <w:szCs w:val="24"/>
          <w:shd w:val="clear" w:color="auto" w:fill="FFFFFF"/>
          <w:lang w:eastAsia="ru-RU"/>
        </w:rPr>
        <w:t xml:space="preserve">Столбец </w:t>
      </w:r>
      <w:r w:rsidRPr="008B7CC7">
        <w:rPr>
          <w:rFonts w:ascii="Times New Roman" w:eastAsia="Times New Roman" w:hAnsi="Times New Roman" w:cs="Times New Roman"/>
          <w:i/>
          <w:iCs/>
          <w:color w:val="000000"/>
          <w:sz w:val="24"/>
          <w:szCs w:val="24"/>
          <w:shd w:val="clear" w:color="auto" w:fill="FFFFFF"/>
          <w:lang w:eastAsia="ru-RU"/>
        </w:rPr>
        <w:t xml:space="preserve">F </w:t>
      </w:r>
      <w:r w:rsidRPr="008B7CC7">
        <w:rPr>
          <w:rFonts w:ascii="Times New Roman" w:eastAsia="Times New Roman" w:hAnsi="Times New Roman" w:cs="Times New Roman"/>
          <w:color w:val="000000"/>
          <w:sz w:val="24"/>
          <w:szCs w:val="24"/>
          <w:shd w:val="clear" w:color="auto" w:fill="FFFFFF"/>
          <w:lang w:eastAsia="ru-RU"/>
        </w:rPr>
        <w:t xml:space="preserve">– расчетное значение </w:t>
      </w:r>
      <w:r w:rsidRPr="008B7CC7">
        <w:rPr>
          <w:rFonts w:ascii="Times New Roman" w:eastAsia="Times New Roman" w:hAnsi="Times New Roman" w:cs="Times New Roman"/>
          <w:i/>
          <w:iCs/>
          <w:color w:val="000000"/>
          <w:sz w:val="24"/>
          <w:szCs w:val="24"/>
          <w:shd w:val="clear" w:color="auto" w:fill="FFFFFF"/>
          <w:lang w:eastAsia="ru-RU"/>
        </w:rPr>
        <w:t>F</w:t>
      </w:r>
      <w:r w:rsidRPr="008B7CC7">
        <w:rPr>
          <w:rFonts w:ascii="Times New Roman" w:eastAsia="Times New Roman" w:hAnsi="Times New Roman" w:cs="Times New Roman"/>
          <w:color w:val="000000"/>
          <w:sz w:val="24"/>
          <w:szCs w:val="24"/>
          <w:shd w:val="clear" w:color="auto" w:fill="FFFFFF"/>
          <w:lang w:eastAsia="ru-RU"/>
        </w:rPr>
        <w:t>-критерия Фишера. Полученное значение необходимо сопоставить с табличным значением. Критерий используется для оценки адекватности модели. Фактическое значение сравнивается с табличным значением. Если расчётное значение больше табличного, то модель считается адекватной.</w:t>
      </w:r>
    </w:p>
    <w:p w:rsidR="008B7CC7" w:rsidRPr="008B7CC7" w:rsidRDefault="008B7CC7" w:rsidP="008B7CC7">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8B7CC7">
        <w:rPr>
          <w:rFonts w:ascii="Times New Roman" w:eastAsia="Times New Roman" w:hAnsi="Times New Roman" w:cs="Times New Roman"/>
          <w:color w:val="000000"/>
          <w:sz w:val="24"/>
          <w:szCs w:val="24"/>
          <w:shd w:val="clear" w:color="auto" w:fill="FFFFFF"/>
          <w:lang w:eastAsia="ru-RU"/>
        </w:rPr>
        <w:t xml:space="preserve">Фактическое значение больше табличного, следовательно, модель является адекватной  </w:t>
      </w:r>
      <m:oMath>
        <m:sSubSup>
          <m:sSubSupPr>
            <m:ctrlPr>
              <w:rPr>
                <w:rFonts w:ascii="Cambria Math" w:eastAsia="Times New Roman" w:hAnsi="Cambria Math" w:cs="Times New Roman"/>
                <w:i/>
                <w:color w:val="000000"/>
                <w:sz w:val="24"/>
                <w:szCs w:val="24"/>
                <w:shd w:val="clear" w:color="auto" w:fill="FFFFFF"/>
                <w:lang w:eastAsia="ru-RU"/>
              </w:rPr>
            </m:ctrlPr>
          </m:sSubSupPr>
          <m:e>
            <m:r>
              <w:rPr>
                <w:rFonts w:ascii="Cambria Math" w:eastAsia="Times New Roman" w:hAnsi="Cambria Math" w:cs="Times New Roman"/>
                <w:color w:val="000000"/>
                <w:sz w:val="24"/>
                <w:szCs w:val="24"/>
                <w:shd w:val="clear" w:color="auto" w:fill="FFFFFF"/>
                <w:lang w:eastAsia="ru-RU"/>
              </w:rPr>
              <m:t>F</m:t>
            </m:r>
          </m:e>
          <m:sub>
            <m:r>
              <w:rPr>
                <w:rFonts w:ascii="Cambria Math" w:eastAsia="Times New Roman" w:hAnsi="Cambria Math" w:cs="Times New Roman"/>
                <w:color w:val="000000"/>
                <w:sz w:val="24"/>
                <w:szCs w:val="24"/>
                <w:shd w:val="clear" w:color="auto" w:fill="FFFFFF"/>
                <w:lang w:eastAsia="ru-RU"/>
              </w:rPr>
              <m:t>ф</m:t>
            </m:r>
          </m:sub>
          <m:sup/>
        </m:sSubSup>
        <m:r>
          <w:rPr>
            <w:rFonts w:ascii="Cambria Math" w:eastAsia="Times New Roman" w:hAnsi="Cambria Math" w:cs="Times New Roman"/>
            <w:color w:val="000000"/>
            <w:sz w:val="24"/>
            <w:szCs w:val="24"/>
            <w:shd w:val="clear" w:color="auto" w:fill="FFFFFF"/>
            <w:lang w:eastAsia="ru-RU"/>
          </w:rPr>
          <m:t>&gt;</m:t>
        </m:r>
        <m:sSubSup>
          <m:sSubSupPr>
            <m:ctrlPr>
              <w:rPr>
                <w:rFonts w:ascii="Cambria Math" w:eastAsia="Times New Roman" w:hAnsi="Cambria Math" w:cs="Times New Roman"/>
                <w:i/>
                <w:color w:val="000000"/>
                <w:sz w:val="24"/>
                <w:szCs w:val="24"/>
                <w:shd w:val="clear" w:color="auto" w:fill="FFFFFF"/>
                <w:lang w:eastAsia="ru-RU"/>
              </w:rPr>
            </m:ctrlPr>
          </m:sSubSupPr>
          <m:e>
            <m:r>
              <w:rPr>
                <w:rFonts w:ascii="Cambria Math" w:eastAsia="Times New Roman" w:hAnsi="Cambria Math" w:cs="Times New Roman"/>
                <w:color w:val="000000"/>
                <w:sz w:val="24"/>
                <w:szCs w:val="24"/>
                <w:shd w:val="clear" w:color="auto" w:fill="FFFFFF"/>
                <w:lang w:eastAsia="ru-RU"/>
              </w:rPr>
              <m:t>F</m:t>
            </m:r>
          </m:e>
          <m:sub>
            <w:proofErr w:type="gramStart"/>
            <m:r>
              <w:rPr>
                <w:rFonts w:ascii="Cambria Math" w:eastAsia="Times New Roman" w:hAnsi="Cambria Math" w:cs="Times New Roman"/>
                <w:color w:val="000000"/>
                <w:sz w:val="24"/>
                <w:szCs w:val="24"/>
                <w:shd w:val="clear" w:color="auto" w:fill="FFFFFF"/>
                <w:lang w:eastAsia="ru-RU"/>
              </w:rPr>
              <m:t>т</m:t>
            </m:r>
            <w:proofErr w:type="gramEnd"/>
          </m:sub>
          <m:sup/>
        </m:sSubSup>
      </m:oMath>
      <w:r w:rsidRPr="008B7CC7">
        <w:rPr>
          <w:rFonts w:ascii="Times New Roman" w:eastAsia="Times New Roman" w:hAnsi="Times New Roman" w:cs="Times New Roman"/>
          <w:color w:val="000000"/>
          <w:sz w:val="24"/>
          <w:szCs w:val="24"/>
          <w:shd w:val="clear" w:color="auto" w:fill="FFFFFF"/>
          <w:lang w:eastAsia="ru-RU"/>
        </w:rPr>
        <w:t>.</w:t>
      </w:r>
    </w:p>
    <w:p w:rsidR="008B7CC7" w:rsidRPr="008B7CC7" w:rsidRDefault="008B7CC7" w:rsidP="008B7CC7">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8B7CC7">
        <w:rPr>
          <w:rFonts w:ascii="Times New Roman" w:eastAsia="Times New Roman" w:hAnsi="Times New Roman" w:cs="Times New Roman"/>
          <w:color w:val="000000"/>
          <w:sz w:val="24"/>
          <w:szCs w:val="24"/>
          <w:shd w:val="clear" w:color="auto" w:fill="FFFFFF"/>
          <w:lang w:eastAsia="ru-RU"/>
        </w:rPr>
        <w:t>Степень точности описания моделью процесса R-квадрат близок к единице, что говорит о высокой точности аппроксимации (модель хорошо описывает процесс).</w:t>
      </w:r>
    </w:p>
    <w:p w:rsidR="008B7CC7" w:rsidRPr="008B7CC7" w:rsidRDefault="008B7CC7" w:rsidP="008B7CC7">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8B7CC7">
        <w:rPr>
          <w:rFonts w:ascii="Times New Roman" w:eastAsia="Times New Roman" w:hAnsi="Times New Roman" w:cs="Times New Roman"/>
          <w:i/>
          <w:color w:val="000000"/>
          <w:sz w:val="24"/>
          <w:szCs w:val="24"/>
          <w:shd w:val="clear" w:color="auto" w:fill="FFFFFF"/>
          <w:lang w:eastAsia="ru-RU"/>
        </w:rPr>
        <w:t>p</w:t>
      </w:r>
      <w:r w:rsidRPr="008B7CC7">
        <w:rPr>
          <w:rFonts w:ascii="Times New Roman" w:eastAsia="Times New Roman" w:hAnsi="Times New Roman" w:cs="Times New Roman"/>
          <w:color w:val="000000"/>
          <w:sz w:val="24"/>
          <w:szCs w:val="24"/>
          <w:shd w:val="clear" w:color="auto" w:fill="FFFFFF"/>
          <w:lang w:eastAsia="ru-RU"/>
        </w:rPr>
        <w:t xml:space="preserve">-значение для всех коэффициентов меньше 0,05, </w:t>
      </w:r>
      <w:proofErr w:type="gramStart"/>
      <w:r w:rsidRPr="008B7CC7">
        <w:rPr>
          <w:rFonts w:ascii="Times New Roman" w:eastAsia="Times New Roman" w:hAnsi="Times New Roman" w:cs="Times New Roman"/>
          <w:color w:val="000000"/>
          <w:sz w:val="24"/>
          <w:szCs w:val="24"/>
          <w:shd w:val="clear" w:color="auto" w:fill="FFFFFF"/>
          <w:lang w:eastAsia="ru-RU"/>
        </w:rPr>
        <w:t>значит</w:t>
      </w:r>
      <w:proofErr w:type="gramEnd"/>
      <w:r w:rsidRPr="008B7CC7">
        <w:rPr>
          <w:rFonts w:ascii="Times New Roman" w:eastAsia="Times New Roman" w:hAnsi="Times New Roman" w:cs="Times New Roman"/>
          <w:color w:val="000000"/>
          <w:sz w:val="24"/>
          <w:szCs w:val="24"/>
          <w:shd w:val="clear" w:color="auto" w:fill="FFFFFF"/>
          <w:lang w:eastAsia="ru-RU"/>
        </w:rPr>
        <w:t xml:space="preserve"> эти коэффициенты не могут считаться нулевыми, т. е. модель может использоваться для прогнозирования результативного показателя. </w:t>
      </w:r>
    </w:p>
    <w:p w:rsidR="008B7CC7" w:rsidRPr="008B7CC7" w:rsidRDefault="008B7CC7" w:rsidP="008B7CC7">
      <w:pPr>
        <w:spacing w:after="0" w:line="240" w:lineRule="auto"/>
        <w:ind w:firstLine="709"/>
        <w:jc w:val="both"/>
        <w:rPr>
          <w:rFonts w:ascii="Times New Roman" w:eastAsia="Times New Roman" w:hAnsi="Times New Roman" w:cs="Times New Roman"/>
          <w:iCs/>
          <w:color w:val="000000"/>
          <w:sz w:val="24"/>
          <w:szCs w:val="24"/>
          <w:shd w:val="clear" w:color="auto" w:fill="FFFFFF"/>
          <w:lang w:eastAsia="ru-RU"/>
        </w:rPr>
      </w:pPr>
      <w:r w:rsidRPr="008B7CC7">
        <w:rPr>
          <w:rFonts w:ascii="Times New Roman" w:eastAsia="Times New Roman" w:hAnsi="Times New Roman" w:cs="Times New Roman"/>
          <w:iCs/>
          <w:color w:val="000000"/>
          <w:sz w:val="24"/>
          <w:szCs w:val="24"/>
          <w:shd w:val="clear" w:color="auto" w:fill="FFFFFF"/>
          <w:lang w:eastAsia="ru-RU"/>
        </w:rPr>
        <w:t>Следовательно, уравнение регрессии будет иметь вид:</w:t>
      </w:r>
    </w:p>
    <w:p w:rsidR="008B7CC7" w:rsidRPr="008B7CC7" w:rsidRDefault="008B7CC7" w:rsidP="008B7CC7">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m:oMath>
        <m:acc>
          <m:accPr>
            <m:ctrlPr>
              <w:rPr>
                <w:rFonts w:ascii="Cambria Math" w:eastAsia="Times New Roman" w:hAnsi="Cambria Math" w:cs="Times New Roman"/>
                <w:i/>
                <w:color w:val="000000"/>
                <w:sz w:val="24"/>
                <w:szCs w:val="24"/>
                <w:shd w:val="clear" w:color="auto" w:fill="FFFFFF"/>
                <w:lang w:eastAsia="ru-RU"/>
              </w:rPr>
            </m:ctrlPr>
          </m:accPr>
          <m:e>
            <m:r>
              <w:rPr>
                <w:rFonts w:ascii="Cambria Math" w:eastAsia="Times New Roman" w:hAnsi="Cambria Math" w:cs="Times New Roman"/>
                <w:color w:val="000000"/>
                <w:sz w:val="24"/>
                <w:szCs w:val="24"/>
                <w:shd w:val="clear" w:color="auto" w:fill="FFFFFF"/>
                <w:lang w:val="en-US" w:eastAsia="ru-RU"/>
              </w:rPr>
              <m:t>y</m:t>
            </m:r>
          </m:e>
        </m:acc>
        <m:r>
          <w:rPr>
            <w:rFonts w:ascii="Cambria Math" w:eastAsia="Times New Roman" w:hAnsi="Cambria Math" w:cs="Times New Roman"/>
            <w:color w:val="000000"/>
            <w:sz w:val="24"/>
            <w:szCs w:val="24"/>
            <w:shd w:val="clear" w:color="auto" w:fill="FFFFFF"/>
            <w:lang w:eastAsia="ru-RU"/>
          </w:rPr>
          <m:t>=31,48+0,001771∙</m:t>
        </m:r>
        <m:sSub>
          <m:sSubPr>
            <m:ctrlPr>
              <w:rPr>
                <w:rFonts w:ascii="Cambria Math" w:eastAsia="Times New Roman" w:hAnsi="Cambria Math" w:cs="Times New Roman"/>
                <w:i/>
                <w:color w:val="000000"/>
                <w:sz w:val="24"/>
                <w:szCs w:val="24"/>
                <w:shd w:val="clear" w:color="auto" w:fill="FFFFFF"/>
                <w:lang w:eastAsia="ru-RU"/>
              </w:rPr>
            </m:ctrlPr>
          </m:sSubPr>
          <m:e>
            <m:r>
              <w:rPr>
                <w:rFonts w:ascii="Cambria Math" w:eastAsia="Times New Roman" w:hAnsi="Cambria Math" w:cs="Times New Roman"/>
                <w:color w:val="000000"/>
                <w:sz w:val="24"/>
                <w:szCs w:val="24"/>
                <w:shd w:val="clear" w:color="auto" w:fill="FFFFFF"/>
                <w:lang w:eastAsia="ru-RU"/>
              </w:rPr>
              <m:t>x</m:t>
            </m:r>
          </m:e>
          <m:sub>
            <m:r>
              <w:rPr>
                <w:rFonts w:ascii="Cambria Math" w:eastAsia="Times New Roman" w:hAnsi="Cambria Math" w:cs="Times New Roman"/>
                <w:color w:val="000000"/>
                <w:sz w:val="24"/>
                <w:szCs w:val="24"/>
                <w:shd w:val="clear" w:color="auto" w:fill="FFFFFF"/>
                <w:lang w:eastAsia="ru-RU"/>
              </w:rPr>
              <m:t>1</m:t>
            </m:r>
          </m:sub>
        </m:sSub>
        <m:r>
          <w:rPr>
            <w:rFonts w:ascii="Cambria Math" w:eastAsia="Times New Roman" w:hAnsi="Cambria Math" w:cs="Times New Roman"/>
            <w:color w:val="000000"/>
            <w:sz w:val="24"/>
            <w:szCs w:val="24"/>
            <w:shd w:val="clear" w:color="auto" w:fill="FFFFFF"/>
            <w:lang w:eastAsia="ru-RU"/>
          </w:rPr>
          <m:t>- 0,00189∙</m:t>
        </m:r>
        <m:sSub>
          <m:sSubPr>
            <m:ctrlPr>
              <w:rPr>
                <w:rFonts w:ascii="Cambria Math" w:eastAsia="Times New Roman" w:hAnsi="Cambria Math" w:cs="Times New Roman"/>
                <w:i/>
                <w:color w:val="000000"/>
                <w:sz w:val="24"/>
                <w:szCs w:val="24"/>
                <w:shd w:val="clear" w:color="auto" w:fill="FFFFFF"/>
                <w:lang w:eastAsia="ru-RU"/>
              </w:rPr>
            </m:ctrlPr>
          </m:sSubPr>
          <m:e>
            <m:r>
              <w:rPr>
                <w:rFonts w:ascii="Cambria Math" w:eastAsia="Times New Roman" w:hAnsi="Cambria Math" w:cs="Times New Roman"/>
                <w:color w:val="000000"/>
                <w:sz w:val="24"/>
                <w:szCs w:val="24"/>
                <w:shd w:val="clear" w:color="auto" w:fill="FFFFFF"/>
                <w:lang w:eastAsia="ru-RU"/>
              </w:rPr>
              <m:t>x</m:t>
            </m:r>
          </m:e>
          <m:sub>
            <m:r>
              <w:rPr>
                <w:rFonts w:ascii="Cambria Math" w:eastAsia="Times New Roman" w:hAnsi="Cambria Math" w:cs="Times New Roman"/>
                <w:color w:val="000000"/>
                <w:sz w:val="24"/>
                <w:szCs w:val="24"/>
                <w:shd w:val="clear" w:color="auto" w:fill="FFFFFF"/>
                <w:lang w:eastAsia="ru-RU"/>
              </w:rPr>
              <m:t>2</m:t>
            </m:r>
          </m:sub>
        </m:sSub>
        <m:r>
          <w:rPr>
            <w:rFonts w:ascii="Cambria Math" w:eastAsia="Times New Roman" w:hAnsi="Cambria Math" w:cs="Times New Roman"/>
            <w:color w:val="000000"/>
            <w:sz w:val="24"/>
            <w:szCs w:val="24"/>
            <w:shd w:val="clear" w:color="auto" w:fill="FFFFFF"/>
            <w:lang w:eastAsia="ru-RU"/>
          </w:rPr>
          <m:t>- 0,00021∙</m:t>
        </m:r>
        <m:sSub>
          <m:sSubPr>
            <m:ctrlPr>
              <w:rPr>
                <w:rFonts w:ascii="Cambria Math" w:eastAsia="Times New Roman" w:hAnsi="Cambria Math" w:cs="Times New Roman"/>
                <w:i/>
                <w:color w:val="000000"/>
                <w:sz w:val="24"/>
                <w:szCs w:val="24"/>
                <w:shd w:val="clear" w:color="auto" w:fill="FFFFFF"/>
                <w:lang w:eastAsia="ru-RU"/>
              </w:rPr>
            </m:ctrlPr>
          </m:sSubPr>
          <m:e>
            <m:r>
              <w:rPr>
                <w:rFonts w:ascii="Cambria Math" w:eastAsia="Times New Roman" w:hAnsi="Cambria Math" w:cs="Times New Roman"/>
                <w:color w:val="000000"/>
                <w:sz w:val="24"/>
                <w:szCs w:val="24"/>
                <w:shd w:val="clear" w:color="auto" w:fill="FFFFFF"/>
                <w:lang w:eastAsia="ru-RU"/>
              </w:rPr>
              <m:t>x</m:t>
            </m:r>
          </m:e>
          <m:sub>
            <m:r>
              <w:rPr>
                <w:rFonts w:ascii="Cambria Math" w:eastAsia="Times New Roman" w:hAnsi="Cambria Math" w:cs="Times New Roman"/>
                <w:color w:val="000000"/>
                <w:sz w:val="24"/>
                <w:szCs w:val="24"/>
                <w:shd w:val="clear" w:color="auto" w:fill="FFFFFF"/>
                <w:lang w:eastAsia="ru-RU"/>
              </w:rPr>
              <m:t>3</m:t>
            </m:r>
          </m:sub>
        </m:sSub>
      </m:oMath>
      <w:r w:rsidRPr="008B7CC7">
        <w:rPr>
          <w:rFonts w:ascii="Times New Roman" w:eastAsia="Times New Roman" w:hAnsi="Times New Roman" w:cs="Times New Roman"/>
          <w:color w:val="000000"/>
          <w:sz w:val="24"/>
          <w:szCs w:val="24"/>
          <w:shd w:val="clear" w:color="auto" w:fill="FFFFFF"/>
          <w:lang w:eastAsia="ru-RU"/>
        </w:rPr>
        <w:t xml:space="preserve"> </w:t>
      </w:r>
    </w:p>
    <w:p w:rsidR="008B7CC7" w:rsidRPr="008B7CC7" w:rsidRDefault="008B7CC7" w:rsidP="008B7CC7">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proofErr w:type="gramStart"/>
      <w:r w:rsidRPr="008B7CC7">
        <w:rPr>
          <w:rFonts w:ascii="Times New Roman" w:eastAsia="Times New Roman" w:hAnsi="Times New Roman" w:cs="Times New Roman"/>
          <w:color w:val="000000"/>
          <w:sz w:val="24"/>
          <w:szCs w:val="24"/>
          <w:shd w:val="clear" w:color="auto" w:fill="FFFFFF"/>
          <w:lang w:eastAsia="ru-RU"/>
        </w:rPr>
        <w:t xml:space="preserve">Таким образом, с увеличением численности прибывших из иностранных государств мигрантов на 1 тыс. чел. коэффициент миграционной привлекательности увеличивается на 0,001771 пункт, увеличение численности выбывших из РФ в иностранные государства на 1 тыс. чел. приводит к уменьшению коэффициента миграционной привлекательности на </w:t>
      </w:r>
      <w:r w:rsidRPr="008B7CC7">
        <w:rPr>
          <w:rFonts w:ascii="Times New Roman" w:eastAsia="Times New Roman" w:hAnsi="Times New Roman" w:cs="Times New Roman"/>
          <w:color w:val="000000"/>
          <w:sz w:val="24"/>
          <w:szCs w:val="24"/>
          <w:shd w:val="clear" w:color="auto" w:fill="FFFFFF"/>
          <w:lang w:eastAsia="ru-RU"/>
        </w:rPr>
        <w:lastRenderedPageBreak/>
        <w:t>0,00189 пунктов, рост среднегодовой численности населения РФ на 1 тыс. чел. приводит к уменьшению коэффициента миграционной привлекательности на 0,00021 пункт.</w:t>
      </w:r>
      <w:proofErr w:type="gramEnd"/>
    </w:p>
    <w:p w:rsidR="008B7CC7" w:rsidRPr="008B7CC7" w:rsidRDefault="008B7CC7" w:rsidP="008B7CC7">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8B7CC7">
        <w:rPr>
          <w:rFonts w:ascii="Times New Roman" w:eastAsia="Times New Roman" w:hAnsi="Times New Roman" w:cs="Times New Roman"/>
          <w:color w:val="000000"/>
          <w:sz w:val="24"/>
          <w:szCs w:val="24"/>
          <w:shd w:val="clear" w:color="auto" w:fill="FFFFFF"/>
          <w:lang w:eastAsia="ru-RU"/>
        </w:rPr>
        <w:t xml:space="preserve">По результатам проведённого исследования можно сделать вывод, что коэффициент миграционной привлекательности РФ за рассматриваемый период менялся не равномерно (изменение не было подчинено линейному закону). С 2004 по 2011 годы наблюдался рост миграционной привлекательности (с незначительным спадом в 2010 году), после чего значение коэффициента стало снижаться вплоть до 2018 года. </w:t>
      </w:r>
    </w:p>
    <w:p w:rsidR="008B7CC7" w:rsidRDefault="008B7CC7" w:rsidP="008B7CC7">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8B7CC7">
        <w:rPr>
          <w:rFonts w:ascii="Times New Roman" w:eastAsia="Times New Roman" w:hAnsi="Times New Roman" w:cs="Times New Roman"/>
          <w:color w:val="000000"/>
          <w:sz w:val="24"/>
          <w:szCs w:val="24"/>
          <w:shd w:val="clear" w:color="auto" w:fill="FFFFFF"/>
          <w:lang w:eastAsia="ru-RU"/>
        </w:rPr>
        <w:t>Наилучшим образом для прогнозирования показателя во времени подходит модель, полученная путём экспоненциального сглаживания. Для прогнозирования показателя на основе факторных признаков была построена трёхфакторная корреляционно-регрессионная модель, которая хорошо отражает зависимость результативного показателя в зависимости от факторов, включенных в модель.</w:t>
      </w:r>
    </w:p>
    <w:p w:rsidR="00B65613" w:rsidRPr="00E26DFD" w:rsidRDefault="00B65613" w:rsidP="00B65613">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p>
    <w:p w:rsidR="00666FE4" w:rsidRPr="00E26DFD" w:rsidRDefault="001E0CFD" w:rsidP="00666FE4">
      <w:pPr>
        <w:spacing w:after="0" w:line="240" w:lineRule="auto"/>
        <w:ind w:firstLine="709"/>
        <w:jc w:val="center"/>
        <w:rPr>
          <w:rFonts w:ascii="Times New Roman" w:hAnsi="Times New Roman" w:cs="Times New Roman"/>
          <w:sz w:val="24"/>
          <w:szCs w:val="24"/>
        </w:rPr>
      </w:pPr>
      <w:r w:rsidRPr="00E26DFD">
        <w:rPr>
          <w:rFonts w:ascii="Times New Roman" w:hAnsi="Times New Roman" w:cs="Times New Roman"/>
          <w:b/>
          <w:bCs/>
          <w:sz w:val="24"/>
          <w:szCs w:val="24"/>
        </w:rPr>
        <w:t>Библиографический список</w:t>
      </w:r>
    </w:p>
    <w:p w:rsidR="008B7CC7" w:rsidRPr="008B7CC7" w:rsidRDefault="008B7CC7" w:rsidP="008B7CC7">
      <w:pPr>
        <w:spacing w:after="0" w:line="240" w:lineRule="auto"/>
        <w:ind w:firstLine="709"/>
        <w:jc w:val="both"/>
        <w:rPr>
          <w:rFonts w:ascii="Times New Roman" w:hAnsi="Times New Roman" w:cs="Times New Roman"/>
          <w:color w:val="000000" w:themeColor="text1"/>
          <w:sz w:val="24"/>
          <w:szCs w:val="24"/>
        </w:rPr>
      </w:pPr>
      <w:r w:rsidRPr="008B7CC7">
        <w:rPr>
          <w:rFonts w:ascii="Times New Roman" w:hAnsi="Times New Roman" w:cs="Times New Roman"/>
          <w:color w:val="000000" w:themeColor="text1"/>
          <w:sz w:val="24"/>
          <w:szCs w:val="24"/>
        </w:rPr>
        <w:t xml:space="preserve">1. </w:t>
      </w:r>
      <w:proofErr w:type="spellStart"/>
      <w:r w:rsidRPr="008B7CC7">
        <w:rPr>
          <w:rFonts w:ascii="Times New Roman" w:hAnsi="Times New Roman" w:cs="Times New Roman"/>
          <w:color w:val="000000" w:themeColor="text1"/>
          <w:sz w:val="24"/>
          <w:szCs w:val="24"/>
        </w:rPr>
        <w:t>Красова</w:t>
      </w:r>
      <w:proofErr w:type="spellEnd"/>
      <w:r w:rsidRPr="008B7CC7">
        <w:rPr>
          <w:rFonts w:ascii="Times New Roman" w:hAnsi="Times New Roman" w:cs="Times New Roman"/>
          <w:color w:val="000000" w:themeColor="text1"/>
          <w:sz w:val="24"/>
          <w:szCs w:val="24"/>
        </w:rPr>
        <w:t xml:space="preserve"> Е.В. Факторы формирования миграционной привлекательности российских регионов (на примере Дальневосточного федерального округа) // В сборнике: Миграционные процессы в Азиатско-Тихоокеанском регионе: история, современность, практики взаимодействия и регулирования сборник трудов международной научно-практической конференции</w:t>
      </w:r>
      <w:proofErr w:type="gramStart"/>
      <w:r w:rsidRPr="008B7CC7">
        <w:rPr>
          <w:rFonts w:ascii="Times New Roman" w:hAnsi="Times New Roman" w:cs="Times New Roman"/>
          <w:color w:val="000000" w:themeColor="text1"/>
          <w:sz w:val="24"/>
          <w:szCs w:val="24"/>
        </w:rPr>
        <w:t xml:space="preserve"> .</w:t>
      </w:r>
      <w:proofErr w:type="gramEnd"/>
      <w:r w:rsidRPr="008B7CC7">
        <w:rPr>
          <w:rFonts w:ascii="Times New Roman" w:hAnsi="Times New Roman" w:cs="Times New Roman"/>
          <w:color w:val="000000" w:themeColor="text1"/>
          <w:sz w:val="24"/>
          <w:szCs w:val="24"/>
        </w:rPr>
        <w:t xml:space="preserve"> Под общей редакцией: С.В. Рязанцева, Н.М. </w:t>
      </w:r>
      <w:proofErr w:type="spellStart"/>
      <w:r w:rsidRPr="008B7CC7">
        <w:rPr>
          <w:rFonts w:ascii="Times New Roman" w:hAnsi="Times New Roman" w:cs="Times New Roman"/>
          <w:color w:val="000000" w:themeColor="text1"/>
          <w:sz w:val="24"/>
          <w:szCs w:val="24"/>
        </w:rPr>
        <w:t>Пестеревой</w:t>
      </w:r>
      <w:proofErr w:type="spellEnd"/>
      <w:r w:rsidRPr="008B7CC7">
        <w:rPr>
          <w:rFonts w:ascii="Times New Roman" w:hAnsi="Times New Roman" w:cs="Times New Roman"/>
          <w:color w:val="000000" w:themeColor="text1"/>
          <w:sz w:val="24"/>
          <w:szCs w:val="24"/>
        </w:rPr>
        <w:t>, М.Н. Храмовой. 2015. С. 83-86.</w:t>
      </w:r>
    </w:p>
    <w:p w:rsidR="008B7CC7" w:rsidRPr="008B7CC7" w:rsidRDefault="008B7CC7" w:rsidP="008B7CC7">
      <w:pPr>
        <w:spacing w:after="0" w:line="240" w:lineRule="auto"/>
        <w:ind w:firstLine="709"/>
        <w:jc w:val="both"/>
        <w:rPr>
          <w:rFonts w:ascii="Times New Roman" w:hAnsi="Times New Roman" w:cs="Times New Roman"/>
          <w:color w:val="000000" w:themeColor="text1"/>
          <w:sz w:val="24"/>
          <w:szCs w:val="24"/>
        </w:rPr>
      </w:pPr>
      <w:r w:rsidRPr="008B7CC7">
        <w:rPr>
          <w:rFonts w:ascii="Times New Roman" w:hAnsi="Times New Roman" w:cs="Times New Roman"/>
          <w:color w:val="000000" w:themeColor="text1"/>
          <w:sz w:val="24"/>
          <w:szCs w:val="24"/>
        </w:rPr>
        <w:t xml:space="preserve">2. Николенко П.Г., Терехов А.М. Сущность концепции механизма стратегического управления устойчивым развитием АПК и сельскими территориями // В сборнике: Проблемы экономического роста и устойчивого развития территорий Материалы II международной научно-практической </w:t>
      </w:r>
      <w:proofErr w:type="gramStart"/>
      <w:r w:rsidRPr="008B7CC7">
        <w:rPr>
          <w:rFonts w:ascii="Times New Roman" w:hAnsi="Times New Roman" w:cs="Times New Roman"/>
          <w:color w:val="000000" w:themeColor="text1"/>
          <w:sz w:val="24"/>
          <w:szCs w:val="24"/>
        </w:rPr>
        <w:t>интернет-конференции</w:t>
      </w:r>
      <w:proofErr w:type="gramEnd"/>
      <w:r w:rsidRPr="008B7CC7">
        <w:rPr>
          <w:rFonts w:ascii="Times New Roman" w:hAnsi="Times New Roman" w:cs="Times New Roman"/>
          <w:color w:val="000000" w:themeColor="text1"/>
          <w:sz w:val="24"/>
          <w:szCs w:val="24"/>
        </w:rPr>
        <w:t>. 2017. С. 127-135.</w:t>
      </w:r>
    </w:p>
    <w:p w:rsidR="008B7CC7" w:rsidRPr="008B7CC7" w:rsidRDefault="008B7CC7" w:rsidP="008B7CC7">
      <w:pPr>
        <w:spacing w:after="0" w:line="240" w:lineRule="auto"/>
        <w:ind w:firstLine="709"/>
        <w:jc w:val="both"/>
        <w:rPr>
          <w:rFonts w:ascii="Times New Roman" w:hAnsi="Times New Roman" w:cs="Times New Roman"/>
          <w:color w:val="000000" w:themeColor="text1"/>
          <w:sz w:val="24"/>
          <w:szCs w:val="24"/>
        </w:rPr>
      </w:pPr>
      <w:r w:rsidRPr="008B7CC7">
        <w:rPr>
          <w:rFonts w:ascii="Times New Roman" w:hAnsi="Times New Roman" w:cs="Times New Roman"/>
          <w:color w:val="000000" w:themeColor="text1"/>
          <w:sz w:val="24"/>
          <w:szCs w:val="24"/>
        </w:rPr>
        <w:t>3. Прохоров П.Э., Эпштейн Н.Д. Статистический анализ миграционной ситуации и факторов, влияющих на демографическую экспансию России // Статистика и Экономика. 2016;(6):9-18.</w:t>
      </w:r>
    </w:p>
    <w:p w:rsidR="00361F0F" w:rsidRPr="00E26DFD" w:rsidRDefault="008B7CC7" w:rsidP="008B7CC7">
      <w:pPr>
        <w:spacing w:after="0" w:line="240" w:lineRule="auto"/>
        <w:ind w:firstLine="709"/>
        <w:jc w:val="both"/>
        <w:rPr>
          <w:rFonts w:ascii="Times New Roman" w:hAnsi="Times New Roman" w:cs="Times New Roman"/>
          <w:color w:val="000000" w:themeColor="text1"/>
          <w:sz w:val="24"/>
          <w:szCs w:val="24"/>
        </w:rPr>
      </w:pPr>
      <w:r w:rsidRPr="008B7CC7">
        <w:rPr>
          <w:rFonts w:ascii="Times New Roman" w:hAnsi="Times New Roman" w:cs="Times New Roman"/>
          <w:color w:val="000000" w:themeColor="text1"/>
          <w:sz w:val="24"/>
          <w:szCs w:val="24"/>
        </w:rPr>
        <w:t xml:space="preserve">4. </w:t>
      </w:r>
      <w:proofErr w:type="spellStart"/>
      <w:r w:rsidRPr="008B7CC7">
        <w:rPr>
          <w:rFonts w:ascii="Times New Roman" w:hAnsi="Times New Roman" w:cs="Times New Roman"/>
          <w:color w:val="000000" w:themeColor="text1"/>
          <w:sz w:val="24"/>
          <w:szCs w:val="24"/>
        </w:rPr>
        <w:t>Сабетова</w:t>
      </w:r>
      <w:proofErr w:type="spellEnd"/>
      <w:r w:rsidRPr="008B7CC7">
        <w:rPr>
          <w:rFonts w:ascii="Times New Roman" w:hAnsi="Times New Roman" w:cs="Times New Roman"/>
          <w:color w:val="000000" w:themeColor="text1"/>
          <w:sz w:val="24"/>
          <w:szCs w:val="24"/>
        </w:rPr>
        <w:t xml:space="preserve"> Т.В. Оценка миграционной привлекательности государств и регионов // В сборнике: Наука и образование в современном обществе Сборник научных трудов по материалам Международной научно-практической конференции в 2 частях. 2015. С. 119-127.</w:t>
      </w:r>
    </w:p>
    <w:p w:rsidR="00633A65" w:rsidRPr="00E26DFD" w:rsidRDefault="00633A65" w:rsidP="00361F0F">
      <w:pPr>
        <w:spacing w:after="0" w:line="240" w:lineRule="auto"/>
        <w:ind w:firstLine="709"/>
        <w:jc w:val="both"/>
        <w:rPr>
          <w:rFonts w:ascii="Times New Roman" w:hAnsi="Times New Roman" w:cs="Times New Roman"/>
          <w:color w:val="000000" w:themeColor="text1"/>
          <w:sz w:val="24"/>
          <w:szCs w:val="24"/>
        </w:rPr>
      </w:pPr>
    </w:p>
    <w:p w:rsidR="00633A65" w:rsidRPr="00E26DFD" w:rsidRDefault="00633A65" w:rsidP="00633A65">
      <w:pPr>
        <w:spacing w:after="0" w:line="240" w:lineRule="auto"/>
        <w:ind w:firstLine="709"/>
        <w:jc w:val="center"/>
        <w:rPr>
          <w:rFonts w:ascii="Times New Roman" w:hAnsi="Times New Roman" w:cs="Times New Roman"/>
          <w:b/>
          <w:bCs/>
          <w:color w:val="000000" w:themeColor="text1"/>
          <w:sz w:val="24"/>
          <w:szCs w:val="24"/>
        </w:rPr>
      </w:pPr>
      <w:r w:rsidRPr="00E26DFD">
        <w:rPr>
          <w:rFonts w:ascii="Times New Roman" w:hAnsi="Times New Roman" w:cs="Times New Roman"/>
          <w:b/>
          <w:bCs/>
          <w:color w:val="000000" w:themeColor="text1"/>
          <w:sz w:val="24"/>
          <w:szCs w:val="24"/>
        </w:rPr>
        <w:t>Информация об автор</w:t>
      </w:r>
      <w:r w:rsidR="00C9083C" w:rsidRPr="00E26DFD">
        <w:rPr>
          <w:rFonts w:ascii="Times New Roman" w:hAnsi="Times New Roman" w:cs="Times New Roman"/>
          <w:b/>
          <w:bCs/>
          <w:color w:val="000000" w:themeColor="text1"/>
          <w:sz w:val="24"/>
          <w:szCs w:val="24"/>
        </w:rPr>
        <w:t>ах</w:t>
      </w:r>
    </w:p>
    <w:p w:rsidR="00902F8C" w:rsidRDefault="00902F8C" w:rsidP="002839AE">
      <w:pPr>
        <w:spacing w:after="0" w:line="24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Беляков Дмитрий Сергеевич</w:t>
      </w:r>
      <w:r w:rsidRPr="00902F8C">
        <w:rPr>
          <w:rFonts w:ascii="Times New Roman" w:eastAsia="Calibri" w:hAnsi="Times New Roman" w:cs="Times New Roman"/>
          <w:sz w:val="24"/>
          <w:szCs w:val="24"/>
        </w:rPr>
        <w:t xml:space="preserve"> (Россия, Нижний Новгород) – </w:t>
      </w:r>
      <w:r>
        <w:rPr>
          <w:rFonts w:ascii="Times New Roman" w:eastAsia="Calibri" w:hAnsi="Times New Roman" w:cs="Times New Roman"/>
          <w:sz w:val="24"/>
          <w:szCs w:val="24"/>
        </w:rPr>
        <w:t>студент</w:t>
      </w:r>
      <w:r w:rsidRPr="00902F8C">
        <w:rPr>
          <w:rFonts w:ascii="Times New Roman" w:eastAsia="Calibri" w:hAnsi="Times New Roman" w:cs="Times New Roman"/>
          <w:sz w:val="24"/>
          <w:szCs w:val="24"/>
        </w:rPr>
        <w:t xml:space="preserve">, Федеральное государственное бюджетное образовательное учреждение высшего образования «Российский государственный университет правосудия» (Приволжский филиал) (603022, </w:t>
      </w:r>
      <w:proofErr w:type="spellStart"/>
      <w:r w:rsidRPr="00902F8C">
        <w:rPr>
          <w:rFonts w:ascii="Times New Roman" w:eastAsia="Calibri" w:hAnsi="Times New Roman" w:cs="Times New Roman"/>
          <w:sz w:val="24"/>
          <w:szCs w:val="24"/>
        </w:rPr>
        <w:t>г</w:t>
      </w:r>
      <w:proofErr w:type="gramStart"/>
      <w:r w:rsidRPr="00902F8C">
        <w:rPr>
          <w:rFonts w:ascii="Times New Roman" w:eastAsia="Calibri" w:hAnsi="Times New Roman" w:cs="Times New Roman"/>
          <w:sz w:val="24"/>
          <w:szCs w:val="24"/>
        </w:rPr>
        <w:t>.Н</w:t>
      </w:r>
      <w:proofErr w:type="gramEnd"/>
      <w:r w:rsidRPr="00902F8C">
        <w:rPr>
          <w:rFonts w:ascii="Times New Roman" w:eastAsia="Calibri" w:hAnsi="Times New Roman" w:cs="Times New Roman"/>
          <w:sz w:val="24"/>
          <w:szCs w:val="24"/>
        </w:rPr>
        <w:t>ижний</w:t>
      </w:r>
      <w:proofErr w:type="spellEnd"/>
      <w:r>
        <w:rPr>
          <w:rFonts w:ascii="Times New Roman" w:eastAsia="Calibri" w:hAnsi="Times New Roman" w:cs="Times New Roman"/>
          <w:sz w:val="24"/>
          <w:szCs w:val="24"/>
        </w:rPr>
        <w:t xml:space="preserve"> Новгород, пр. </w:t>
      </w:r>
      <w:proofErr w:type="gramStart"/>
      <w:r>
        <w:rPr>
          <w:rFonts w:ascii="Times New Roman" w:eastAsia="Calibri" w:hAnsi="Times New Roman" w:cs="Times New Roman"/>
          <w:sz w:val="24"/>
          <w:szCs w:val="24"/>
        </w:rPr>
        <w:t>Гагарина, д.17а</w:t>
      </w:r>
      <w:r w:rsidR="00122749">
        <w:rPr>
          <w:rFonts w:ascii="Times New Roman" w:eastAsia="Calibri" w:hAnsi="Times New Roman" w:cs="Times New Roman"/>
          <w:sz w:val="24"/>
          <w:szCs w:val="24"/>
        </w:rPr>
        <w:t xml:space="preserve">, </w:t>
      </w:r>
      <w:r w:rsidR="00122749" w:rsidRPr="00122749">
        <w:rPr>
          <w:rFonts w:ascii="Times New Roman" w:eastAsia="Calibri" w:hAnsi="Times New Roman" w:cs="Times New Roman"/>
          <w:sz w:val="24"/>
          <w:szCs w:val="24"/>
        </w:rPr>
        <w:t>Tanya2002777@mail.ru</w:t>
      </w:r>
      <w:r>
        <w:rPr>
          <w:rFonts w:ascii="Times New Roman" w:eastAsia="Calibri" w:hAnsi="Times New Roman" w:cs="Times New Roman"/>
          <w:sz w:val="24"/>
          <w:szCs w:val="24"/>
        </w:rPr>
        <w:t>)</w:t>
      </w:r>
      <w:r w:rsidRPr="00902F8C">
        <w:rPr>
          <w:rFonts w:ascii="Times New Roman" w:eastAsia="Calibri" w:hAnsi="Times New Roman" w:cs="Times New Roman"/>
          <w:sz w:val="24"/>
          <w:szCs w:val="24"/>
        </w:rPr>
        <w:t>.</w:t>
      </w:r>
      <w:proofErr w:type="gramEnd"/>
    </w:p>
    <w:p w:rsidR="008E49D2" w:rsidRPr="00AD0D0C" w:rsidRDefault="008E49D2" w:rsidP="002839AE">
      <w:pPr>
        <w:spacing w:after="0" w:line="240" w:lineRule="auto"/>
        <w:ind w:firstLine="709"/>
        <w:jc w:val="both"/>
        <w:rPr>
          <w:rFonts w:ascii="Times New Roman" w:hAnsi="Times New Roman" w:cs="Times New Roman"/>
          <w:color w:val="FF0000"/>
          <w:sz w:val="24"/>
          <w:szCs w:val="24"/>
        </w:rPr>
      </w:pPr>
      <w:r w:rsidRPr="00E26DFD">
        <w:rPr>
          <w:rFonts w:ascii="Times New Roman" w:eastAsia="Calibri" w:hAnsi="Times New Roman" w:cs="Times New Roman"/>
          <w:sz w:val="24"/>
          <w:szCs w:val="24"/>
        </w:rPr>
        <w:t>Терехов Андрей Михайлович (Россия, Нижний Новгород) – кандидат экономических наук, доцент кафедры гуманитарных и социально-экономических дисциплин, Федеральное государственное бюджетное образовательное учреждение высшего образования «Российский государственный университет правосудия» (Приволжский филиал)</w:t>
      </w:r>
      <w:r w:rsidR="002839AE" w:rsidRPr="00E26DFD">
        <w:rPr>
          <w:rFonts w:ascii="Times New Roman" w:eastAsia="Calibri" w:hAnsi="Times New Roman" w:cs="Times New Roman"/>
          <w:sz w:val="24"/>
          <w:szCs w:val="24"/>
        </w:rPr>
        <w:t xml:space="preserve"> (603022, </w:t>
      </w:r>
      <w:proofErr w:type="spellStart"/>
      <w:r w:rsidR="002839AE" w:rsidRPr="00E26DFD">
        <w:rPr>
          <w:rFonts w:ascii="Times New Roman" w:eastAsia="Calibri" w:hAnsi="Times New Roman" w:cs="Times New Roman"/>
          <w:sz w:val="24"/>
          <w:szCs w:val="24"/>
        </w:rPr>
        <w:t>г</w:t>
      </w:r>
      <w:proofErr w:type="gramStart"/>
      <w:r w:rsidR="002839AE" w:rsidRPr="00E26DFD">
        <w:rPr>
          <w:rFonts w:ascii="Times New Roman" w:eastAsia="Calibri" w:hAnsi="Times New Roman" w:cs="Times New Roman"/>
          <w:sz w:val="24"/>
          <w:szCs w:val="24"/>
        </w:rPr>
        <w:t>.Н</w:t>
      </w:r>
      <w:proofErr w:type="gramEnd"/>
      <w:r w:rsidR="002839AE" w:rsidRPr="00E26DFD">
        <w:rPr>
          <w:rFonts w:ascii="Times New Roman" w:eastAsia="Calibri" w:hAnsi="Times New Roman" w:cs="Times New Roman"/>
          <w:sz w:val="24"/>
          <w:szCs w:val="24"/>
        </w:rPr>
        <w:t>ижний</w:t>
      </w:r>
      <w:proofErr w:type="spellEnd"/>
      <w:r w:rsidR="002839AE" w:rsidRPr="00E26DFD">
        <w:rPr>
          <w:rFonts w:ascii="Times New Roman" w:eastAsia="Calibri" w:hAnsi="Times New Roman" w:cs="Times New Roman"/>
          <w:sz w:val="24"/>
          <w:szCs w:val="24"/>
        </w:rPr>
        <w:t xml:space="preserve"> Новгород, пр. </w:t>
      </w:r>
      <w:proofErr w:type="gramStart"/>
      <w:r w:rsidR="002839AE" w:rsidRPr="00E26DFD">
        <w:rPr>
          <w:rFonts w:ascii="Times New Roman" w:eastAsia="Calibri" w:hAnsi="Times New Roman" w:cs="Times New Roman"/>
          <w:sz w:val="24"/>
          <w:szCs w:val="24"/>
        </w:rPr>
        <w:t>Гагарина, д.17а</w:t>
      </w:r>
      <w:r w:rsidR="00902F8C">
        <w:rPr>
          <w:rFonts w:ascii="Times New Roman" w:eastAsia="Calibri" w:hAnsi="Times New Roman" w:cs="Times New Roman"/>
          <w:sz w:val="24"/>
          <w:szCs w:val="24"/>
        </w:rPr>
        <w:t>,</w:t>
      </w:r>
      <w:r w:rsidR="00902F8C" w:rsidRPr="00902F8C">
        <w:t xml:space="preserve"> </w:t>
      </w:r>
      <w:r w:rsidR="00902F8C" w:rsidRPr="00902F8C">
        <w:rPr>
          <w:rFonts w:ascii="Times New Roman" w:eastAsia="Calibri" w:hAnsi="Times New Roman" w:cs="Times New Roman"/>
          <w:sz w:val="24"/>
          <w:szCs w:val="24"/>
        </w:rPr>
        <w:t>terehoff.t@yandex.ru</w:t>
      </w:r>
      <w:r w:rsidR="00902F8C">
        <w:rPr>
          <w:rFonts w:ascii="Times New Roman" w:eastAsia="Calibri" w:hAnsi="Times New Roman" w:cs="Times New Roman"/>
          <w:sz w:val="24"/>
          <w:szCs w:val="24"/>
        </w:rPr>
        <w:t>)</w:t>
      </w:r>
      <w:r w:rsidRPr="00AD0D0C">
        <w:rPr>
          <w:rFonts w:ascii="Times New Roman" w:eastAsia="Calibri" w:hAnsi="Times New Roman" w:cs="Times New Roman"/>
          <w:sz w:val="24"/>
          <w:szCs w:val="24"/>
        </w:rPr>
        <w:t>.</w:t>
      </w:r>
      <w:proofErr w:type="gramEnd"/>
    </w:p>
    <w:p w:rsidR="00361F0F" w:rsidRPr="00AD0D0C" w:rsidRDefault="00361F0F" w:rsidP="009A17C6">
      <w:pPr>
        <w:spacing w:after="0" w:line="240" w:lineRule="auto"/>
        <w:ind w:firstLine="709"/>
        <w:jc w:val="both"/>
        <w:rPr>
          <w:rFonts w:ascii="Times New Roman" w:hAnsi="Times New Roman" w:cs="Times New Roman"/>
          <w:color w:val="000000" w:themeColor="text1"/>
          <w:sz w:val="24"/>
          <w:szCs w:val="24"/>
        </w:rPr>
      </w:pPr>
    </w:p>
    <w:p w:rsidR="004B384E" w:rsidRPr="00902F8C" w:rsidRDefault="00902F8C" w:rsidP="004B384E">
      <w:pPr>
        <w:spacing w:after="0" w:line="240" w:lineRule="auto"/>
        <w:ind w:firstLine="709"/>
        <w:jc w:val="right"/>
        <w:rPr>
          <w:rFonts w:ascii="Times New Roman" w:hAnsi="Times New Roman" w:cs="Times New Roman"/>
          <w:b/>
          <w:color w:val="000000" w:themeColor="text1"/>
          <w:sz w:val="24"/>
          <w:szCs w:val="24"/>
          <w:lang w:val="en-US"/>
        </w:rPr>
      </w:pPr>
      <w:proofErr w:type="gramStart"/>
      <w:r w:rsidRPr="00902F8C">
        <w:rPr>
          <w:rFonts w:ascii="Times New Roman" w:hAnsi="Times New Roman" w:cs="Times New Roman"/>
          <w:b/>
          <w:color w:val="000000" w:themeColor="text1"/>
          <w:sz w:val="24"/>
          <w:szCs w:val="24"/>
          <w:lang w:val="en-US"/>
        </w:rPr>
        <w:t xml:space="preserve">Belyakov D. S., </w:t>
      </w:r>
      <w:proofErr w:type="spellStart"/>
      <w:r w:rsidR="004B384E" w:rsidRPr="00E26DFD">
        <w:rPr>
          <w:rFonts w:ascii="Times New Roman" w:hAnsi="Times New Roman" w:cs="Times New Roman"/>
          <w:b/>
          <w:color w:val="000000" w:themeColor="text1"/>
          <w:sz w:val="24"/>
          <w:szCs w:val="24"/>
          <w:lang w:val="en-US"/>
        </w:rPr>
        <w:t>Terekhov</w:t>
      </w:r>
      <w:proofErr w:type="spellEnd"/>
      <w:r w:rsidR="004B384E" w:rsidRPr="00902F8C">
        <w:rPr>
          <w:rFonts w:ascii="Times New Roman" w:hAnsi="Times New Roman" w:cs="Times New Roman"/>
          <w:b/>
          <w:color w:val="000000" w:themeColor="text1"/>
          <w:sz w:val="24"/>
          <w:szCs w:val="24"/>
          <w:lang w:val="en-US"/>
        </w:rPr>
        <w:t xml:space="preserve"> </w:t>
      </w:r>
      <w:r w:rsidR="004B384E" w:rsidRPr="00E26DFD">
        <w:rPr>
          <w:rFonts w:ascii="Times New Roman" w:hAnsi="Times New Roman" w:cs="Times New Roman"/>
          <w:b/>
          <w:color w:val="000000" w:themeColor="text1"/>
          <w:sz w:val="24"/>
          <w:szCs w:val="24"/>
          <w:lang w:val="en-US"/>
        </w:rPr>
        <w:t>A</w:t>
      </w:r>
      <w:r w:rsidR="004B384E" w:rsidRPr="00902F8C">
        <w:rPr>
          <w:rFonts w:ascii="Times New Roman" w:hAnsi="Times New Roman" w:cs="Times New Roman"/>
          <w:b/>
          <w:color w:val="000000" w:themeColor="text1"/>
          <w:sz w:val="24"/>
          <w:szCs w:val="24"/>
          <w:lang w:val="en-US"/>
        </w:rPr>
        <w:t xml:space="preserve">. </w:t>
      </w:r>
      <w:r w:rsidR="004B384E" w:rsidRPr="00E26DFD">
        <w:rPr>
          <w:rFonts w:ascii="Times New Roman" w:hAnsi="Times New Roman" w:cs="Times New Roman"/>
          <w:b/>
          <w:color w:val="000000" w:themeColor="text1"/>
          <w:sz w:val="24"/>
          <w:szCs w:val="24"/>
          <w:lang w:val="en-US"/>
        </w:rPr>
        <w:t>M</w:t>
      </w:r>
      <w:r w:rsidR="004B384E" w:rsidRPr="00902F8C">
        <w:rPr>
          <w:rFonts w:ascii="Times New Roman" w:hAnsi="Times New Roman" w:cs="Times New Roman"/>
          <w:b/>
          <w:color w:val="000000" w:themeColor="text1"/>
          <w:sz w:val="24"/>
          <w:szCs w:val="24"/>
          <w:lang w:val="en-US"/>
        </w:rPr>
        <w:t>.</w:t>
      </w:r>
      <w:proofErr w:type="gramEnd"/>
    </w:p>
    <w:p w:rsidR="004B384E" w:rsidRPr="00E26DFD" w:rsidRDefault="00902F8C" w:rsidP="004B384E">
      <w:pPr>
        <w:spacing w:after="0" w:line="240" w:lineRule="auto"/>
        <w:ind w:firstLine="709"/>
        <w:jc w:val="center"/>
        <w:rPr>
          <w:rFonts w:ascii="Times New Roman" w:hAnsi="Times New Roman" w:cs="Times New Roman"/>
          <w:b/>
          <w:color w:val="000000" w:themeColor="text1"/>
          <w:sz w:val="24"/>
          <w:szCs w:val="24"/>
          <w:lang w:val="en-US"/>
        </w:rPr>
      </w:pPr>
      <w:r w:rsidRPr="00902F8C">
        <w:rPr>
          <w:rFonts w:ascii="Times New Roman" w:hAnsi="Times New Roman" w:cs="Times New Roman"/>
          <w:b/>
          <w:color w:val="000000" w:themeColor="text1"/>
          <w:sz w:val="24"/>
          <w:szCs w:val="24"/>
          <w:lang w:val="en-US"/>
        </w:rPr>
        <w:t>STATISTICAL ANALYSIS OF MIGRATION FLOWS IN THE RUSSIAN FEDERATION</w:t>
      </w:r>
    </w:p>
    <w:p w:rsidR="004B384E" w:rsidRPr="00E26DFD" w:rsidRDefault="00F40E5B" w:rsidP="00F40E5B">
      <w:pPr>
        <w:spacing w:after="0" w:line="240" w:lineRule="auto"/>
        <w:ind w:firstLine="709"/>
        <w:jc w:val="both"/>
        <w:rPr>
          <w:rFonts w:ascii="Times New Roman" w:hAnsi="Times New Roman" w:cs="Times New Roman"/>
          <w:b/>
          <w:color w:val="000000" w:themeColor="text1"/>
          <w:sz w:val="24"/>
          <w:szCs w:val="24"/>
          <w:lang w:val="en-US"/>
        </w:rPr>
      </w:pPr>
      <w:proofErr w:type="gramStart"/>
      <w:r w:rsidRPr="00E26DFD">
        <w:rPr>
          <w:rFonts w:ascii="Times New Roman" w:hAnsi="Times New Roman" w:cs="Times New Roman"/>
          <w:b/>
          <w:color w:val="000000" w:themeColor="text1"/>
          <w:sz w:val="24"/>
          <w:szCs w:val="24"/>
          <w:lang w:val="en-US"/>
        </w:rPr>
        <w:t>Annotation.</w:t>
      </w:r>
      <w:proofErr w:type="gramEnd"/>
      <w:r w:rsidRPr="00E26DFD">
        <w:rPr>
          <w:rFonts w:ascii="Times New Roman" w:hAnsi="Times New Roman" w:cs="Times New Roman"/>
          <w:b/>
          <w:color w:val="000000" w:themeColor="text1"/>
          <w:sz w:val="24"/>
          <w:szCs w:val="24"/>
          <w:lang w:val="en-US"/>
        </w:rPr>
        <w:t xml:space="preserve"> </w:t>
      </w:r>
      <w:r w:rsidR="00902F8C" w:rsidRPr="00902F8C">
        <w:rPr>
          <w:rFonts w:ascii="Times New Roman" w:hAnsi="Times New Roman" w:cs="Times New Roman"/>
          <w:color w:val="000000" w:themeColor="text1"/>
          <w:sz w:val="24"/>
          <w:szCs w:val="24"/>
          <w:lang w:val="en-US"/>
        </w:rPr>
        <w:t>This article presents the results of statistical studies of the migration flows of the Russian Federation based on a probabilistic approach using methods of relative and average values, trend and correlation-regression analysis.</w:t>
      </w:r>
    </w:p>
    <w:p w:rsidR="00C214EA" w:rsidRPr="00E26DFD" w:rsidRDefault="00F40E5B" w:rsidP="009A17C6">
      <w:pPr>
        <w:spacing w:after="0" w:line="240" w:lineRule="auto"/>
        <w:ind w:firstLine="709"/>
        <w:jc w:val="both"/>
        <w:rPr>
          <w:rFonts w:ascii="Times New Roman" w:hAnsi="Times New Roman" w:cs="Times New Roman"/>
          <w:sz w:val="24"/>
          <w:szCs w:val="24"/>
          <w:lang w:val="en-US"/>
        </w:rPr>
      </w:pPr>
      <w:r w:rsidRPr="00E26DFD">
        <w:rPr>
          <w:rFonts w:ascii="Times New Roman" w:hAnsi="Times New Roman" w:cs="Times New Roman"/>
          <w:b/>
          <w:sz w:val="24"/>
          <w:szCs w:val="24"/>
          <w:lang w:val="en-US"/>
        </w:rPr>
        <w:t>Key words:</w:t>
      </w:r>
      <w:r w:rsidRPr="00E26DFD">
        <w:rPr>
          <w:rFonts w:ascii="Times New Roman" w:hAnsi="Times New Roman" w:cs="Times New Roman"/>
          <w:sz w:val="24"/>
          <w:szCs w:val="24"/>
          <w:lang w:val="en-US"/>
        </w:rPr>
        <w:t xml:space="preserve"> </w:t>
      </w:r>
      <w:r w:rsidR="00902F8C" w:rsidRPr="00902F8C">
        <w:rPr>
          <w:rFonts w:ascii="Times New Roman" w:hAnsi="Times New Roman" w:cs="Times New Roman"/>
          <w:sz w:val="24"/>
          <w:szCs w:val="24"/>
          <w:lang w:val="en-US"/>
        </w:rPr>
        <w:t>average values, trend analysis, correlation-regression analysis, migration flow, migration attractiveness</w:t>
      </w:r>
      <w:r w:rsidRPr="00E26DFD">
        <w:rPr>
          <w:rFonts w:ascii="Times New Roman" w:hAnsi="Times New Roman" w:cs="Times New Roman"/>
          <w:sz w:val="24"/>
          <w:szCs w:val="24"/>
          <w:lang w:val="en-US"/>
        </w:rPr>
        <w:t>.</w:t>
      </w:r>
    </w:p>
    <w:p w:rsidR="00F40E5B" w:rsidRPr="00B82936" w:rsidRDefault="00F40E5B" w:rsidP="009A17C6">
      <w:pPr>
        <w:spacing w:after="0" w:line="240" w:lineRule="auto"/>
        <w:ind w:firstLine="709"/>
        <w:jc w:val="both"/>
        <w:rPr>
          <w:rFonts w:ascii="Times New Roman" w:hAnsi="Times New Roman" w:cs="Times New Roman"/>
          <w:sz w:val="24"/>
          <w:szCs w:val="24"/>
          <w:lang w:val="en-US"/>
        </w:rPr>
      </w:pPr>
    </w:p>
    <w:p w:rsidR="00C35FC5" w:rsidRPr="00B82936" w:rsidRDefault="00C35FC5" w:rsidP="00C35FC5">
      <w:pPr>
        <w:spacing w:after="0" w:line="240" w:lineRule="auto"/>
        <w:ind w:firstLine="709"/>
        <w:jc w:val="center"/>
        <w:rPr>
          <w:rFonts w:ascii="Times New Roman" w:hAnsi="Times New Roman" w:cs="Times New Roman"/>
          <w:b/>
          <w:sz w:val="24"/>
          <w:szCs w:val="24"/>
          <w:lang w:val="en-US"/>
        </w:rPr>
      </w:pPr>
      <w:r w:rsidRPr="00B82936">
        <w:rPr>
          <w:rFonts w:ascii="Times New Roman" w:hAnsi="Times New Roman" w:cs="Times New Roman"/>
          <w:b/>
          <w:sz w:val="24"/>
          <w:szCs w:val="24"/>
          <w:lang w:val="en-US"/>
        </w:rPr>
        <w:t>Information about authors</w:t>
      </w:r>
    </w:p>
    <w:p w:rsidR="00902F8C" w:rsidRPr="00902F8C" w:rsidRDefault="00902F8C" w:rsidP="00C35FC5">
      <w:pPr>
        <w:spacing w:after="0" w:line="240" w:lineRule="auto"/>
        <w:ind w:firstLine="709"/>
        <w:jc w:val="both"/>
        <w:rPr>
          <w:rFonts w:ascii="Times New Roman" w:hAnsi="Times New Roman" w:cs="Times New Roman"/>
          <w:sz w:val="24"/>
          <w:szCs w:val="24"/>
          <w:lang w:val="en-US"/>
        </w:rPr>
      </w:pPr>
      <w:r w:rsidRPr="00902F8C">
        <w:rPr>
          <w:rFonts w:ascii="Times New Roman" w:hAnsi="Times New Roman" w:cs="Times New Roman"/>
          <w:sz w:val="24"/>
          <w:szCs w:val="24"/>
          <w:lang w:val="en-US"/>
        </w:rPr>
        <w:lastRenderedPageBreak/>
        <w:t xml:space="preserve">Belyakov Dmitry </w:t>
      </w:r>
      <w:proofErr w:type="spellStart"/>
      <w:r w:rsidRPr="00902F8C">
        <w:rPr>
          <w:rFonts w:ascii="Times New Roman" w:hAnsi="Times New Roman" w:cs="Times New Roman"/>
          <w:sz w:val="24"/>
          <w:szCs w:val="24"/>
          <w:lang w:val="en-US"/>
        </w:rPr>
        <w:t>Sergeevich</w:t>
      </w:r>
      <w:proofErr w:type="spellEnd"/>
      <w:r w:rsidRPr="00902F8C">
        <w:rPr>
          <w:rFonts w:ascii="Times New Roman" w:hAnsi="Times New Roman" w:cs="Times New Roman"/>
          <w:sz w:val="24"/>
          <w:szCs w:val="24"/>
          <w:lang w:val="en-US"/>
        </w:rPr>
        <w:t xml:space="preserve"> (Russia, Nizhny Novgorod) - student, Federal State Budget Educational </w:t>
      </w:r>
      <w:proofErr w:type="spellStart"/>
      <w:r w:rsidRPr="00902F8C">
        <w:rPr>
          <w:rFonts w:ascii="Times New Roman" w:hAnsi="Times New Roman" w:cs="Times New Roman"/>
          <w:sz w:val="24"/>
          <w:szCs w:val="24"/>
          <w:lang w:val="en-US"/>
        </w:rPr>
        <w:t>Educational</w:t>
      </w:r>
      <w:proofErr w:type="spellEnd"/>
      <w:r w:rsidRPr="00902F8C">
        <w:rPr>
          <w:rFonts w:ascii="Times New Roman" w:hAnsi="Times New Roman" w:cs="Times New Roman"/>
          <w:sz w:val="24"/>
          <w:szCs w:val="24"/>
          <w:lang w:val="en-US"/>
        </w:rPr>
        <w:t xml:space="preserve"> Institution of Higher Education "Russian State University of Justice" (</w:t>
      </w:r>
      <w:proofErr w:type="spellStart"/>
      <w:r w:rsidRPr="00902F8C">
        <w:rPr>
          <w:rFonts w:ascii="Times New Roman" w:hAnsi="Times New Roman" w:cs="Times New Roman"/>
          <w:sz w:val="24"/>
          <w:szCs w:val="24"/>
          <w:lang w:val="en-US"/>
        </w:rPr>
        <w:t>Privolzhsky</w:t>
      </w:r>
      <w:proofErr w:type="spellEnd"/>
      <w:r w:rsidRPr="00902F8C">
        <w:rPr>
          <w:rFonts w:ascii="Times New Roman" w:hAnsi="Times New Roman" w:cs="Times New Roman"/>
          <w:sz w:val="24"/>
          <w:szCs w:val="24"/>
          <w:lang w:val="en-US"/>
        </w:rPr>
        <w:t xml:space="preserve"> Branch) (603022,</w:t>
      </w:r>
      <w:r>
        <w:rPr>
          <w:rFonts w:ascii="Times New Roman" w:hAnsi="Times New Roman" w:cs="Times New Roman"/>
          <w:sz w:val="24"/>
          <w:szCs w:val="24"/>
          <w:lang w:val="en-US"/>
        </w:rPr>
        <w:t xml:space="preserve"> Nizhny Novgorod, Gagarin, 17a</w:t>
      </w:r>
      <w:r w:rsidR="00122749" w:rsidRPr="00122749">
        <w:rPr>
          <w:rFonts w:ascii="Times New Roman" w:hAnsi="Times New Roman" w:cs="Times New Roman"/>
          <w:sz w:val="24"/>
          <w:szCs w:val="24"/>
          <w:lang w:val="en-US"/>
        </w:rPr>
        <w:t>, Tanya2002777@mail.ru</w:t>
      </w:r>
      <w:r>
        <w:rPr>
          <w:rFonts w:ascii="Times New Roman" w:hAnsi="Times New Roman" w:cs="Times New Roman"/>
          <w:sz w:val="24"/>
          <w:szCs w:val="24"/>
          <w:lang w:val="en-US"/>
        </w:rPr>
        <w:t>)</w:t>
      </w:r>
      <w:r w:rsidRPr="00902F8C">
        <w:rPr>
          <w:rFonts w:ascii="Times New Roman" w:hAnsi="Times New Roman" w:cs="Times New Roman"/>
          <w:sz w:val="24"/>
          <w:szCs w:val="24"/>
          <w:lang w:val="en-US"/>
        </w:rPr>
        <w:t>.</w:t>
      </w:r>
    </w:p>
    <w:p w:rsidR="00C35FC5" w:rsidRPr="00E26DFD" w:rsidRDefault="008D7AC2" w:rsidP="00C35FC5">
      <w:pPr>
        <w:spacing w:after="0" w:line="240" w:lineRule="auto"/>
        <w:ind w:firstLine="709"/>
        <w:jc w:val="both"/>
        <w:rPr>
          <w:rFonts w:ascii="Times New Roman" w:hAnsi="Times New Roman" w:cs="Times New Roman"/>
          <w:sz w:val="24"/>
          <w:szCs w:val="24"/>
          <w:lang w:val="en-US"/>
        </w:rPr>
      </w:pPr>
      <w:proofErr w:type="spellStart"/>
      <w:r w:rsidRPr="00E26DFD">
        <w:rPr>
          <w:rFonts w:ascii="Times New Roman" w:hAnsi="Times New Roman" w:cs="Times New Roman"/>
          <w:sz w:val="24"/>
          <w:szCs w:val="24"/>
          <w:lang w:val="en-US"/>
        </w:rPr>
        <w:t>Terekhov</w:t>
      </w:r>
      <w:proofErr w:type="spellEnd"/>
      <w:r w:rsidRPr="00E26DFD">
        <w:rPr>
          <w:rFonts w:ascii="Times New Roman" w:hAnsi="Times New Roman" w:cs="Times New Roman"/>
          <w:sz w:val="24"/>
          <w:szCs w:val="24"/>
          <w:lang w:val="en-US"/>
        </w:rPr>
        <w:t xml:space="preserve"> Andrei Mikhailovich (Russia, Nizhny Novgorod) - candidate of economic sciences, associate professor of the Department of Humanitarian and Socio-Economic Disciplines, Federal State Budget Educational </w:t>
      </w:r>
      <w:proofErr w:type="spellStart"/>
      <w:r w:rsidRPr="00E26DFD">
        <w:rPr>
          <w:rFonts w:ascii="Times New Roman" w:hAnsi="Times New Roman" w:cs="Times New Roman"/>
          <w:sz w:val="24"/>
          <w:szCs w:val="24"/>
          <w:lang w:val="en-US"/>
        </w:rPr>
        <w:t>Educational</w:t>
      </w:r>
      <w:proofErr w:type="spellEnd"/>
      <w:r w:rsidRPr="00E26DFD">
        <w:rPr>
          <w:rFonts w:ascii="Times New Roman" w:hAnsi="Times New Roman" w:cs="Times New Roman"/>
          <w:sz w:val="24"/>
          <w:szCs w:val="24"/>
          <w:lang w:val="en-US"/>
        </w:rPr>
        <w:t xml:space="preserve"> Institution of Higher Education "Russian State University of Justice" (</w:t>
      </w:r>
      <w:proofErr w:type="spellStart"/>
      <w:r w:rsidRPr="00E26DFD">
        <w:rPr>
          <w:rFonts w:ascii="Times New Roman" w:hAnsi="Times New Roman" w:cs="Times New Roman"/>
          <w:sz w:val="24"/>
          <w:szCs w:val="24"/>
          <w:lang w:val="en-US"/>
        </w:rPr>
        <w:t>Privolzhsky</w:t>
      </w:r>
      <w:proofErr w:type="spellEnd"/>
      <w:r w:rsidRPr="00E26DFD">
        <w:rPr>
          <w:rFonts w:ascii="Times New Roman" w:hAnsi="Times New Roman" w:cs="Times New Roman"/>
          <w:sz w:val="24"/>
          <w:szCs w:val="24"/>
          <w:lang w:val="en-US"/>
        </w:rPr>
        <w:t xml:space="preserve"> Branch) (603022, </w:t>
      </w:r>
      <w:r w:rsidR="00122749">
        <w:rPr>
          <w:rFonts w:ascii="Times New Roman" w:hAnsi="Times New Roman" w:cs="Times New Roman"/>
          <w:sz w:val="24"/>
          <w:szCs w:val="24"/>
          <w:lang w:val="en-US"/>
        </w:rPr>
        <w:t>Nizhny Novgorod, Gagarin, 17a</w:t>
      </w:r>
      <w:r w:rsidR="00122749" w:rsidRPr="00122749">
        <w:rPr>
          <w:rFonts w:ascii="Times New Roman" w:hAnsi="Times New Roman" w:cs="Times New Roman"/>
          <w:sz w:val="24"/>
          <w:szCs w:val="24"/>
          <w:lang w:val="en-US"/>
        </w:rPr>
        <w:t xml:space="preserve">, </w:t>
      </w:r>
      <w:r w:rsidRPr="00E26DFD">
        <w:rPr>
          <w:rFonts w:ascii="Times New Roman" w:hAnsi="Times New Roman" w:cs="Times New Roman"/>
          <w:sz w:val="24"/>
          <w:szCs w:val="24"/>
          <w:lang w:val="en-US"/>
        </w:rPr>
        <w:t>terehoff.t@yandex.ru).</w:t>
      </w:r>
      <w:bookmarkStart w:id="1" w:name="_GoBack"/>
      <w:bookmarkEnd w:id="1"/>
    </w:p>
    <w:p w:rsidR="00C35FC5" w:rsidRPr="00B82936" w:rsidRDefault="00C35FC5" w:rsidP="009A17C6">
      <w:pPr>
        <w:spacing w:after="0" w:line="240" w:lineRule="auto"/>
        <w:ind w:firstLine="709"/>
        <w:jc w:val="both"/>
        <w:rPr>
          <w:rFonts w:ascii="Times New Roman" w:hAnsi="Times New Roman" w:cs="Times New Roman"/>
          <w:sz w:val="24"/>
          <w:szCs w:val="24"/>
          <w:lang w:val="en-US"/>
        </w:rPr>
      </w:pPr>
    </w:p>
    <w:p w:rsidR="008D7AC2" w:rsidRPr="00B82936" w:rsidRDefault="008D7AC2" w:rsidP="008D7AC2">
      <w:pPr>
        <w:spacing w:after="0" w:line="240" w:lineRule="auto"/>
        <w:ind w:firstLine="709"/>
        <w:jc w:val="center"/>
        <w:rPr>
          <w:rFonts w:ascii="Times New Roman" w:hAnsi="Times New Roman" w:cs="Times New Roman"/>
          <w:b/>
          <w:sz w:val="24"/>
          <w:szCs w:val="24"/>
          <w:lang w:val="en-US"/>
        </w:rPr>
      </w:pPr>
      <w:r w:rsidRPr="00E26DFD">
        <w:rPr>
          <w:rFonts w:ascii="Times New Roman" w:hAnsi="Times New Roman" w:cs="Times New Roman"/>
          <w:b/>
          <w:sz w:val="24"/>
          <w:szCs w:val="24"/>
          <w:lang w:val="en-US"/>
        </w:rPr>
        <w:t>Bibliography</w:t>
      </w:r>
    </w:p>
    <w:p w:rsidR="00A74CFF" w:rsidRPr="00A74CFF" w:rsidRDefault="00A74CFF" w:rsidP="00A74CFF">
      <w:pPr>
        <w:spacing w:after="0" w:line="240" w:lineRule="auto"/>
        <w:ind w:firstLine="709"/>
        <w:jc w:val="both"/>
        <w:rPr>
          <w:rFonts w:ascii="Times New Roman" w:hAnsi="Times New Roman" w:cs="Times New Roman"/>
          <w:sz w:val="24"/>
          <w:szCs w:val="24"/>
          <w:lang w:val="en-US"/>
        </w:rPr>
      </w:pPr>
      <w:r w:rsidRPr="00A74CFF">
        <w:rPr>
          <w:rFonts w:ascii="Times New Roman" w:hAnsi="Times New Roman" w:cs="Times New Roman"/>
          <w:sz w:val="24"/>
          <w:szCs w:val="24"/>
          <w:lang w:val="en-US"/>
        </w:rPr>
        <w:t xml:space="preserve">1. </w:t>
      </w:r>
      <w:proofErr w:type="spellStart"/>
      <w:r w:rsidRPr="00A74CFF">
        <w:rPr>
          <w:rFonts w:ascii="Times New Roman" w:hAnsi="Times New Roman" w:cs="Times New Roman"/>
          <w:sz w:val="24"/>
          <w:szCs w:val="24"/>
          <w:lang w:val="en-US"/>
        </w:rPr>
        <w:t>Krasova</w:t>
      </w:r>
      <w:proofErr w:type="spellEnd"/>
      <w:r w:rsidRPr="00A74CFF">
        <w:rPr>
          <w:rFonts w:ascii="Times New Roman" w:hAnsi="Times New Roman" w:cs="Times New Roman"/>
          <w:sz w:val="24"/>
          <w:szCs w:val="24"/>
          <w:lang w:val="en-US"/>
        </w:rPr>
        <w:t xml:space="preserve"> E. V. Factors of formation of migration attractiveness of Russian regions (on the example of the far Eastern Federal district) / / in the collection: Migration processes in the Asia-Pacific region: history, modernity, practices of interaction and regulation proceedings of the international scientific and practical </w:t>
      </w:r>
      <w:proofErr w:type="gramStart"/>
      <w:r w:rsidRPr="00A74CFF">
        <w:rPr>
          <w:rFonts w:ascii="Times New Roman" w:hAnsi="Times New Roman" w:cs="Times New Roman"/>
          <w:sz w:val="24"/>
          <w:szCs w:val="24"/>
          <w:lang w:val="en-US"/>
        </w:rPr>
        <w:t>conference .</w:t>
      </w:r>
      <w:proofErr w:type="gramEnd"/>
      <w:r w:rsidRPr="00A74CFF">
        <w:rPr>
          <w:rFonts w:ascii="Times New Roman" w:hAnsi="Times New Roman" w:cs="Times New Roman"/>
          <w:sz w:val="24"/>
          <w:szCs w:val="24"/>
          <w:lang w:val="en-US"/>
        </w:rPr>
        <w:t xml:space="preserve"> </w:t>
      </w:r>
      <w:proofErr w:type="gramStart"/>
      <w:r w:rsidRPr="00A74CFF">
        <w:rPr>
          <w:rFonts w:ascii="Times New Roman" w:hAnsi="Times New Roman" w:cs="Times New Roman"/>
          <w:sz w:val="24"/>
          <w:szCs w:val="24"/>
          <w:lang w:val="en-US"/>
        </w:rPr>
        <w:t xml:space="preserve">Edited by S. V. </w:t>
      </w:r>
      <w:proofErr w:type="spellStart"/>
      <w:r w:rsidRPr="00A74CFF">
        <w:rPr>
          <w:rFonts w:ascii="Times New Roman" w:hAnsi="Times New Roman" w:cs="Times New Roman"/>
          <w:sz w:val="24"/>
          <w:szCs w:val="24"/>
          <w:lang w:val="en-US"/>
        </w:rPr>
        <w:t>Ryazantsev</w:t>
      </w:r>
      <w:proofErr w:type="spellEnd"/>
      <w:r w:rsidRPr="00A74CFF">
        <w:rPr>
          <w:rFonts w:ascii="Times New Roman" w:hAnsi="Times New Roman" w:cs="Times New Roman"/>
          <w:sz w:val="24"/>
          <w:szCs w:val="24"/>
          <w:lang w:val="en-US"/>
        </w:rPr>
        <w:t xml:space="preserve">, N. M. </w:t>
      </w:r>
      <w:proofErr w:type="spellStart"/>
      <w:r w:rsidRPr="00A74CFF">
        <w:rPr>
          <w:rFonts w:ascii="Times New Roman" w:hAnsi="Times New Roman" w:cs="Times New Roman"/>
          <w:sz w:val="24"/>
          <w:szCs w:val="24"/>
          <w:lang w:val="en-US"/>
        </w:rPr>
        <w:t>Pestereva</w:t>
      </w:r>
      <w:proofErr w:type="spellEnd"/>
      <w:r w:rsidRPr="00A74CFF">
        <w:rPr>
          <w:rFonts w:ascii="Times New Roman" w:hAnsi="Times New Roman" w:cs="Times New Roman"/>
          <w:sz w:val="24"/>
          <w:szCs w:val="24"/>
          <w:lang w:val="en-US"/>
        </w:rPr>
        <w:t xml:space="preserve">, and M. N. </w:t>
      </w:r>
      <w:proofErr w:type="spellStart"/>
      <w:r w:rsidRPr="00A74CFF">
        <w:rPr>
          <w:rFonts w:ascii="Times New Roman" w:hAnsi="Times New Roman" w:cs="Times New Roman"/>
          <w:sz w:val="24"/>
          <w:szCs w:val="24"/>
          <w:lang w:val="en-US"/>
        </w:rPr>
        <w:t>Khramova</w:t>
      </w:r>
      <w:proofErr w:type="spellEnd"/>
      <w:r w:rsidRPr="00A74CFF">
        <w:rPr>
          <w:rFonts w:ascii="Times New Roman" w:hAnsi="Times New Roman" w:cs="Times New Roman"/>
          <w:sz w:val="24"/>
          <w:szCs w:val="24"/>
          <w:lang w:val="en-US"/>
        </w:rPr>
        <w:t>.</w:t>
      </w:r>
      <w:proofErr w:type="gramEnd"/>
      <w:r w:rsidRPr="00A74CFF">
        <w:rPr>
          <w:rFonts w:ascii="Times New Roman" w:hAnsi="Times New Roman" w:cs="Times New Roman"/>
          <w:sz w:val="24"/>
          <w:szCs w:val="24"/>
          <w:lang w:val="en-US"/>
        </w:rPr>
        <w:t xml:space="preserve"> 2015. Pp. 83-86.</w:t>
      </w:r>
    </w:p>
    <w:p w:rsidR="00A74CFF" w:rsidRPr="00A74CFF" w:rsidRDefault="00A74CFF" w:rsidP="00A74CFF">
      <w:pPr>
        <w:spacing w:after="0" w:line="240" w:lineRule="auto"/>
        <w:ind w:firstLine="709"/>
        <w:jc w:val="both"/>
        <w:rPr>
          <w:rFonts w:ascii="Times New Roman" w:hAnsi="Times New Roman" w:cs="Times New Roman"/>
          <w:sz w:val="24"/>
          <w:szCs w:val="24"/>
          <w:lang w:val="en-US"/>
        </w:rPr>
      </w:pPr>
      <w:r w:rsidRPr="00A74CFF">
        <w:rPr>
          <w:rFonts w:ascii="Times New Roman" w:hAnsi="Times New Roman" w:cs="Times New Roman"/>
          <w:sz w:val="24"/>
          <w:szCs w:val="24"/>
          <w:lang w:val="en-US"/>
        </w:rPr>
        <w:t xml:space="preserve">2. </w:t>
      </w:r>
      <w:proofErr w:type="spellStart"/>
      <w:r w:rsidRPr="00A74CFF">
        <w:rPr>
          <w:rFonts w:ascii="Times New Roman" w:hAnsi="Times New Roman" w:cs="Times New Roman"/>
          <w:sz w:val="24"/>
          <w:szCs w:val="24"/>
          <w:lang w:val="en-US"/>
        </w:rPr>
        <w:t>Nikolenko</w:t>
      </w:r>
      <w:proofErr w:type="spellEnd"/>
      <w:r w:rsidRPr="00A74CFF">
        <w:rPr>
          <w:rFonts w:ascii="Times New Roman" w:hAnsi="Times New Roman" w:cs="Times New Roman"/>
          <w:sz w:val="24"/>
          <w:szCs w:val="24"/>
          <w:lang w:val="en-US"/>
        </w:rPr>
        <w:t xml:space="preserve"> P. G., </w:t>
      </w:r>
      <w:proofErr w:type="spellStart"/>
      <w:r w:rsidRPr="00A74CFF">
        <w:rPr>
          <w:rFonts w:ascii="Times New Roman" w:hAnsi="Times New Roman" w:cs="Times New Roman"/>
          <w:sz w:val="24"/>
          <w:szCs w:val="24"/>
          <w:lang w:val="en-US"/>
        </w:rPr>
        <w:t>Terekhov</w:t>
      </w:r>
      <w:proofErr w:type="spellEnd"/>
      <w:r w:rsidRPr="00A74CFF">
        <w:rPr>
          <w:rFonts w:ascii="Times New Roman" w:hAnsi="Times New Roman" w:cs="Times New Roman"/>
          <w:sz w:val="24"/>
          <w:szCs w:val="24"/>
          <w:lang w:val="en-US"/>
        </w:rPr>
        <w:t xml:space="preserve"> a.m. the Essence of the concept of the mechanism of strategic management of sustainable development of agriculture and rural territories / / in the collection: Problems of economic growth and sustainable development of territories Materials of the II international scientific and practical Internet conference. 2017. Pp. 127-135.</w:t>
      </w:r>
    </w:p>
    <w:p w:rsidR="00A74CFF" w:rsidRPr="00A74CFF" w:rsidRDefault="00A74CFF" w:rsidP="00A74CFF">
      <w:pPr>
        <w:spacing w:after="0" w:line="240" w:lineRule="auto"/>
        <w:ind w:firstLine="709"/>
        <w:jc w:val="both"/>
        <w:rPr>
          <w:rFonts w:ascii="Times New Roman" w:hAnsi="Times New Roman" w:cs="Times New Roman"/>
          <w:sz w:val="24"/>
          <w:szCs w:val="24"/>
          <w:lang w:val="en-US"/>
        </w:rPr>
      </w:pPr>
      <w:r w:rsidRPr="00A74CFF">
        <w:rPr>
          <w:rFonts w:ascii="Times New Roman" w:hAnsi="Times New Roman" w:cs="Times New Roman"/>
          <w:sz w:val="24"/>
          <w:szCs w:val="24"/>
          <w:lang w:val="en-US"/>
        </w:rPr>
        <w:t xml:space="preserve">3. Prokhorov P. E., Epstein N. D. Statistical analysis of the migration situation and factors affecting the demographic expansion of Russia / / Statistics and Economics. </w:t>
      </w:r>
      <w:proofErr w:type="gramStart"/>
      <w:r w:rsidRPr="00A74CFF">
        <w:rPr>
          <w:rFonts w:ascii="Times New Roman" w:hAnsi="Times New Roman" w:cs="Times New Roman"/>
          <w:sz w:val="24"/>
          <w:szCs w:val="24"/>
          <w:lang w:val="en-US"/>
        </w:rPr>
        <w:t>2016;</w:t>
      </w:r>
      <w:proofErr w:type="gramEnd"/>
      <w:r w:rsidRPr="00A74CFF">
        <w:rPr>
          <w:rFonts w:ascii="Times New Roman" w:hAnsi="Times New Roman" w:cs="Times New Roman"/>
          <w:sz w:val="24"/>
          <w:szCs w:val="24"/>
          <w:lang w:val="en-US"/>
        </w:rPr>
        <w:t>(6): 9-18.</w:t>
      </w:r>
    </w:p>
    <w:p w:rsidR="008D7AC2" w:rsidRPr="00E26DFD" w:rsidRDefault="00A74CFF" w:rsidP="00A74CFF">
      <w:pPr>
        <w:spacing w:after="0" w:line="240" w:lineRule="auto"/>
        <w:ind w:firstLine="709"/>
        <w:jc w:val="both"/>
        <w:rPr>
          <w:rFonts w:ascii="Times New Roman" w:hAnsi="Times New Roman" w:cs="Times New Roman"/>
          <w:sz w:val="24"/>
          <w:szCs w:val="24"/>
          <w:lang w:val="en-US"/>
        </w:rPr>
      </w:pPr>
      <w:r w:rsidRPr="00A74CFF">
        <w:rPr>
          <w:rFonts w:ascii="Times New Roman" w:hAnsi="Times New Roman" w:cs="Times New Roman"/>
          <w:sz w:val="24"/>
          <w:szCs w:val="24"/>
          <w:lang w:val="en-US"/>
        </w:rPr>
        <w:t xml:space="preserve">4. </w:t>
      </w:r>
      <w:proofErr w:type="spellStart"/>
      <w:r w:rsidRPr="00A74CFF">
        <w:rPr>
          <w:rFonts w:ascii="Times New Roman" w:hAnsi="Times New Roman" w:cs="Times New Roman"/>
          <w:sz w:val="24"/>
          <w:szCs w:val="24"/>
          <w:lang w:val="en-US"/>
        </w:rPr>
        <w:t>Sabetova</w:t>
      </w:r>
      <w:proofErr w:type="spellEnd"/>
      <w:r w:rsidRPr="00A74CFF">
        <w:rPr>
          <w:rFonts w:ascii="Times New Roman" w:hAnsi="Times New Roman" w:cs="Times New Roman"/>
          <w:sz w:val="24"/>
          <w:szCs w:val="24"/>
          <w:lang w:val="en-US"/>
        </w:rPr>
        <w:t xml:space="preserve"> T. V. Assessment of migration attractiveness of States and regions / / in the collection: Science and education in modern society Collection of scientific papers based on the materials of the International scientific and practical conference in 2 parts. 2015. Pp. 119-127.</w:t>
      </w:r>
    </w:p>
    <w:sectPr w:rsidR="008D7AC2" w:rsidRPr="00E26DFD" w:rsidSect="000D7587">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Symbol">
    <w:panose1 w:val="05050102010706020507"/>
    <w:charset w:val="02"/>
    <w:family w:val="roman"/>
    <w:pitch w:val="variable"/>
    <w:sig w:usb0="00000000" w:usb1="10000000" w:usb2="00000000" w:usb3="00000000" w:csb0="8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655D"/>
    <w:rsid w:val="00005570"/>
    <w:rsid w:val="00026B11"/>
    <w:rsid w:val="00031952"/>
    <w:rsid w:val="00044E68"/>
    <w:rsid w:val="000658F0"/>
    <w:rsid w:val="00076BB4"/>
    <w:rsid w:val="00086AD7"/>
    <w:rsid w:val="000A2968"/>
    <w:rsid w:val="000D7587"/>
    <w:rsid w:val="000F0231"/>
    <w:rsid w:val="000F76C0"/>
    <w:rsid w:val="00103462"/>
    <w:rsid w:val="00122749"/>
    <w:rsid w:val="001466CD"/>
    <w:rsid w:val="00147880"/>
    <w:rsid w:val="00183436"/>
    <w:rsid w:val="00194CD6"/>
    <w:rsid w:val="001A6BDA"/>
    <w:rsid w:val="001B0230"/>
    <w:rsid w:val="001B2645"/>
    <w:rsid w:val="001C793A"/>
    <w:rsid w:val="001E0CFD"/>
    <w:rsid w:val="001E1711"/>
    <w:rsid w:val="001E3D24"/>
    <w:rsid w:val="00206511"/>
    <w:rsid w:val="0022389F"/>
    <w:rsid w:val="002525D2"/>
    <w:rsid w:val="0027398A"/>
    <w:rsid w:val="002839AE"/>
    <w:rsid w:val="002A50E6"/>
    <w:rsid w:val="002A5A4A"/>
    <w:rsid w:val="002B2FC5"/>
    <w:rsid w:val="002C1506"/>
    <w:rsid w:val="002C7528"/>
    <w:rsid w:val="002E03F8"/>
    <w:rsid w:val="002F022A"/>
    <w:rsid w:val="0032326F"/>
    <w:rsid w:val="00346C28"/>
    <w:rsid w:val="00361F0F"/>
    <w:rsid w:val="003620A3"/>
    <w:rsid w:val="003624F4"/>
    <w:rsid w:val="003933B1"/>
    <w:rsid w:val="003A5FB2"/>
    <w:rsid w:val="003B294B"/>
    <w:rsid w:val="003B4591"/>
    <w:rsid w:val="003B75FB"/>
    <w:rsid w:val="003B7ABC"/>
    <w:rsid w:val="003E1CA4"/>
    <w:rsid w:val="003F08C3"/>
    <w:rsid w:val="003F74C9"/>
    <w:rsid w:val="00405776"/>
    <w:rsid w:val="00433F71"/>
    <w:rsid w:val="00441657"/>
    <w:rsid w:val="00451F27"/>
    <w:rsid w:val="00493478"/>
    <w:rsid w:val="004B04FD"/>
    <w:rsid w:val="004B384E"/>
    <w:rsid w:val="004D2639"/>
    <w:rsid w:val="00515607"/>
    <w:rsid w:val="00524883"/>
    <w:rsid w:val="00541C58"/>
    <w:rsid w:val="00551DC1"/>
    <w:rsid w:val="005854E1"/>
    <w:rsid w:val="00593982"/>
    <w:rsid w:val="005A5DE5"/>
    <w:rsid w:val="005A755C"/>
    <w:rsid w:val="005B709B"/>
    <w:rsid w:val="005C0630"/>
    <w:rsid w:val="005E27F4"/>
    <w:rsid w:val="00633A65"/>
    <w:rsid w:val="006450EE"/>
    <w:rsid w:val="00646186"/>
    <w:rsid w:val="00646A23"/>
    <w:rsid w:val="00663E76"/>
    <w:rsid w:val="00666FE4"/>
    <w:rsid w:val="00674C3A"/>
    <w:rsid w:val="00676DD1"/>
    <w:rsid w:val="00694DD1"/>
    <w:rsid w:val="00697B1E"/>
    <w:rsid w:val="006A0DE7"/>
    <w:rsid w:val="00701CAB"/>
    <w:rsid w:val="00704317"/>
    <w:rsid w:val="00724943"/>
    <w:rsid w:val="0074177B"/>
    <w:rsid w:val="0074481E"/>
    <w:rsid w:val="00746604"/>
    <w:rsid w:val="007504AD"/>
    <w:rsid w:val="00751229"/>
    <w:rsid w:val="00761C5C"/>
    <w:rsid w:val="007641E6"/>
    <w:rsid w:val="007742AF"/>
    <w:rsid w:val="007743C5"/>
    <w:rsid w:val="00785977"/>
    <w:rsid w:val="007B4B43"/>
    <w:rsid w:val="007B65F8"/>
    <w:rsid w:val="007B69C4"/>
    <w:rsid w:val="007C6B35"/>
    <w:rsid w:val="007F1393"/>
    <w:rsid w:val="00801EC2"/>
    <w:rsid w:val="008215FB"/>
    <w:rsid w:val="00844716"/>
    <w:rsid w:val="00846CBE"/>
    <w:rsid w:val="008517E0"/>
    <w:rsid w:val="008B0661"/>
    <w:rsid w:val="008B2C7A"/>
    <w:rsid w:val="008B4704"/>
    <w:rsid w:val="008B7CC7"/>
    <w:rsid w:val="008C315D"/>
    <w:rsid w:val="008D7AC2"/>
    <w:rsid w:val="008E49D2"/>
    <w:rsid w:val="00902F8C"/>
    <w:rsid w:val="0090582F"/>
    <w:rsid w:val="00921960"/>
    <w:rsid w:val="00930A8E"/>
    <w:rsid w:val="00932184"/>
    <w:rsid w:val="009347AE"/>
    <w:rsid w:val="00971D23"/>
    <w:rsid w:val="009722A5"/>
    <w:rsid w:val="00983267"/>
    <w:rsid w:val="00995282"/>
    <w:rsid w:val="0099655D"/>
    <w:rsid w:val="009A1429"/>
    <w:rsid w:val="009A17C6"/>
    <w:rsid w:val="009E4F4E"/>
    <w:rsid w:val="009F7DC3"/>
    <w:rsid w:val="00A15029"/>
    <w:rsid w:val="00A21970"/>
    <w:rsid w:val="00A529FA"/>
    <w:rsid w:val="00A74CFF"/>
    <w:rsid w:val="00AB4B07"/>
    <w:rsid w:val="00AD0D0C"/>
    <w:rsid w:val="00AF2A47"/>
    <w:rsid w:val="00AF3422"/>
    <w:rsid w:val="00AF63ED"/>
    <w:rsid w:val="00B02466"/>
    <w:rsid w:val="00B0341C"/>
    <w:rsid w:val="00B27928"/>
    <w:rsid w:val="00B30BB9"/>
    <w:rsid w:val="00B32DCA"/>
    <w:rsid w:val="00B562A0"/>
    <w:rsid w:val="00B65613"/>
    <w:rsid w:val="00B80681"/>
    <w:rsid w:val="00B82936"/>
    <w:rsid w:val="00B85BA3"/>
    <w:rsid w:val="00B902C3"/>
    <w:rsid w:val="00BB1594"/>
    <w:rsid w:val="00BC1CCA"/>
    <w:rsid w:val="00BD5593"/>
    <w:rsid w:val="00BF63DD"/>
    <w:rsid w:val="00C107BB"/>
    <w:rsid w:val="00C214EA"/>
    <w:rsid w:val="00C35FC5"/>
    <w:rsid w:val="00C55B2C"/>
    <w:rsid w:val="00C66884"/>
    <w:rsid w:val="00C9083C"/>
    <w:rsid w:val="00CB3B03"/>
    <w:rsid w:val="00CD4F29"/>
    <w:rsid w:val="00CD65DD"/>
    <w:rsid w:val="00D472C1"/>
    <w:rsid w:val="00D502DD"/>
    <w:rsid w:val="00D62459"/>
    <w:rsid w:val="00D903CB"/>
    <w:rsid w:val="00D90538"/>
    <w:rsid w:val="00DA1F55"/>
    <w:rsid w:val="00DA754C"/>
    <w:rsid w:val="00DB0444"/>
    <w:rsid w:val="00DB1DF4"/>
    <w:rsid w:val="00DC68B5"/>
    <w:rsid w:val="00DD2BE8"/>
    <w:rsid w:val="00DD32FD"/>
    <w:rsid w:val="00DE6323"/>
    <w:rsid w:val="00E03BA8"/>
    <w:rsid w:val="00E26DFD"/>
    <w:rsid w:val="00E2705B"/>
    <w:rsid w:val="00E27DA7"/>
    <w:rsid w:val="00E40892"/>
    <w:rsid w:val="00E52A50"/>
    <w:rsid w:val="00E841E7"/>
    <w:rsid w:val="00E9222C"/>
    <w:rsid w:val="00E94B72"/>
    <w:rsid w:val="00EA6495"/>
    <w:rsid w:val="00EE0BB7"/>
    <w:rsid w:val="00EE2570"/>
    <w:rsid w:val="00EE4F10"/>
    <w:rsid w:val="00F1752B"/>
    <w:rsid w:val="00F40E5B"/>
    <w:rsid w:val="00F862B1"/>
    <w:rsid w:val="00F9591B"/>
    <w:rsid w:val="00FB2AF5"/>
    <w:rsid w:val="00FB3583"/>
    <w:rsid w:val="00FC6D08"/>
    <w:rsid w:val="00FF4D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20651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next w:val="a"/>
    <w:link w:val="30"/>
    <w:uiPriority w:val="9"/>
    <w:semiHidden/>
    <w:unhideWhenUsed/>
    <w:qFormat/>
    <w:rsid w:val="00C214EA"/>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1752B"/>
    <w:pPr>
      <w:ind w:left="720"/>
      <w:contextualSpacing/>
    </w:pPr>
  </w:style>
  <w:style w:type="paragraph" w:styleId="a4">
    <w:name w:val="Balloon Text"/>
    <w:basedOn w:val="a"/>
    <w:link w:val="a5"/>
    <w:uiPriority w:val="99"/>
    <w:semiHidden/>
    <w:unhideWhenUsed/>
    <w:rsid w:val="00E27DA7"/>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E27DA7"/>
    <w:rPr>
      <w:rFonts w:ascii="Tahoma" w:hAnsi="Tahoma" w:cs="Tahoma"/>
      <w:sz w:val="16"/>
      <w:szCs w:val="16"/>
    </w:rPr>
  </w:style>
  <w:style w:type="table" w:styleId="a6">
    <w:name w:val="Table Grid"/>
    <w:basedOn w:val="a1"/>
    <w:uiPriority w:val="59"/>
    <w:rsid w:val="001B26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206511"/>
    <w:rPr>
      <w:rFonts w:asciiTheme="majorHAnsi" w:eastAsiaTheme="majorEastAsia" w:hAnsiTheme="majorHAnsi" w:cstheme="majorBidi"/>
      <w:b/>
      <w:bCs/>
      <w:color w:val="365F91" w:themeColor="accent1" w:themeShade="BF"/>
      <w:sz w:val="28"/>
      <w:szCs w:val="28"/>
    </w:rPr>
  </w:style>
  <w:style w:type="character" w:styleId="a7">
    <w:name w:val="Hyperlink"/>
    <w:basedOn w:val="a0"/>
    <w:uiPriority w:val="99"/>
    <w:unhideWhenUsed/>
    <w:rsid w:val="005854E1"/>
    <w:rPr>
      <w:color w:val="0000FF" w:themeColor="hyperlink"/>
      <w:u w:val="single"/>
    </w:rPr>
  </w:style>
  <w:style w:type="paragraph" w:styleId="a8">
    <w:name w:val="Normal (Web)"/>
    <w:basedOn w:val="a"/>
    <w:uiPriority w:val="99"/>
    <w:semiHidden/>
    <w:unhideWhenUsed/>
    <w:rsid w:val="00C107B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9">
    <w:name w:val="FollowedHyperlink"/>
    <w:basedOn w:val="a0"/>
    <w:uiPriority w:val="99"/>
    <w:semiHidden/>
    <w:unhideWhenUsed/>
    <w:rsid w:val="00C214EA"/>
    <w:rPr>
      <w:color w:val="800080" w:themeColor="followedHyperlink"/>
      <w:u w:val="single"/>
    </w:rPr>
  </w:style>
  <w:style w:type="character" w:customStyle="1" w:styleId="30">
    <w:name w:val="Заголовок 3 Знак"/>
    <w:basedOn w:val="a0"/>
    <w:link w:val="3"/>
    <w:uiPriority w:val="9"/>
    <w:semiHidden/>
    <w:rsid w:val="00C214EA"/>
    <w:rPr>
      <w:rFonts w:asciiTheme="majorHAnsi" w:eastAsiaTheme="majorEastAsia" w:hAnsiTheme="majorHAnsi" w:cstheme="majorBidi"/>
      <w:b/>
      <w:b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20651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next w:val="a"/>
    <w:link w:val="30"/>
    <w:uiPriority w:val="9"/>
    <w:semiHidden/>
    <w:unhideWhenUsed/>
    <w:qFormat/>
    <w:rsid w:val="00C214EA"/>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1752B"/>
    <w:pPr>
      <w:ind w:left="720"/>
      <w:contextualSpacing/>
    </w:pPr>
  </w:style>
  <w:style w:type="paragraph" w:styleId="a4">
    <w:name w:val="Balloon Text"/>
    <w:basedOn w:val="a"/>
    <w:link w:val="a5"/>
    <w:uiPriority w:val="99"/>
    <w:semiHidden/>
    <w:unhideWhenUsed/>
    <w:rsid w:val="00E27DA7"/>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E27DA7"/>
    <w:rPr>
      <w:rFonts w:ascii="Tahoma" w:hAnsi="Tahoma" w:cs="Tahoma"/>
      <w:sz w:val="16"/>
      <w:szCs w:val="16"/>
    </w:rPr>
  </w:style>
  <w:style w:type="table" w:styleId="a6">
    <w:name w:val="Table Grid"/>
    <w:basedOn w:val="a1"/>
    <w:uiPriority w:val="59"/>
    <w:rsid w:val="001B26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206511"/>
    <w:rPr>
      <w:rFonts w:asciiTheme="majorHAnsi" w:eastAsiaTheme="majorEastAsia" w:hAnsiTheme="majorHAnsi" w:cstheme="majorBidi"/>
      <w:b/>
      <w:bCs/>
      <w:color w:val="365F91" w:themeColor="accent1" w:themeShade="BF"/>
      <w:sz w:val="28"/>
      <w:szCs w:val="28"/>
    </w:rPr>
  </w:style>
  <w:style w:type="character" w:styleId="a7">
    <w:name w:val="Hyperlink"/>
    <w:basedOn w:val="a0"/>
    <w:uiPriority w:val="99"/>
    <w:unhideWhenUsed/>
    <w:rsid w:val="005854E1"/>
    <w:rPr>
      <w:color w:val="0000FF" w:themeColor="hyperlink"/>
      <w:u w:val="single"/>
    </w:rPr>
  </w:style>
  <w:style w:type="paragraph" w:styleId="a8">
    <w:name w:val="Normal (Web)"/>
    <w:basedOn w:val="a"/>
    <w:uiPriority w:val="99"/>
    <w:semiHidden/>
    <w:unhideWhenUsed/>
    <w:rsid w:val="00C107B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9">
    <w:name w:val="FollowedHyperlink"/>
    <w:basedOn w:val="a0"/>
    <w:uiPriority w:val="99"/>
    <w:semiHidden/>
    <w:unhideWhenUsed/>
    <w:rsid w:val="00C214EA"/>
    <w:rPr>
      <w:color w:val="800080" w:themeColor="followedHyperlink"/>
      <w:u w:val="single"/>
    </w:rPr>
  </w:style>
  <w:style w:type="character" w:customStyle="1" w:styleId="30">
    <w:name w:val="Заголовок 3 Знак"/>
    <w:basedOn w:val="a0"/>
    <w:link w:val="3"/>
    <w:uiPriority w:val="9"/>
    <w:semiHidden/>
    <w:rsid w:val="00C214EA"/>
    <w:rPr>
      <w:rFonts w:asciiTheme="majorHAnsi" w:eastAsiaTheme="majorEastAsia" w:hAnsiTheme="majorHAnsi" w:cstheme="majorBidi"/>
      <w:b/>
      <w:b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4433573">
      <w:bodyDiv w:val="1"/>
      <w:marLeft w:val="0"/>
      <w:marRight w:val="0"/>
      <w:marTop w:val="0"/>
      <w:marBottom w:val="0"/>
      <w:divBdr>
        <w:top w:val="none" w:sz="0" w:space="0" w:color="auto"/>
        <w:left w:val="none" w:sz="0" w:space="0" w:color="auto"/>
        <w:bottom w:val="none" w:sz="0" w:space="0" w:color="auto"/>
        <w:right w:val="none" w:sz="0" w:space="0" w:color="auto"/>
      </w:divBdr>
    </w:div>
    <w:div w:id="374812158">
      <w:bodyDiv w:val="1"/>
      <w:marLeft w:val="0"/>
      <w:marRight w:val="0"/>
      <w:marTop w:val="0"/>
      <w:marBottom w:val="0"/>
      <w:divBdr>
        <w:top w:val="none" w:sz="0" w:space="0" w:color="auto"/>
        <w:left w:val="none" w:sz="0" w:space="0" w:color="auto"/>
        <w:bottom w:val="none" w:sz="0" w:space="0" w:color="auto"/>
        <w:right w:val="none" w:sz="0" w:space="0" w:color="auto"/>
      </w:divBdr>
      <w:divsChild>
        <w:div w:id="29885601">
          <w:marLeft w:val="0"/>
          <w:marRight w:val="150"/>
          <w:marTop w:val="0"/>
          <w:marBottom w:val="0"/>
          <w:divBdr>
            <w:top w:val="none" w:sz="0" w:space="0" w:color="auto"/>
            <w:left w:val="none" w:sz="0" w:space="0" w:color="auto"/>
            <w:bottom w:val="none" w:sz="0" w:space="0" w:color="auto"/>
            <w:right w:val="none" w:sz="0" w:space="0" w:color="auto"/>
          </w:divBdr>
        </w:div>
      </w:divsChild>
    </w:div>
    <w:div w:id="454179904">
      <w:bodyDiv w:val="1"/>
      <w:marLeft w:val="0"/>
      <w:marRight w:val="0"/>
      <w:marTop w:val="0"/>
      <w:marBottom w:val="0"/>
      <w:divBdr>
        <w:top w:val="none" w:sz="0" w:space="0" w:color="auto"/>
        <w:left w:val="none" w:sz="0" w:space="0" w:color="auto"/>
        <w:bottom w:val="none" w:sz="0" w:space="0" w:color="auto"/>
        <w:right w:val="none" w:sz="0" w:space="0" w:color="auto"/>
      </w:divBdr>
    </w:div>
    <w:div w:id="758527203">
      <w:bodyDiv w:val="1"/>
      <w:marLeft w:val="0"/>
      <w:marRight w:val="0"/>
      <w:marTop w:val="0"/>
      <w:marBottom w:val="0"/>
      <w:divBdr>
        <w:top w:val="none" w:sz="0" w:space="0" w:color="auto"/>
        <w:left w:val="none" w:sz="0" w:space="0" w:color="auto"/>
        <w:bottom w:val="none" w:sz="0" w:space="0" w:color="auto"/>
        <w:right w:val="none" w:sz="0" w:space="0" w:color="auto"/>
      </w:divBdr>
    </w:div>
    <w:div w:id="856961491">
      <w:bodyDiv w:val="1"/>
      <w:marLeft w:val="0"/>
      <w:marRight w:val="0"/>
      <w:marTop w:val="0"/>
      <w:marBottom w:val="0"/>
      <w:divBdr>
        <w:top w:val="none" w:sz="0" w:space="0" w:color="auto"/>
        <w:left w:val="none" w:sz="0" w:space="0" w:color="auto"/>
        <w:bottom w:val="none" w:sz="0" w:space="0" w:color="auto"/>
        <w:right w:val="none" w:sz="0" w:space="0" w:color="auto"/>
      </w:divBdr>
    </w:div>
    <w:div w:id="921529268">
      <w:bodyDiv w:val="1"/>
      <w:marLeft w:val="0"/>
      <w:marRight w:val="0"/>
      <w:marTop w:val="0"/>
      <w:marBottom w:val="0"/>
      <w:divBdr>
        <w:top w:val="none" w:sz="0" w:space="0" w:color="auto"/>
        <w:left w:val="none" w:sz="0" w:space="0" w:color="auto"/>
        <w:bottom w:val="none" w:sz="0" w:space="0" w:color="auto"/>
        <w:right w:val="none" w:sz="0" w:space="0" w:color="auto"/>
      </w:divBdr>
    </w:div>
    <w:div w:id="13321811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3.xml"/><Relationship Id="rId3" Type="http://schemas.microsoft.com/office/2007/relationships/stylesWithEffects" Target="stylesWithEffects.xml"/><Relationship Id="rId7" Type="http://schemas.openxmlformats.org/officeDocument/2006/relationships/chart" Target="charts/chart2.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chart" Target="charts/chart1.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hart" Target="charts/chart4.xml"/></Relationships>
</file>

<file path=word/charts/_rels/chart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scatterChart>
        <c:scatterStyle val="smoothMarker"/>
        <c:varyColors val="0"/>
        <c:ser>
          <c:idx val="4"/>
          <c:order val="0"/>
          <c:tx>
            <c:strRef>
              <c:f>'ОбщИтоги1990-2018'!$F$8</c:f>
              <c:strCache>
                <c:ptCount val="1"/>
                <c:pt idx="0">
                  <c:v>Численность прибывших из зарубежных стран</c:v>
                </c:pt>
              </c:strCache>
            </c:strRef>
          </c:tx>
          <c:spPr>
            <a:ln w="19050" cap="rnd" cmpd="dbl">
              <a:solidFill>
                <a:sysClr val="windowText" lastClr="000000"/>
              </a:solidFill>
              <a:prstDash val="sysDash"/>
              <a:round/>
            </a:ln>
            <a:effectLst/>
          </c:spPr>
          <c:marker>
            <c:symbol val="circle"/>
            <c:size val="5"/>
            <c:spPr>
              <a:solidFill>
                <a:sysClr val="windowText" lastClr="000000"/>
              </a:solidFill>
              <a:ln w="9525">
                <a:solidFill>
                  <a:sysClr val="windowText" lastClr="000000"/>
                </a:solidFill>
              </a:ln>
              <a:effectLst/>
            </c:spPr>
          </c:marker>
          <c:xVal>
            <c:numRef>
              <c:f>'ОбщИтоги1990-2018'!$A$9:$A$37</c:f>
              <c:numCache>
                <c:formatCode>\О\с\н\о\в\н\о\й</c:formatCode>
                <c:ptCount val="29"/>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numCache>
            </c:numRef>
          </c:xVal>
          <c:yVal>
            <c:numRef>
              <c:f>'ОбщИтоги1990-2018'!$Q$9:$Q$37</c:f>
              <c:numCache>
                <c:formatCode>\О\с\н\о\в\н\о\й</c:formatCode>
                <c:ptCount val="29"/>
                <c:pt idx="0">
                  <c:v>913.22299999999996</c:v>
                </c:pt>
                <c:pt idx="1">
                  <c:v>692.23800000000028</c:v>
                </c:pt>
                <c:pt idx="2">
                  <c:v>926.02</c:v>
                </c:pt>
                <c:pt idx="3">
                  <c:v>923.2800000000002</c:v>
                </c:pt>
                <c:pt idx="4">
                  <c:v>1191.355</c:v>
                </c:pt>
                <c:pt idx="5">
                  <c:v>866.85699999999974</c:v>
                </c:pt>
                <c:pt idx="6">
                  <c:v>647.02599999999973</c:v>
                </c:pt>
                <c:pt idx="7">
                  <c:v>597.65099999999973</c:v>
                </c:pt>
                <c:pt idx="8">
                  <c:v>513.55099999999982</c:v>
                </c:pt>
                <c:pt idx="9">
                  <c:v>379.72599999999989</c:v>
                </c:pt>
                <c:pt idx="10">
                  <c:v>359.33</c:v>
                </c:pt>
                <c:pt idx="11">
                  <c:v>193.45000000000005</c:v>
                </c:pt>
                <c:pt idx="12">
                  <c:v>184.61199999999999</c:v>
                </c:pt>
                <c:pt idx="13">
                  <c:v>129.14399999999998</c:v>
                </c:pt>
                <c:pt idx="14">
                  <c:v>119.157</c:v>
                </c:pt>
                <c:pt idx="15">
                  <c:v>177.23</c:v>
                </c:pt>
                <c:pt idx="16">
                  <c:v>186.38000000000005</c:v>
                </c:pt>
                <c:pt idx="17">
                  <c:v>286.9559999999999</c:v>
                </c:pt>
                <c:pt idx="18">
                  <c:v>281.61399999999986</c:v>
                </c:pt>
                <c:pt idx="19">
                  <c:v>279.90699999999975</c:v>
                </c:pt>
                <c:pt idx="20">
                  <c:v>191.65600000000001</c:v>
                </c:pt>
                <c:pt idx="21">
                  <c:v>356.53500000000003</c:v>
                </c:pt>
                <c:pt idx="22">
                  <c:v>417.68099999999993</c:v>
                </c:pt>
                <c:pt idx="23">
                  <c:v>482.24099999999999</c:v>
                </c:pt>
                <c:pt idx="24">
                  <c:v>590.82399999999996</c:v>
                </c:pt>
                <c:pt idx="25">
                  <c:v>598.61699999999996</c:v>
                </c:pt>
                <c:pt idx="26">
                  <c:v>575.15800000000002</c:v>
                </c:pt>
                <c:pt idx="27">
                  <c:v>589.03300000000002</c:v>
                </c:pt>
                <c:pt idx="28">
                  <c:v>565.68499999999995</c:v>
                </c:pt>
              </c:numCache>
            </c:numRef>
          </c:yVal>
          <c:smooth val="1"/>
          <c:extLst xmlns:c16r2="http://schemas.microsoft.com/office/drawing/2015/06/chart">
            <c:ext xmlns:c16="http://schemas.microsoft.com/office/drawing/2014/chart" uri="{C3380CC4-5D6E-409C-BE32-E72D297353CC}">
              <c16:uniqueId val="{00000000-FF40-4733-B89A-80C490787B17}"/>
            </c:ext>
          </c:extLst>
        </c:ser>
        <c:ser>
          <c:idx val="9"/>
          <c:order val="1"/>
          <c:tx>
            <c:strRef>
              <c:f>'ОбщИтоги1990-2018'!$K$8</c:f>
              <c:strCache>
                <c:ptCount val="1"/>
                <c:pt idx="0">
                  <c:v>Численность выбывших в зарубежные страны</c:v>
                </c:pt>
              </c:strCache>
            </c:strRef>
          </c:tx>
          <c:spPr>
            <a:ln>
              <a:solidFill>
                <a:sysClr val="windowText" lastClr="000000"/>
              </a:solidFill>
            </a:ln>
            <a:effectLst/>
          </c:spPr>
          <c:marker>
            <c:symbol val="circle"/>
            <c:size val="5"/>
            <c:spPr>
              <a:solidFill>
                <a:sysClr val="windowText" lastClr="000000">
                  <a:lumMod val="50000"/>
                  <a:lumOff val="50000"/>
                </a:sysClr>
              </a:solidFill>
              <a:ln w="9525">
                <a:solidFill>
                  <a:schemeClr val="accent4">
                    <a:lumMod val="60000"/>
                  </a:schemeClr>
                </a:solidFill>
              </a:ln>
              <a:effectLst/>
            </c:spPr>
          </c:marker>
          <c:xVal>
            <c:numRef>
              <c:f>'ОбщИтоги1990-2018'!$A$9:$A$37</c:f>
              <c:numCache>
                <c:formatCode>\О\с\н\о\в\н\о\й</c:formatCode>
                <c:ptCount val="29"/>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numCache>
            </c:numRef>
          </c:xVal>
          <c:yVal>
            <c:numRef>
              <c:f>'ОбщИтоги1990-2018'!$R$9:$R$37</c:f>
              <c:numCache>
                <c:formatCode>\О\с\н\о\в\н\о\й</c:formatCode>
                <c:ptCount val="29"/>
                <c:pt idx="0">
                  <c:v>729.46699999999976</c:v>
                </c:pt>
                <c:pt idx="1">
                  <c:v>675.49699999999996</c:v>
                </c:pt>
                <c:pt idx="2">
                  <c:v>673.14300000000003</c:v>
                </c:pt>
                <c:pt idx="3">
                  <c:v>483.02799999999991</c:v>
                </c:pt>
                <c:pt idx="4">
                  <c:v>345.62299999999999</c:v>
                </c:pt>
                <c:pt idx="5">
                  <c:v>347.33799999999991</c:v>
                </c:pt>
                <c:pt idx="6">
                  <c:v>291.64200000000011</c:v>
                </c:pt>
                <c:pt idx="7">
                  <c:v>232.98700000000005</c:v>
                </c:pt>
                <c:pt idx="8">
                  <c:v>213.37700000000001</c:v>
                </c:pt>
                <c:pt idx="9">
                  <c:v>214.96300000000002</c:v>
                </c:pt>
                <c:pt idx="10">
                  <c:v>145.72</c:v>
                </c:pt>
                <c:pt idx="11">
                  <c:v>121.166</c:v>
                </c:pt>
                <c:pt idx="12">
                  <c:v>106.68499999999999</c:v>
                </c:pt>
                <c:pt idx="13">
                  <c:v>94.018000000000001</c:v>
                </c:pt>
                <c:pt idx="14">
                  <c:v>79.795000000000002</c:v>
                </c:pt>
                <c:pt idx="15">
                  <c:v>69.798000000000002</c:v>
                </c:pt>
                <c:pt idx="16">
                  <c:v>54.061</c:v>
                </c:pt>
                <c:pt idx="17">
                  <c:v>47.013000000000005</c:v>
                </c:pt>
                <c:pt idx="18">
                  <c:v>39.508000000000003</c:v>
                </c:pt>
                <c:pt idx="19">
                  <c:v>32.457999999999998</c:v>
                </c:pt>
                <c:pt idx="20">
                  <c:v>33.578000000000003</c:v>
                </c:pt>
                <c:pt idx="21">
                  <c:v>36.774000000000001</c:v>
                </c:pt>
                <c:pt idx="22">
                  <c:v>122.751</c:v>
                </c:pt>
                <c:pt idx="23">
                  <c:v>186.38200000000006</c:v>
                </c:pt>
                <c:pt idx="24">
                  <c:v>310.49599999999975</c:v>
                </c:pt>
                <c:pt idx="25">
                  <c:v>353.23299999999989</c:v>
                </c:pt>
                <c:pt idx="26">
                  <c:v>313.20999999999987</c:v>
                </c:pt>
                <c:pt idx="27">
                  <c:v>377.15499999999997</c:v>
                </c:pt>
                <c:pt idx="28">
                  <c:v>440.8309999999999</c:v>
                </c:pt>
              </c:numCache>
            </c:numRef>
          </c:yVal>
          <c:smooth val="1"/>
          <c:extLst xmlns:c16r2="http://schemas.microsoft.com/office/drawing/2015/06/chart">
            <c:ext xmlns:c16="http://schemas.microsoft.com/office/drawing/2014/chart" uri="{C3380CC4-5D6E-409C-BE32-E72D297353CC}">
              <c16:uniqueId val="{00000001-FF40-4733-B89A-80C490787B17}"/>
            </c:ext>
          </c:extLst>
        </c:ser>
        <c:dLbls>
          <c:showLegendKey val="0"/>
          <c:showVal val="0"/>
          <c:showCatName val="0"/>
          <c:showSerName val="0"/>
          <c:showPercent val="0"/>
          <c:showBubbleSize val="0"/>
        </c:dLbls>
        <c:axId val="191431040"/>
        <c:axId val="191433728"/>
        <c:extLst xmlns:c16r2="http://schemas.microsoft.com/office/drawing/2015/06/chart">
          <c:ext xmlns:c15="http://schemas.microsoft.com/office/drawing/2012/chart" uri="{02D57815-91ED-43cb-92C2-25804820EDAC}">
            <c15:filteredScatterSeries>
              <c15:ser>
                <c:idx val="0"/>
                <c:order val="0"/>
                <c:tx>
                  <c:strRef>
                    <c:extLst>
                      <c:ext uri="{02D57815-91ED-43cb-92C2-25804820EDAC}">
                        <c15:formulaRef>
                          <c15:sqref>'ОбщИтоги1990-2018'!$B$5:$B$6</c15:sqref>
                        </c15:formulaRef>
                      </c:ext>
                    </c:extLst>
                    <c:strCache>
                      <c:ptCount val="2"/>
                      <c:pt idx="0">
                        <c:v>Прибывшие - всего</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strRef>
                    <c:extLst>
                      <c:ext uri="{02D57815-91ED-43cb-92C2-25804820EDAC}">
                        <c15:formulaRef>
                          <c15:sqref>'ОбщИтоги1990-2018'!$A$7:$A$97</c15:sqref>
                        </c15:formulaRef>
                      </c:ext>
                    </c:extLst>
                    <c:strCache>
                      <c:ptCount val="91"/>
                      <c:pt idx="1">
                        <c:v>Годы</c:v>
                      </c:pt>
                      <c:pt idx="2">
                        <c:v>1990</c:v>
                      </c:pt>
                      <c:pt idx="3">
                        <c:v>1991</c:v>
                      </c:pt>
                      <c:pt idx="4">
                        <c:v>1992</c:v>
                      </c:pt>
                      <c:pt idx="5">
                        <c:v>1993</c:v>
                      </c:pt>
                      <c:pt idx="6">
                        <c:v>1994</c:v>
                      </c:pt>
                      <c:pt idx="7">
                        <c:v>1995</c:v>
                      </c:pt>
                      <c:pt idx="8">
                        <c:v>1996</c:v>
                      </c:pt>
                      <c:pt idx="9">
                        <c:v>1997</c:v>
                      </c:pt>
                      <c:pt idx="10">
                        <c:v>1998</c:v>
                      </c:pt>
                      <c:pt idx="11">
                        <c:v>1999</c:v>
                      </c:pt>
                      <c:pt idx="12">
                        <c:v>2000</c:v>
                      </c:pt>
                      <c:pt idx="13">
                        <c:v>2001</c:v>
                      </c:pt>
                      <c:pt idx="14">
                        <c:v>2002</c:v>
                      </c:pt>
                      <c:pt idx="15">
                        <c:v>2003</c:v>
                      </c:pt>
                      <c:pt idx="16">
                        <c:v>2004</c:v>
                      </c:pt>
                      <c:pt idx="17">
                        <c:v>2005</c:v>
                      </c:pt>
                      <c:pt idx="18">
                        <c:v>2006</c:v>
                      </c:pt>
                      <c:pt idx="19">
                        <c:v>2007</c:v>
                      </c:pt>
                      <c:pt idx="20">
                        <c:v>2008</c:v>
                      </c:pt>
                      <c:pt idx="21">
                        <c:v>2009</c:v>
                      </c:pt>
                      <c:pt idx="22">
                        <c:v>2010</c:v>
                      </c:pt>
                      <c:pt idx="23">
                        <c:v>2011</c:v>
                      </c:pt>
                      <c:pt idx="24">
                        <c:v>2012</c:v>
                      </c:pt>
                      <c:pt idx="25">
                        <c:v>2013</c:v>
                      </c:pt>
                      <c:pt idx="26">
                        <c:v>2014</c:v>
                      </c:pt>
                      <c:pt idx="27">
                        <c:v>2015</c:v>
                      </c:pt>
                      <c:pt idx="28">
                        <c:v>2016</c:v>
                      </c:pt>
                      <c:pt idx="29">
                        <c:v>2017</c:v>
                      </c:pt>
                      <c:pt idx="30">
                        <c:v>2018</c:v>
                      </c:pt>
                      <c:pt idx="31">
                        <c:v>Городское население</c:v>
                      </c:pt>
                      <c:pt idx="32">
                        <c:v>1990</c:v>
                      </c:pt>
                      <c:pt idx="33">
                        <c:v>1991</c:v>
                      </c:pt>
                      <c:pt idx="34">
                        <c:v>1992</c:v>
                      </c:pt>
                      <c:pt idx="35">
                        <c:v>1993</c:v>
                      </c:pt>
                      <c:pt idx="36">
                        <c:v>1994</c:v>
                      </c:pt>
                      <c:pt idx="37">
                        <c:v>1995</c:v>
                      </c:pt>
                      <c:pt idx="38">
                        <c:v>1996</c:v>
                      </c:pt>
                      <c:pt idx="39">
                        <c:v>1997</c:v>
                      </c:pt>
                      <c:pt idx="40">
                        <c:v>1998</c:v>
                      </c:pt>
                      <c:pt idx="41">
                        <c:v>1999</c:v>
                      </c:pt>
                      <c:pt idx="42">
                        <c:v>2000</c:v>
                      </c:pt>
                      <c:pt idx="43">
                        <c:v>2001</c:v>
                      </c:pt>
                      <c:pt idx="44">
                        <c:v>2002</c:v>
                      </c:pt>
                      <c:pt idx="45">
                        <c:v>2003</c:v>
                      </c:pt>
                      <c:pt idx="46">
                        <c:v>2004</c:v>
                      </c:pt>
                      <c:pt idx="47">
                        <c:v>2005</c:v>
                      </c:pt>
                      <c:pt idx="48">
                        <c:v>2006</c:v>
                      </c:pt>
                      <c:pt idx="49">
                        <c:v>2007</c:v>
                      </c:pt>
                      <c:pt idx="50">
                        <c:v>2008</c:v>
                      </c:pt>
                      <c:pt idx="51">
                        <c:v>2009</c:v>
                      </c:pt>
                      <c:pt idx="52">
                        <c:v>2010</c:v>
                      </c:pt>
                      <c:pt idx="53">
                        <c:v>2011</c:v>
                      </c:pt>
                      <c:pt idx="54">
                        <c:v>2012</c:v>
                      </c:pt>
                      <c:pt idx="55">
                        <c:v>2013</c:v>
                      </c:pt>
                      <c:pt idx="56">
                        <c:v>2014</c:v>
                      </c:pt>
                      <c:pt idx="57">
                        <c:v>2015</c:v>
                      </c:pt>
                      <c:pt idx="58">
                        <c:v>2016</c:v>
                      </c:pt>
                      <c:pt idx="59">
                        <c:v>2017</c:v>
                      </c:pt>
                      <c:pt idx="60">
                        <c:v>2018</c:v>
                      </c:pt>
                      <c:pt idx="61">
                        <c:v>Сельское население</c:v>
                      </c:pt>
                      <c:pt idx="62">
                        <c:v>1990</c:v>
                      </c:pt>
                      <c:pt idx="63">
                        <c:v>1991</c:v>
                      </c:pt>
                      <c:pt idx="64">
                        <c:v>1992</c:v>
                      </c:pt>
                      <c:pt idx="65">
                        <c:v>1993</c:v>
                      </c:pt>
                      <c:pt idx="66">
                        <c:v>1994</c:v>
                      </c:pt>
                      <c:pt idx="67">
                        <c:v>1995</c:v>
                      </c:pt>
                      <c:pt idx="68">
                        <c:v>1996</c:v>
                      </c:pt>
                      <c:pt idx="69">
                        <c:v>1997</c:v>
                      </c:pt>
                      <c:pt idx="70">
                        <c:v>1998</c:v>
                      </c:pt>
                      <c:pt idx="71">
                        <c:v>1999</c:v>
                      </c:pt>
                      <c:pt idx="72">
                        <c:v>2000</c:v>
                      </c:pt>
                      <c:pt idx="73">
                        <c:v>2001</c:v>
                      </c:pt>
                      <c:pt idx="74">
                        <c:v>2002</c:v>
                      </c:pt>
                      <c:pt idx="75">
                        <c:v>2003</c:v>
                      </c:pt>
                      <c:pt idx="76">
                        <c:v>2004</c:v>
                      </c:pt>
                      <c:pt idx="77">
                        <c:v>2005</c:v>
                      </c:pt>
                      <c:pt idx="78">
                        <c:v>2006</c:v>
                      </c:pt>
                      <c:pt idx="79">
                        <c:v>2007</c:v>
                      </c:pt>
                      <c:pt idx="80">
                        <c:v>2008</c:v>
                      </c:pt>
                      <c:pt idx="81">
                        <c:v>2009</c:v>
                      </c:pt>
                      <c:pt idx="82">
                        <c:v>2010</c:v>
                      </c:pt>
                      <c:pt idx="83">
                        <c:v>2011</c:v>
                      </c:pt>
                      <c:pt idx="84">
                        <c:v>2012</c:v>
                      </c:pt>
                      <c:pt idx="85">
                        <c:v>2013</c:v>
                      </c:pt>
                      <c:pt idx="86">
                        <c:v>2014</c:v>
                      </c:pt>
                      <c:pt idx="87">
                        <c:v>2015</c:v>
                      </c:pt>
                      <c:pt idx="88">
                        <c:v>2016</c:v>
                      </c:pt>
                      <c:pt idx="89">
                        <c:v>2017</c:v>
                      </c:pt>
                      <c:pt idx="90">
                        <c:v>2018</c:v>
                      </c:pt>
                    </c:strCache>
                  </c:strRef>
                </c:xVal>
                <c:yVal>
                  <c:numRef>
                    <c:extLst>
                      <c:ext uri="{02D57815-91ED-43cb-92C2-25804820EDAC}">
                        <c15:formulaRef>
                          <c15:sqref>'ОбщИтоги1990-2018'!$B$7:$B$97</c15:sqref>
                        </c15:formulaRef>
                      </c:ext>
                    </c:extLst>
                    <c:numCache>
                      <c:formatCode>General</c:formatCode>
                      <c:ptCount val="91"/>
                      <c:pt idx="2" formatCode="[=0]&quot;-&quot;;General">
                        <c:v>5176332</c:v>
                      </c:pt>
                      <c:pt idx="3" formatCode="[=0]&quot;-&quot;;General">
                        <c:v>4383020</c:v>
                      </c:pt>
                      <c:pt idx="4" formatCode="[=0]&quot;-&quot;;General">
                        <c:v>4192798</c:v>
                      </c:pt>
                      <c:pt idx="5" formatCode="[=0]&quot;-&quot;;General">
                        <c:v>3826115</c:v>
                      </c:pt>
                      <c:pt idx="6" formatCode="[=0]&quot;-&quot;;General">
                        <c:v>4208308</c:v>
                      </c:pt>
                      <c:pt idx="7" formatCode="[=0]&quot;-&quot;;General">
                        <c:v>3997139</c:v>
                      </c:pt>
                      <c:pt idx="8" formatCode="[=0]&quot;-&quot;;General">
                        <c:v>3533890</c:v>
                      </c:pt>
                      <c:pt idx="9" formatCode="[=0]&quot;-&quot;;General">
                        <c:v>3322593</c:v>
                      </c:pt>
                      <c:pt idx="10" formatCode="[=0]&quot;-&quot;;General">
                        <c:v>3095508</c:v>
                      </c:pt>
                      <c:pt idx="11" formatCode="[=0]&quot;-&quot;;General">
                        <c:v>2856731</c:v>
                      </c:pt>
                      <c:pt idx="12" formatCode="[=0]&quot;-&quot;;General">
                        <c:v>2662329</c:v>
                      </c:pt>
                      <c:pt idx="13" formatCode="[=0]&quot;-&quot;;General">
                        <c:v>2334034</c:v>
                      </c:pt>
                      <c:pt idx="14" formatCode="[=0]&quot;-&quot;;General">
                        <c:v>2201914</c:v>
                      </c:pt>
                      <c:pt idx="15" formatCode="[=0]&quot;-&quot;;General">
                        <c:v>2168168</c:v>
                      </c:pt>
                      <c:pt idx="16" formatCode="[=0]&quot;-&quot;;General">
                        <c:v>2117434</c:v>
                      </c:pt>
                      <c:pt idx="17" formatCode="[=0]&quot;-&quot;;General">
                        <c:v>2088639</c:v>
                      </c:pt>
                      <c:pt idx="18" formatCode="[=0]&quot;-&quot;;General">
                        <c:v>2122071</c:v>
                      </c:pt>
                      <c:pt idx="19" formatCode="[=0]&quot;-&quot;;General">
                        <c:v>2284936</c:v>
                      </c:pt>
                      <c:pt idx="20" formatCode="[=0]&quot;-&quot;;General">
                        <c:v>2215945</c:v>
                      </c:pt>
                      <c:pt idx="21" formatCode="[=0]&quot;-&quot;;General">
                        <c:v>1987598</c:v>
                      </c:pt>
                      <c:pt idx="22" formatCode="[=0]&quot;-&quot;;General">
                        <c:v>2102304</c:v>
                      </c:pt>
                      <c:pt idx="23" formatCode="[=0]&quot;-&quot;;General">
                        <c:v>3415055</c:v>
                      </c:pt>
                      <c:pt idx="24" formatCode="[=0]&quot;-&quot;;General">
                        <c:v>4196143</c:v>
                      </c:pt>
                      <c:pt idx="25" formatCode="[=0]&quot;-&quot;;General">
                        <c:v>4496861</c:v>
                      </c:pt>
                      <c:pt idx="26" formatCode="[=0]&quot;-&quot;;General">
                        <c:v>4663427</c:v>
                      </c:pt>
                      <c:pt idx="27" formatCode="[=0]&quot;-&quot;;General">
                        <c:v>4734523</c:v>
                      </c:pt>
                      <c:pt idx="28" formatCode="[=0]&quot;-&quot;;General">
                        <c:v>4706411</c:v>
                      </c:pt>
                      <c:pt idx="29" formatCode="[=0]&quot;-&quot;;General">
                        <c:v>4773500</c:v>
                      </c:pt>
                      <c:pt idx="30" formatCode="[=0]&quot;-&quot;;General">
                        <c:v>4911566</c:v>
                      </c:pt>
                      <c:pt idx="32" formatCode="[=0]&quot;-&quot;;General">
                        <c:v>3374391</c:v>
                      </c:pt>
                      <c:pt idx="33" formatCode="[=0]&quot;-&quot;;General">
                        <c:v>2796458</c:v>
                      </c:pt>
                      <c:pt idx="34" formatCode="[=0]&quot;-&quot;;General">
                        <c:v>2620850</c:v>
                      </c:pt>
                      <c:pt idx="35" formatCode="[=0]&quot;-&quot;;General">
                        <c:v>2462892</c:v>
                      </c:pt>
                      <c:pt idx="36" formatCode="[=0]&quot;-&quot;;General">
                        <c:v>2852973</c:v>
                      </c:pt>
                      <c:pt idx="37" formatCode="[=0]&quot;-&quot;;General">
                        <c:v>2722247</c:v>
                      </c:pt>
                      <c:pt idx="38" formatCode="[=0]&quot;-&quot;;General">
                        <c:v>2432549</c:v>
                      </c:pt>
                      <c:pt idx="39" formatCode="[=0]&quot;-&quot;;General">
                        <c:v>2264689</c:v>
                      </c:pt>
                      <c:pt idx="40" formatCode="[=0]&quot;-&quot;;General">
                        <c:v>2095851</c:v>
                      </c:pt>
                      <c:pt idx="41" formatCode="[=0]&quot;-&quot;;General">
                        <c:v>1900991</c:v>
                      </c:pt>
                      <c:pt idx="42" formatCode="[=0]&quot;-&quot;;General">
                        <c:v>1806134</c:v>
                      </c:pt>
                      <c:pt idx="43" formatCode="[=0]&quot;-&quot;;General">
                        <c:v>1615153</c:v>
                      </c:pt>
                      <c:pt idx="44" formatCode="[=0]&quot;-&quot;;General">
                        <c:v>1519160</c:v>
                      </c:pt>
                      <c:pt idx="45" formatCode="[=0]&quot;-&quot;;General">
                        <c:v>1483287</c:v>
                      </c:pt>
                      <c:pt idx="46" formatCode="[=0]&quot;-&quot;;General">
                        <c:v>1446758</c:v>
                      </c:pt>
                      <c:pt idx="47" formatCode="[=0]&quot;-&quot;;General">
                        <c:v>1416681</c:v>
                      </c:pt>
                      <c:pt idx="48" formatCode="[=0]&quot;-&quot;;General">
                        <c:v>1451880</c:v>
                      </c:pt>
                      <c:pt idx="49" formatCode="[=0]&quot;-&quot;;General">
                        <c:v>1544781</c:v>
                      </c:pt>
                      <c:pt idx="50" formatCode="[=0]&quot;-&quot;;General">
                        <c:v>1523980</c:v>
                      </c:pt>
                      <c:pt idx="51" formatCode="[=0]&quot;-&quot;;General">
                        <c:v>1356220</c:v>
                      </c:pt>
                      <c:pt idx="52" formatCode="[=0]&quot;-&quot;;General">
                        <c:v>1492847</c:v>
                      </c:pt>
                      <c:pt idx="53" formatCode="[=0]&quot;-&quot;;General">
                        <c:v>2390562</c:v>
                      </c:pt>
                      <c:pt idx="54" formatCode="[=0]&quot;-&quot;;General">
                        <c:v>2969555</c:v>
                      </c:pt>
                      <c:pt idx="55" formatCode="[=0]&quot;-&quot;;General">
                        <c:v>3214185</c:v>
                      </c:pt>
                      <c:pt idx="56" formatCode="[=0]&quot;-&quot;;General">
                        <c:v>3349049</c:v>
                      </c:pt>
                      <c:pt idx="57" formatCode="[=0]&quot;-&quot;;General">
                        <c:v>3365510</c:v>
                      </c:pt>
                      <c:pt idx="58" formatCode="[=0]&quot;-&quot;;General">
                        <c:v>3351695</c:v>
                      </c:pt>
                      <c:pt idx="59" formatCode="[=0]&quot;-&quot;;General">
                        <c:v>3431461</c:v>
                      </c:pt>
                      <c:pt idx="60" formatCode="[=0]&quot;-&quot;;General">
                        <c:v>3530404</c:v>
                      </c:pt>
                      <c:pt idx="62" formatCode="[=0]&quot;-&quot;;General">
                        <c:v>1801941</c:v>
                      </c:pt>
                      <c:pt idx="63" formatCode="[=0]&quot;-&quot;;General">
                        <c:v>1586562</c:v>
                      </c:pt>
                      <c:pt idx="64" formatCode="[=0]&quot;-&quot;;General">
                        <c:v>1571948</c:v>
                      </c:pt>
                      <c:pt idx="65" formatCode="[=0]&quot;-&quot;;General">
                        <c:v>1363223</c:v>
                      </c:pt>
                      <c:pt idx="66" formatCode="[=0]&quot;-&quot;;General">
                        <c:v>1355335</c:v>
                      </c:pt>
                      <c:pt idx="67" formatCode="[=0]&quot;-&quot;;General">
                        <c:v>1274892</c:v>
                      </c:pt>
                      <c:pt idx="68" formatCode="[=0]&quot;-&quot;;General">
                        <c:v>1101341</c:v>
                      </c:pt>
                      <c:pt idx="69" formatCode="[=0]&quot;-&quot;;General">
                        <c:v>1057904</c:v>
                      </c:pt>
                      <c:pt idx="70" formatCode="[=0]&quot;-&quot;;General">
                        <c:v>999657</c:v>
                      </c:pt>
                      <c:pt idx="71" formatCode="[=0]&quot;-&quot;;General">
                        <c:v>955740</c:v>
                      </c:pt>
                      <c:pt idx="72" formatCode="[=0]&quot;-&quot;;General">
                        <c:v>856195</c:v>
                      </c:pt>
                      <c:pt idx="73" formatCode="[=0]&quot;-&quot;;General">
                        <c:v>718881</c:v>
                      </c:pt>
                      <c:pt idx="74" formatCode="[=0]&quot;-&quot;;General">
                        <c:v>682754</c:v>
                      </c:pt>
                      <c:pt idx="75" formatCode="[=0]&quot;-&quot;;General">
                        <c:v>684881</c:v>
                      </c:pt>
                      <c:pt idx="76" formatCode="[=0]&quot;-&quot;;General">
                        <c:v>670676</c:v>
                      </c:pt>
                      <c:pt idx="77" formatCode="[=0]&quot;-&quot;;General">
                        <c:v>671958</c:v>
                      </c:pt>
                      <c:pt idx="78" formatCode="[=0]&quot;-&quot;;General">
                        <c:v>670191</c:v>
                      </c:pt>
                      <c:pt idx="79" formatCode="[=0]&quot;-&quot;;General">
                        <c:v>740155</c:v>
                      </c:pt>
                      <c:pt idx="80" formatCode="[=0]&quot;-&quot;;General">
                        <c:v>691965</c:v>
                      </c:pt>
                      <c:pt idx="81" formatCode="[=0]&quot;-&quot;;General">
                        <c:v>631378</c:v>
                      </c:pt>
                      <c:pt idx="82" formatCode="[=0]&quot;-&quot;;General">
                        <c:v>609457</c:v>
                      </c:pt>
                      <c:pt idx="83" formatCode="[=0]&quot;-&quot;;General">
                        <c:v>1024493</c:v>
                      </c:pt>
                      <c:pt idx="84" formatCode="[=0]&quot;-&quot;;General">
                        <c:v>1226588</c:v>
                      </c:pt>
                      <c:pt idx="85" formatCode="[=0]&quot;-&quot;;General">
                        <c:v>1282676</c:v>
                      </c:pt>
                      <c:pt idx="86" formatCode="[=0]&quot;-&quot;;General">
                        <c:v>1314378</c:v>
                      </c:pt>
                      <c:pt idx="87" formatCode="[=0]&quot;-&quot;;General">
                        <c:v>1369013</c:v>
                      </c:pt>
                      <c:pt idx="88" formatCode="[=0]&quot;-&quot;;General">
                        <c:v>1354716</c:v>
                      </c:pt>
                      <c:pt idx="89" formatCode="[=0]&quot;-&quot;;General">
                        <c:v>1342039</c:v>
                      </c:pt>
                      <c:pt idx="90" formatCode="[=0]&quot;-&quot;;General">
                        <c:v>1381162</c:v>
                      </c:pt>
                    </c:numCache>
                  </c:numRef>
                </c:yVal>
                <c:smooth val="1"/>
                <c:extLst>
                  <c:ext xmlns:c16="http://schemas.microsoft.com/office/drawing/2014/chart" uri="{C3380CC4-5D6E-409C-BE32-E72D297353CC}">
                    <c16:uniqueId val="{00000002-FF40-4733-B89A-80C490787B17}"/>
                  </c:ext>
                </c:extLst>
              </c15:ser>
            </c15:filteredScatterSeries>
            <c15:filteredScatterSeries>
              <c15:ser>
                <c:idx val="1"/>
                <c:order val="1"/>
                <c:tx>
                  <c:strRef>
                    <c:extLst xmlns:c15="http://schemas.microsoft.com/office/drawing/2012/chart">
                      <c:ext xmlns:c15="http://schemas.microsoft.com/office/drawing/2012/chart" uri="{02D57815-91ED-43cb-92C2-25804820EDAC}">
                        <c15:formulaRef>
                          <c15:sqref>'ОбщИтоги1990-2018'!$C$5:$C$6</c15:sqref>
                        </c15:formulaRef>
                      </c:ext>
                    </c:extLst>
                    <c:strCache>
                      <c:ptCount val="2"/>
                      <c:pt idx="0">
                        <c:v>из них</c:v>
                      </c:pt>
                      <c:pt idx="1">
                        <c:v>в пределах России</c:v>
                      </c:pt>
                    </c:strCache>
                  </c:strRef>
                </c:tx>
                <c:spPr>
                  <a:ln w="19050" cap="rnd">
                    <a:solidFill>
                      <a:schemeClr val="accent2"/>
                    </a:solidFill>
                    <a:round/>
                  </a:ln>
                  <a:effectLst/>
                </c:spPr>
                <c:marker>
                  <c:symbol val="circle"/>
                  <c:size val="5"/>
                  <c:spPr>
                    <a:solidFill>
                      <a:schemeClr val="accent2"/>
                    </a:solidFill>
                    <a:ln w="9525">
                      <a:solidFill>
                        <a:schemeClr val="accent2"/>
                      </a:solidFill>
                    </a:ln>
                    <a:effectLst/>
                  </c:spPr>
                </c:marker>
                <c:xVal>
                  <c:strRef>
                    <c:extLst xmlns:c15="http://schemas.microsoft.com/office/drawing/2012/chart">
                      <c:ext xmlns:c15="http://schemas.microsoft.com/office/drawing/2012/chart" uri="{02D57815-91ED-43cb-92C2-25804820EDAC}">
                        <c15:formulaRef>
                          <c15:sqref>'ОбщИтоги1990-2018'!$A$7:$A$97</c15:sqref>
                        </c15:formulaRef>
                      </c:ext>
                    </c:extLst>
                    <c:strCache>
                      <c:ptCount val="91"/>
                      <c:pt idx="1">
                        <c:v>Годы</c:v>
                      </c:pt>
                      <c:pt idx="2">
                        <c:v>1990</c:v>
                      </c:pt>
                      <c:pt idx="3">
                        <c:v>1991</c:v>
                      </c:pt>
                      <c:pt idx="4">
                        <c:v>1992</c:v>
                      </c:pt>
                      <c:pt idx="5">
                        <c:v>1993</c:v>
                      </c:pt>
                      <c:pt idx="6">
                        <c:v>1994</c:v>
                      </c:pt>
                      <c:pt idx="7">
                        <c:v>1995</c:v>
                      </c:pt>
                      <c:pt idx="8">
                        <c:v>1996</c:v>
                      </c:pt>
                      <c:pt idx="9">
                        <c:v>1997</c:v>
                      </c:pt>
                      <c:pt idx="10">
                        <c:v>1998</c:v>
                      </c:pt>
                      <c:pt idx="11">
                        <c:v>1999</c:v>
                      </c:pt>
                      <c:pt idx="12">
                        <c:v>2000</c:v>
                      </c:pt>
                      <c:pt idx="13">
                        <c:v>2001</c:v>
                      </c:pt>
                      <c:pt idx="14">
                        <c:v>2002</c:v>
                      </c:pt>
                      <c:pt idx="15">
                        <c:v>2003</c:v>
                      </c:pt>
                      <c:pt idx="16">
                        <c:v>2004</c:v>
                      </c:pt>
                      <c:pt idx="17">
                        <c:v>2005</c:v>
                      </c:pt>
                      <c:pt idx="18">
                        <c:v>2006</c:v>
                      </c:pt>
                      <c:pt idx="19">
                        <c:v>2007</c:v>
                      </c:pt>
                      <c:pt idx="20">
                        <c:v>2008</c:v>
                      </c:pt>
                      <c:pt idx="21">
                        <c:v>2009</c:v>
                      </c:pt>
                      <c:pt idx="22">
                        <c:v>2010</c:v>
                      </c:pt>
                      <c:pt idx="23">
                        <c:v>2011</c:v>
                      </c:pt>
                      <c:pt idx="24">
                        <c:v>2012</c:v>
                      </c:pt>
                      <c:pt idx="25">
                        <c:v>2013</c:v>
                      </c:pt>
                      <c:pt idx="26">
                        <c:v>2014</c:v>
                      </c:pt>
                      <c:pt idx="27">
                        <c:v>2015</c:v>
                      </c:pt>
                      <c:pt idx="28">
                        <c:v>2016</c:v>
                      </c:pt>
                      <c:pt idx="29">
                        <c:v>2017</c:v>
                      </c:pt>
                      <c:pt idx="30">
                        <c:v>2018</c:v>
                      </c:pt>
                      <c:pt idx="31">
                        <c:v>Городское население</c:v>
                      </c:pt>
                      <c:pt idx="32">
                        <c:v>1990</c:v>
                      </c:pt>
                      <c:pt idx="33">
                        <c:v>1991</c:v>
                      </c:pt>
                      <c:pt idx="34">
                        <c:v>1992</c:v>
                      </c:pt>
                      <c:pt idx="35">
                        <c:v>1993</c:v>
                      </c:pt>
                      <c:pt idx="36">
                        <c:v>1994</c:v>
                      </c:pt>
                      <c:pt idx="37">
                        <c:v>1995</c:v>
                      </c:pt>
                      <c:pt idx="38">
                        <c:v>1996</c:v>
                      </c:pt>
                      <c:pt idx="39">
                        <c:v>1997</c:v>
                      </c:pt>
                      <c:pt idx="40">
                        <c:v>1998</c:v>
                      </c:pt>
                      <c:pt idx="41">
                        <c:v>1999</c:v>
                      </c:pt>
                      <c:pt idx="42">
                        <c:v>2000</c:v>
                      </c:pt>
                      <c:pt idx="43">
                        <c:v>2001</c:v>
                      </c:pt>
                      <c:pt idx="44">
                        <c:v>2002</c:v>
                      </c:pt>
                      <c:pt idx="45">
                        <c:v>2003</c:v>
                      </c:pt>
                      <c:pt idx="46">
                        <c:v>2004</c:v>
                      </c:pt>
                      <c:pt idx="47">
                        <c:v>2005</c:v>
                      </c:pt>
                      <c:pt idx="48">
                        <c:v>2006</c:v>
                      </c:pt>
                      <c:pt idx="49">
                        <c:v>2007</c:v>
                      </c:pt>
                      <c:pt idx="50">
                        <c:v>2008</c:v>
                      </c:pt>
                      <c:pt idx="51">
                        <c:v>2009</c:v>
                      </c:pt>
                      <c:pt idx="52">
                        <c:v>2010</c:v>
                      </c:pt>
                      <c:pt idx="53">
                        <c:v>2011</c:v>
                      </c:pt>
                      <c:pt idx="54">
                        <c:v>2012</c:v>
                      </c:pt>
                      <c:pt idx="55">
                        <c:v>2013</c:v>
                      </c:pt>
                      <c:pt idx="56">
                        <c:v>2014</c:v>
                      </c:pt>
                      <c:pt idx="57">
                        <c:v>2015</c:v>
                      </c:pt>
                      <c:pt idx="58">
                        <c:v>2016</c:v>
                      </c:pt>
                      <c:pt idx="59">
                        <c:v>2017</c:v>
                      </c:pt>
                      <c:pt idx="60">
                        <c:v>2018</c:v>
                      </c:pt>
                      <c:pt idx="61">
                        <c:v>Сельское население</c:v>
                      </c:pt>
                      <c:pt idx="62">
                        <c:v>1990</c:v>
                      </c:pt>
                      <c:pt idx="63">
                        <c:v>1991</c:v>
                      </c:pt>
                      <c:pt idx="64">
                        <c:v>1992</c:v>
                      </c:pt>
                      <c:pt idx="65">
                        <c:v>1993</c:v>
                      </c:pt>
                      <c:pt idx="66">
                        <c:v>1994</c:v>
                      </c:pt>
                      <c:pt idx="67">
                        <c:v>1995</c:v>
                      </c:pt>
                      <c:pt idx="68">
                        <c:v>1996</c:v>
                      </c:pt>
                      <c:pt idx="69">
                        <c:v>1997</c:v>
                      </c:pt>
                      <c:pt idx="70">
                        <c:v>1998</c:v>
                      </c:pt>
                      <c:pt idx="71">
                        <c:v>1999</c:v>
                      </c:pt>
                      <c:pt idx="72">
                        <c:v>2000</c:v>
                      </c:pt>
                      <c:pt idx="73">
                        <c:v>2001</c:v>
                      </c:pt>
                      <c:pt idx="74">
                        <c:v>2002</c:v>
                      </c:pt>
                      <c:pt idx="75">
                        <c:v>2003</c:v>
                      </c:pt>
                      <c:pt idx="76">
                        <c:v>2004</c:v>
                      </c:pt>
                      <c:pt idx="77">
                        <c:v>2005</c:v>
                      </c:pt>
                      <c:pt idx="78">
                        <c:v>2006</c:v>
                      </c:pt>
                      <c:pt idx="79">
                        <c:v>2007</c:v>
                      </c:pt>
                      <c:pt idx="80">
                        <c:v>2008</c:v>
                      </c:pt>
                      <c:pt idx="81">
                        <c:v>2009</c:v>
                      </c:pt>
                      <c:pt idx="82">
                        <c:v>2010</c:v>
                      </c:pt>
                      <c:pt idx="83">
                        <c:v>2011</c:v>
                      </c:pt>
                      <c:pt idx="84">
                        <c:v>2012</c:v>
                      </c:pt>
                      <c:pt idx="85">
                        <c:v>2013</c:v>
                      </c:pt>
                      <c:pt idx="86">
                        <c:v>2014</c:v>
                      </c:pt>
                      <c:pt idx="87">
                        <c:v>2015</c:v>
                      </c:pt>
                      <c:pt idx="88">
                        <c:v>2016</c:v>
                      </c:pt>
                      <c:pt idx="89">
                        <c:v>2017</c:v>
                      </c:pt>
                      <c:pt idx="90">
                        <c:v>2018</c:v>
                      </c:pt>
                    </c:strCache>
                  </c:strRef>
                </c:xVal>
                <c:yVal>
                  <c:numRef>
                    <c:extLst xmlns:c15="http://schemas.microsoft.com/office/drawing/2012/chart">
                      <c:ext xmlns:c15="http://schemas.microsoft.com/office/drawing/2012/chart" uri="{02D57815-91ED-43cb-92C2-25804820EDAC}">
                        <c15:formulaRef>
                          <c15:sqref>'ОбщИтоги1990-2018'!$C$7:$C$97</c15:sqref>
                        </c15:formulaRef>
                      </c:ext>
                    </c:extLst>
                    <c:numCache>
                      <c:formatCode>General</c:formatCode>
                      <c:ptCount val="91"/>
                      <c:pt idx="2" formatCode="[=0]&quot;-&quot;;General">
                        <c:v>4263109</c:v>
                      </c:pt>
                      <c:pt idx="3" formatCode="[=0]&quot;-&quot;;General">
                        <c:v>3690782</c:v>
                      </c:pt>
                      <c:pt idx="4" formatCode="[=0]&quot;-&quot;;General">
                        <c:v>3266778</c:v>
                      </c:pt>
                      <c:pt idx="5" formatCode="[=0]&quot;-&quot;;General">
                        <c:v>2902835</c:v>
                      </c:pt>
                      <c:pt idx="6" formatCode="[=0]&quot;-&quot;;General">
                        <c:v>3016953</c:v>
                      </c:pt>
                      <c:pt idx="7" formatCode="[=0]&quot;-&quot;;General">
                        <c:v>3130282</c:v>
                      </c:pt>
                      <c:pt idx="8" formatCode="[=0]&quot;-&quot;;General">
                        <c:v>2886864</c:v>
                      </c:pt>
                      <c:pt idx="9" formatCode="[=0]&quot;-&quot;;General">
                        <c:v>2724942</c:v>
                      </c:pt>
                      <c:pt idx="10" formatCode="[=0]&quot;-&quot;;General">
                        <c:v>2581957</c:v>
                      </c:pt>
                      <c:pt idx="11" formatCode="[=0]&quot;-&quot;;General">
                        <c:v>2477005</c:v>
                      </c:pt>
                      <c:pt idx="12" formatCode="[=0]&quot;-&quot;;General">
                        <c:v>2302999</c:v>
                      </c:pt>
                      <c:pt idx="13" formatCode="[=0]&quot;-&quot;;General">
                        <c:v>2140584</c:v>
                      </c:pt>
                      <c:pt idx="14" formatCode="[=0]&quot;-&quot;;General">
                        <c:v>2017302</c:v>
                      </c:pt>
                      <c:pt idx="15" formatCode="[=0]&quot;-&quot;;General">
                        <c:v>2039024</c:v>
                      </c:pt>
                      <c:pt idx="16" formatCode="[=0]&quot;-&quot;;General">
                        <c:v>1998277</c:v>
                      </c:pt>
                      <c:pt idx="17" formatCode="[=0]&quot;-&quot;;General">
                        <c:v>1911409</c:v>
                      </c:pt>
                      <c:pt idx="18" formatCode="[=0]&quot;-&quot;;General">
                        <c:v>1935691</c:v>
                      </c:pt>
                      <c:pt idx="19" formatCode="[=0]&quot;-&quot;;General">
                        <c:v>1997980</c:v>
                      </c:pt>
                      <c:pt idx="20" formatCode="[=0]&quot;-&quot;;General">
                        <c:v>1934331</c:v>
                      </c:pt>
                      <c:pt idx="21" formatCode="[=0]&quot;-&quot;;General">
                        <c:v>1707691</c:v>
                      </c:pt>
                      <c:pt idx="22" formatCode="[=0]&quot;-&quot;;General">
                        <c:v>1910648</c:v>
                      </c:pt>
                      <c:pt idx="23" formatCode="[=0]&quot;-&quot;;General">
                        <c:v>3058520</c:v>
                      </c:pt>
                      <c:pt idx="24" formatCode="[=0]&quot;-&quot;;General">
                        <c:v>3778462</c:v>
                      </c:pt>
                      <c:pt idx="25" formatCode="[=0]&quot;-&quot;;General">
                        <c:v>4014620</c:v>
                      </c:pt>
                      <c:pt idx="26" formatCode="[=0]&quot;-&quot;;General">
                        <c:v>4072603</c:v>
                      </c:pt>
                      <c:pt idx="27" formatCode="[=0]&quot;-&quot;;General">
                        <c:v>4135906</c:v>
                      </c:pt>
                      <c:pt idx="28" formatCode="[=0]&quot;-&quot;;General">
                        <c:v>4131253</c:v>
                      </c:pt>
                      <c:pt idx="29" formatCode="[=0]&quot;-&quot;;General">
                        <c:v>4184467</c:v>
                      </c:pt>
                      <c:pt idx="30" formatCode="[=0]&quot;-&quot;;General">
                        <c:v>4345881</c:v>
                      </c:pt>
                      <c:pt idx="32" formatCode="[=0]&quot;-&quot;;General">
                        <c:v>2805567</c:v>
                      </c:pt>
                      <c:pt idx="33" formatCode="[=0]&quot;-&quot;;General">
                        <c:v>2365613</c:v>
                      </c:pt>
                      <c:pt idx="34" formatCode="[=0]&quot;-&quot;;General">
                        <c:v>2067131</c:v>
                      </c:pt>
                      <c:pt idx="35" formatCode="[=0]&quot;-&quot;;General">
                        <c:v>1897300</c:v>
                      </c:pt>
                      <c:pt idx="36" formatCode="[=0]&quot;-&quot;;General">
                        <c:v>2079733</c:v>
                      </c:pt>
                      <c:pt idx="37" formatCode="[=0]&quot;-&quot;;General">
                        <c:v>2156911</c:v>
                      </c:pt>
                      <c:pt idx="38" formatCode="[=0]&quot;-&quot;;General">
                        <c:v>2009908</c:v>
                      </c:pt>
                      <c:pt idx="39" formatCode="[=0]&quot;-&quot;;General">
                        <c:v>1890532</c:v>
                      </c:pt>
                      <c:pt idx="40" formatCode="[=0]&quot;-&quot;;General">
                        <c:v>1774044</c:v>
                      </c:pt>
                      <c:pt idx="41" formatCode="[=0]&quot;-&quot;;General">
                        <c:v>1656606</c:v>
                      </c:pt>
                      <c:pt idx="42" formatCode="[=0]&quot;-&quot;;General">
                        <c:v>1570293</c:v>
                      </c:pt>
                      <c:pt idx="43" formatCode="[=0]&quot;-&quot;;General">
                        <c:v>1476442</c:v>
                      </c:pt>
                      <c:pt idx="44" formatCode="[=0]&quot;-&quot;;General">
                        <c:v>1386508</c:v>
                      </c:pt>
                      <c:pt idx="45" formatCode="[=0]&quot;-&quot;;General">
                        <c:v>1393469</c:v>
                      </c:pt>
                      <c:pt idx="46" formatCode="[=0]&quot;-&quot;;General">
                        <c:v>1363994</c:v>
                      </c:pt>
                      <c:pt idx="47" formatCode="[=0]&quot;-&quot;;General">
                        <c:v>1290722</c:v>
                      </c:pt>
                      <c:pt idx="48" formatCode="[=0]&quot;-&quot;;General">
                        <c:v>1319099</c:v>
                      </c:pt>
                      <c:pt idx="49" formatCode="[=0]&quot;-&quot;;General">
                        <c:v>1341396</c:v>
                      </c:pt>
                      <c:pt idx="50" formatCode="[=0]&quot;-&quot;;General">
                        <c:v>1325238</c:v>
                      </c:pt>
                      <c:pt idx="51" formatCode="[=0]&quot;-&quot;;General">
                        <c:v>1161109</c:v>
                      </c:pt>
                      <c:pt idx="52" formatCode="[=0]&quot;-&quot;;General">
                        <c:v>1353626</c:v>
                      </c:pt>
                      <c:pt idx="53" formatCode="[=0]&quot;-&quot;;General">
                        <c:v>2121732</c:v>
                      </c:pt>
                      <c:pt idx="54" formatCode="[=0]&quot;-&quot;;General">
                        <c:v>2644613</c:v>
                      </c:pt>
                      <c:pt idx="55" formatCode="[=0]&quot;-&quot;;General">
                        <c:v>2832967</c:v>
                      </c:pt>
                      <c:pt idx="56" formatCode="[=0]&quot;-&quot;;General">
                        <c:v>2882062</c:v>
                      </c:pt>
                      <c:pt idx="57" formatCode="[=0]&quot;-&quot;;General">
                        <c:v>2900734</c:v>
                      </c:pt>
                      <c:pt idx="58" formatCode="[=0]&quot;-&quot;;General">
                        <c:v>2897707</c:v>
                      </c:pt>
                      <c:pt idx="59" formatCode="[=0]&quot;-&quot;;General">
                        <c:v>2963864</c:v>
                      </c:pt>
                      <c:pt idx="60" formatCode="[=0]&quot;-&quot;;General">
                        <c:v>3078114</c:v>
                      </c:pt>
                      <c:pt idx="62" formatCode="[=0]&quot;-&quot;;General">
                        <c:v>1457542</c:v>
                      </c:pt>
                      <c:pt idx="63" formatCode="[=0]&quot;-&quot;;General">
                        <c:v>1325169</c:v>
                      </c:pt>
                      <c:pt idx="64" formatCode="[=0]&quot;-&quot;;General">
                        <c:v>1199647</c:v>
                      </c:pt>
                      <c:pt idx="65" formatCode="[=0]&quot;-&quot;;General">
                        <c:v>1005535</c:v>
                      </c:pt>
                      <c:pt idx="66" formatCode="[=0]&quot;-&quot;;General">
                        <c:v>937220</c:v>
                      </c:pt>
                      <c:pt idx="67" formatCode="[=0]&quot;-&quot;;General">
                        <c:v>973371</c:v>
                      </c:pt>
                      <c:pt idx="68" formatCode="[=0]&quot;-&quot;;General">
                        <c:v>876956</c:v>
                      </c:pt>
                      <c:pt idx="69" formatCode="[=0]&quot;-&quot;;General">
                        <c:v>834410</c:v>
                      </c:pt>
                      <c:pt idx="70" formatCode="[=0]&quot;-&quot;;General">
                        <c:v>807913</c:v>
                      </c:pt>
                      <c:pt idx="71" formatCode="[=0]&quot;-&quot;;General">
                        <c:v>820399</c:v>
                      </c:pt>
                      <c:pt idx="72" formatCode="[=0]&quot;-&quot;;General">
                        <c:v>732706</c:v>
                      </c:pt>
                      <c:pt idx="73" formatCode="[=0]&quot;-&quot;;General">
                        <c:v>664142</c:v>
                      </c:pt>
                      <c:pt idx="74" formatCode="[=0]&quot;-&quot;;General">
                        <c:v>630794</c:v>
                      </c:pt>
                      <c:pt idx="75" formatCode="[=0]&quot;-&quot;;General">
                        <c:v>645555</c:v>
                      </c:pt>
                      <c:pt idx="76" formatCode="[=0]&quot;-&quot;;General">
                        <c:v>634283</c:v>
                      </c:pt>
                      <c:pt idx="77" formatCode="[=0]&quot;-&quot;;General">
                        <c:v>620687</c:v>
                      </c:pt>
                      <c:pt idx="78" formatCode="[=0]&quot;-&quot;;General">
                        <c:v>616592</c:v>
                      </c:pt>
                      <c:pt idx="79" formatCode="[=0]&quot;-&quot;;General">
                        <c:v>656584</c:v>
                      </c:pt>
                      <c:pt idx="80" formatCode="[=0]&quot;-&quot;;General">
                        <c:v>609093</c:v>
                      </c:pt>
                      <c:pt idx="81" formatCode="[=0]&quot;-&quot;;General">
                        <c:v>546582</c:v>
                      </c:pt>
                      <c:pt idx="82" formatCode="[=0]&quot;-&quot;;General">
                        <c:v>557022</c:v>
                      </c:pt>
                      <c:pt idx="83" formatCode="[=0]&quot;-&quot;;General">
                        <c:v>936788</c:v>
                      </c:pt>
                      <c:pt idx="84" formatCode="[=0]&quot;-&quot;;General">
                        <c:v>1133849</c:v>
                      </c:pt>
                      <c:pt idx="85" formatCode="[=0]&quot;-&quot;;General">
                        <c:v>1181653</c:v>
                      </c:pt>
                      <c:pt idx="86" formatCode="[=0]&quot;-&quot;;General">
                        <c:v>1190541</c:v>
                      </c:pt>
                      <c:pt idx="87" formatCode="[=0]&quot;-&quot;;General">
                        <c:v>1235172</c:v>
                      </c:pt>
                      <c:pt idx="88" formatCode="[=0]&quot;-&quot;;General">
                        <c:v>1233546</c:v>
                      </c:pt>
                      <c:pt idx="89" formatCode="[=0]&quot;-&quot;;General">
                        <c:v>1220603</c:v>
                      </c:pt>
                      <c:pt idx="90" formatCode="[=0]&quot;-&quot;;General">
                        <c:v>1267767</c:v>
                      </c:pt>
                    </c:numCache>
                  </c:numRef>
                </c:yVal>
                <c:smooth val="1"/>
                <c:extLst xmlns:c15="http://schemas.microsoft.com/office/drawing/2012/chart">
                  <c:ext xmlns:c16="http://schemas.microsoft.com/office/drawing/2014/chart" uri="{C3380CC4-5D6E-409C-BE32-E72D297353CC}">
                    <c16:uniqueId val="{00000003-FF40-4733-B89A-80C490787B17}"/>
                  </c:ext>
                </c:extLst>
              </c15:ser>
            </c15:filteredScatterSeries>
            <c15:filteredScatterSeries>
              <c15:ser>
                <c:idx val="2"/>
                <c:order val="2"/>
                <c:tx>
                  <c:strRef>
                    <c:extLst xmlns:c15="http://schemas.microsoft.com/office/drawing/2012/chart">
                      <c:ext xmlns:c15="http://schemas.microsoft.com/office/drawing/2012/chart" uri="{02D57815-91ED-43cb-92C2-25804820EDAC}">
                        <c15:formulaRef>
                          <c15:sqref>'ОбщИтоги1990-2018'!$D$5:$D$6</c15:sqref>
                        </c15:formulaRef>
                      </c:ext>
                    </c:extLst>
                    <c:strCache>
                      <c:ptCount val="2"/>
                      <c:pt idx="0">
                        <c:v>из них</c:v>
                      </c:pt>
                      <c:pt idx="1">
                        <c:v>в том числе</c:v>
                      </c:pt>
                    </c:strCache>
                  </c:strRef>
                </c:tx>
                <c:spPr>
                  <a:ln w="19050" cap="rnd">
                    <a:solidFill>
                      <a:schemeClr val="accent3"/>
                    </a:solidFill>
                    <a:round/>
                  </a:ln>
                  <a:effectLst/>
                </c:spPr>
                <c:marker>
                  <c:symbol val="circle"/>
                  <c:size val="5"/>
                  <c:spPr>
                    <a:solidFill>
                      <a:schemeClr val="accent3"/>
                    </a:solidFill>
                    <a:ln w="9525">
                      <a:solidFill>
                        <a:schemeClr val="accent3"/>
                      </a:solidFill>
                    </a:ln>
                    <a:effectLst/>
                  </c:spPr>
                </c:marker>
                <c:xVal>
                  <c:strRef>
                    <c:extLst xmlns:c15="http://schemas.microsoft.com/office/drawing/2012/chart">
                      <c:ext xmlns:c15="http://schemas.microsoft.com/office/drawing/2012/chart" uri="{02D57815-91ED-43cb-92C2-25804820EDAC}">
                        <c15:formulaRef>
                          <c15:sqref>'ОбщИтоги1990-2018'!$A$7:$A$97</c15:sqref>
                        </c15:formulaRef>
                      </c:ext>
                    </c:extLst>
                    <c:strCache>
                      <c:ptCount val="91"/>
                      <c:pt idx="1">
                        <c:v>Годы</c:v>
                      </c:pt>
                      <c:pt idx="2">
                        <c:v>1990</c:v>
                      </c:pt>
                      <c:pt idx="3">
                        <c:v>1991</c:v>
                      </c:pt>
                      <c:pt idx="4">
                        <c:v>1992</c:v>
                      </c:pt>
                      <c:pt idx="5">
                        <c:v>1993</c:v>
                      </c:pt>
                      <c:pt idx="6">
                        <c:v>1994</c:v>
                      </c:pt>
                      <c:pt idx="7">
                        <c:v>1995</c:v>
                      </c:pt>
                      <c:pt idx="8">
                        <c:v>1996</c:v>
                      </c:pt>
                      <c:pt idx="9">
                        <c:v>1997</c:v>
                      </c:pt>
                      <c:pt idx="10">
                        <c:v>1998</c:v>
                      </c:pt>
                      <c:pt idx="11">
                        <c:v>1999</c:v>
                      </c:pt>
                      <c:pt idx="12">
                        <c:v>2000</c:v>
                      </c:pt>
                      <c:pt idx="13">
                        <c:v>2001</c:v>
                      </c:pt>
                      <c:pt idx="14">
                        <c:v>2002</c:v>
                      </c:pt>
                      <c:pt idx="15">
                        <c:v>2003</c:v>
                      </c:pt>
                      <c:pt idx="16">
                        <c:v>2004</c:v>
                      </c:pt>
                      <c:pt idx="17">
                        <c:v>2005</c:v>
                      </c:pt>
                      <c:pt idx="18">
                        <c:v>2006</c:v>
                      </c:pt>
                      <c:pt idx="19">
                        <c:v>2007</c:v>
                      </c:pt>
                      <c:pt idx="20">
                        <c:v>2008</c:v>
                      </c:pt>
                      <c:pt idx="21">
                        <c:v>2009</c:v>
                      </c:pt>
                      <c:pt idx="22">
                        <c:v>2010</c:v>
                      </c:pt>
                      <c:pt idx="23">
                        <c:v>2011</c:v>
                      </c:pt>
                      <c:pt idx="24">
                        <c:v>2012</c:v>
                      </c:pt>
                      <c:pt idx="25">
                        <c:v>2013</c:v>
                      </c:pt>
                      <c:pt idx="26">
                        <c:v>2014</c:v>
                      </c:pt>
                      <c:pt idx="27">
                        <c:v>2015</c:v>
                      </c:pt>
                      <c:pt idx="28">
                        <c:v>2016</c:v>
                      </c:pt>
                      <c:pt idx="29">
                        <c:v>2017</c:v>
                      </c:pt>
                      <c:pt idx="30">
                        <c:v>2018</c:v>
                      </c:pt>
                      <c:pt idx="31">
                        <c:v>Городское население</c:v>
                      </c:pt>
                      <c:pt idx="32">
                        <c:v>1990</c:v>
                      </c:pt>
                      <c:pt idx="33">
                        <c:v>1991</c:v>
                      </c:pt>
                      <c:pt idx="34">
                        <c:v>1992</c:v>
                      </c:pt>
                      <c:pt idx="35">
                        <c:v>1993</c:v>
                      </c:pt>
                      <c:pt idx="36">
                        <c:v>1994</c:v>
                      </c:pt>
                      <c:pt idx="37">
                        <c:v>1995</c:v>
                      </c:pt>
                      <c:pt idx="38">
                        <c:v>1996</c:v>
                      </c:pt>
                      <c:pt idx="39">
                        <c:v>1997</c:v>
                      </c:pt>
                      <c:pt idx="40">
                        <c:v>1998</c:v>
                      </c:pt>
                      <c:pt idx="41">
                        <c:v>1999</c:v>
                      </c:pt>
                      <c:pt idx="42">
                        <c:v>2000</c:v>
                      </c:pt>
                      <c:pt idx="43">
                        <c:v>2001</c:v>
                      </c:pt>
                      <c:pt idx="44">
                        <c:v>2002</c:v>
                      </c:pt>
                      <c:pt idx="45">
                        <c:v>2003</c:v>
                      </c:pt>
                      <c:pt idx="46">
                        <c:v>2004</c:v>
                      </c:pt>
                      <c:pt idx="47">
                        <c:v>2005</c:v>
                      </c:pt>
                      <c:pt idx="48">
                        <c:v>2006</c:v>
                      </c:pt>
                      <c:pt idx="49">
                        <c:v>2007</c:v>
                      </c:pt>
                      <c:pt idx="50">
                        <c:v>2008</c:v>
                      </c:pt>
                      <c:pt idx="51">
                        <c:v>2009</c:v>
                      </c:pt>
                      <c:pt idx="52">
                        <c:v>2010</c:v>
                      </c:pt>
                      <c:pt idx="53">
                        <c:v>2011</c:v>
                      </c:pt>
                      <c:pt idx="54">
                        <c:v>2012</c:v>
                      </c:pt>
                      <c:pt idx="55">
                        <c:v>2013</c:v>
                      </c:pt>
                      <c:pt idx="56">
                        <c:v>2014</c:v>
                      </c:pt>
                      <c:pt idx="57">
                        <c:v>2015</c:v>
                      </c:pt>
                      <c:pt idx="58">
                        <c:v>2016</c:v>
                      </c:pt>
                      <c:pt idx="59">
                        <c:v>2017</c:v>
                      </c:pt>
                      <c:pt idx="60">
                        <c:v>2018</c:v>
                      </c:pt>
                      <c:pt idx="61">
                        <c:v>Сельское население</c:v>
                      </c:pt>
                      <c:pt idx="62">
                        <c:v>1990</c:v>
                      </c:pt>
                      <c:pt idx="63">
                        <c:v>1991</c:v>
                      </c:pt>
                      <c:pt idx="64">
                        <c:v>1992</c:v>
                      </c:pt>
                      <c:pt idx="65">
                        <c:v>1993</c:v>
                      </c:pt>
                      <c:pt idx="66">
                        <c:v>1994</c:v>
                      </c:pt>
                      <c:pt idx="67">
                        <c:v>1995</c:v>
                      </c:pt>
                      <c:pt idx="68">
                        <c:v>1996</c:v>
                      </c:pt>
                      <c:pt idx="69">
                        <c:v>1997</c:v>
                      </c:pt>
                      <c:pt idx="70">
                        <c:v>1998</c:v>
                      </c:pt>
                      <c:pt idx="71">
                        <c:v>1999</c:v>
                      </c:pt>
                      <c:pt idx="72">
                        <c:v>2000</c:v>
                      </c:pt>
                      <c:pt idx="73">
                        <c:v>2001</c:v>
                      </c:pt>
                      <c:pt idx="74">
                        <c:v>2002</c:v>
                      </c:pt>
                      <c:pt idx="75">
                        <c:v>2003</c:v>
                      </c:pt>
                      <c:pt idx="76">
                        <c:v>2004</c:v>
                      </c:pt>
                      <c:pt idx="77">
                        <c:v>2005</c:v>
                      </c:pt>
                      <c:pt idx="78">
                        <c:v>2006</c:v>
                      </c:pt>
                      <c:pt idx="79">
                        <c:v>2007</c:v>
                      </c:pt>
                      <c:pt idx="80">
                        <c:v>2008</c:v>
                      </c:pt>
                      <c:pt idx="81">
                        <c:v>2009</c:v>
                      </c:pt>
                      <c:pt idx="82">
                        <c:v>2010</c:v>
                      </c:pt>
                      <c:pt idx="83">
                        <c:v>2011</c:v>
                      </c:pt>
                      <c:pt idx="84">
                        <c:v>2012</c:v>
                      </c:pt>
                      <c:pt idx="85">
                        <c:v>2013</c:v>
                      </c:pt>
                      <c:pt idx="86">
                        <c:v>2014</c:v>
                      </c:pt>
                      <c:pt idx="87">
                        <c:v>2015</c:v>
                      </c:pt>
                      <c:pt idx="88">
                        <c:v>2016</c:v>
                      </c:pt>
                      <c:pt idx="89">
                        <c:v>2017</c:v>
                      </c:pt>
                      <c:pt idx="90">
                        <c:v>2018</c:v>
                      </c:pt>
                    </c:strCache>
                  </c:strRef>
                </c:xVal>
                <c:yVal>
                  <c:numRef>
                    <c:extLst xmlns:c15="http://schemas.microsoft.com/office/drawing/2012/chart">
                      <c:ext xmlns:c15="http://schemas.microsoft.com/office/drawing/2012/chart" uri="{02D57815-91ED-43cb-92C2-25804820EDAC}">
                        <c15:formulaRef>
                          <c15:sqref>'ОбщИтоги1990-2018'!$D$7:$D$97</c15:sqref>
                        </c15:formulaRef>
                      </c:ext>
                    </c:extLst>
                    <c:numCache>
                      <c:formatCode>General</c:formatCode>
                      <c:ptCount val="91"/>
                      <c:pt idx="0">
                        <c:v>0</c:v>
                      </c:pt>
                      <c:pt idx="2" formatCode="[=0]&quot;-&quot;;General">
                        <c:v>2415423</c:v>
                      </c:pt>
                      <c:pt idx="3" formatCode="[=0]&quot;-&quot;;General">
                        <c:v>2071004</c:v>
                      </c:pt>
                      <c:pt idx="4" formatCode="[=0]&quot;-&quot;;General">
                        <c:v>1760637</c:v>
                      </c:pt>
                      <c:pt idx="5" formatCode="[=0]&quot;-&quot;;General">
                        <c:v>1511296</c:v>
                      </c:pt>
                      <c:pt idx="6" formatCode="[=0]&quot;-&quot;;General">
                        <c:v>1544884</c:v>
                      </c:pt>
                      <c:pt idx="7" formatCode="[=0]&quot;-&quot;;General">
                        <c:v>1650579</c:v>
                      </c:pt>
                      <c:pt idx="8" formatCode="[=0]&quot;-&quot;;General">
                        <c:v>1577000</c:v>
                      </c:pt>
                      <c:pt idx="9" formatCode="[=0]&quot;-&quot;;General">
                        <c:v>1484063</c:v>
                      </c:pt>
                      <c:pt idx="10" formatCode="[=0]&quot;-&quot;;General">
                        <c:v>1416824</c:v>
                      </c:pt>
                      <c:pt idx="11" formatCode="[=0]&quot;-&quot;;General">
                        <c:v>1366138</c:v>
                      </c:pt>
                      <c:pt idx="12" formatCode="[=0]&quot;-&quot;;General">
                        <c:v>1284592</c:v>
                      </c:pt>
                      <c:pt idx="13" formatCode="[=0]&quot;-&quot;;General">
                        <c:v>1204846</c:v>
                      </c:pt>
                      <c:pt idx="14" formatCode="[=0]&quot;-&quot;;General">
                        <c:v>1131369</c:v>
                      </c:pt>
                      <c:pt idx="15" formatCode="[=0]&quot;-&quot;;General">
                        <c:v>1141426</c:v>
                      </c:pt>
                      <c:pt idx="16" formatCode="[=0]&quot;-&quot;;General">
                        <c:v>1146382</c:v>
                      </c:pt>
                      <c:pt idx="17" formatCode="[=0]&quot;-&quot;;General">
                        <c:v>1095724</c:v>
                      </c:pt>
                      <c:pt idx="18" formatCode="[=0]&quot;-&quot;;General">
                        <c:v>1095693</c:v>
                      </c:pt>
                      <c:pt idx="19" formatCode="[=0]&quot;-&quot;;General">
                        <c:v>1137775</c:v>
                      </c:pt>
                      <c:pt idx="20" formatCode="[=0]&quot;-&quot;;General">
                        <c:v>1071863</c:v>
                      </c:pt>
                      <c:pt idx="21" formatCode="[=0]&quot;-&quot;;General">
                        <c:v>941255</c:v>
                      </c:pt>
                      <c:pt idx="22" formatCode="[=0]&quot;-&quot;;General">
                        <c:v>1035899</c:v>
                      </c:pt>
                      <c:pt idx="23" formatCode="[=0]&quot;-&quot;;General">
                        <c:v>1705711</c:v>
                      </c:pt>
                      <c:pt idx="24" formatCode="[=0]&quot;-&quot;;General">
                        <c:v>2023865</c:v>
                      </c:pt>
                      <c:pt idx="25" formatCode="[=0]&quot;-&quot;;General">
                        <c:v>2102036</c:v>
                      </c:pt>
                      <c:pt idx="26" formatCode="[=0]&quot;-&quot;;General">
                        <c:v>2075442</c:v>
                      </c:pt>
                      <c:pt idx="27" formatCode="[=0]&quot;-&quot;;General">
                        <c:v>2053058</c:v>
                      </c:pt>
                      <c:pt idx="28" formatCode="[=0]&quot;-&quot;;General">
                        <c:v>2041392</c:v>
                      </c:pt>
                      <c:pt idx="29" formatCode="[=0]&quot;-&quot;;General">
                        <c:v>2006115</c:v>
                      </c:pt>
                      <c:pt idx="30" formatCode="[=0]&quot;-&quot;;General">
                        <c:v>2061251</c:v>
                      </c:pt>
                      <c:pt idx="32" formatCode="[=0]&quot;-&quot;;General">
                        <c:v>1523992</c:v>
                      </c:pt>
                      <c:pt idx="33" formatCode="[=0]&quot;-&quot;;General">
                        <c:v>1260253</c:v>
                      </c:pt>
                      <c:pt idx="34" formatCode="[=0]&quot;-&quot;;General">
                        <c:v>1036780</c:v>
                      </c:pt>
                      <c:pt idx="35" formatCode="[=0]&quot;-&quot;;General">
                        <c:v>926214</c:v>
                      </c:pt>
                      <c:pt idx="36" formatCode="[=0]&quot;-&quot;;General">
                        <c:v>1003403</c:v>
                      </c:pt>
                      <c:pt idx="37" formatCode="[=0]&quot;-&quot;;General">
                        <c:v>1069928</c:v>
                      </c:pt>
                      <c:pt idx="38" formatCode="[=0]&quot;-&quot;;General">
                        <c:v>1034758</c:v>
                      </c:pt>
                      <c:pt idx="39" formatCode="[=0]&quot;-&quot;;General">
                        <c:v>964453</c:v>
                      </c:pt>
                      <c:pt idx="40" formatCode="[=0]&quot;-&quot;;General">
                        <c:v>909850</c:v>
                      </c:pt>
                      <c:pt idx="41" formatCode="[=0]&quot;-&quot;;General">
                        <c:v>852667</c:v>
                      </c:pt>
                      <c:pt idx="42" formatCode="[=0]&quot;-&quot;;General">
                        <c:v>820153</c:v>
                      </c:pt>
                      <c:pt idx="43" formatCode="[=0]&quot;-&quot;;General">
                        <c:v>776905</c:v>
                      </c:pt>
                      <c:pt idx="44" formatCode="[=0]&quot;-&quot;;General">
                        <c:v>725275</c:v>
                      </c:pt>
                      <c:pt idx="45" formatCode="[=0]&quot;-&quot;;General">
                        <c:v>725378</c:v>
                      </c:pt>
                      <c:pt idx="46" formatCode="[=0]&quot;-&quot;;General">
                        <c:v>728988</c:v>
                      </c:pt>
                      <c:pt idx="47" formatCode="[=0]&quot;-&quot;;General">
                        <c:v>684213</c:v>
                      </c:pt>
                      <c:pt idx="48" formatCode="[=0]&quot;-&quot;;General">
                        <c:v>691493</c:v>
                      </c:pt>
                      <c:pt idx="49" formatCode="[=0]&quot;-&quot;;General">
                        <c:v>706896</c:v>
                      </c:pt>
                      <c:pt idx="50" formatCode="[=0]&quot;-&quot;;General">
                        <c:v>680088</c:v>
                      </c:pt>
                      <c:pt idx="51" formatCode="[=0]&quot;-&quot;;General">
                        <c:v>587682</c:v>
                      </c:pt>
                      <c:pt idx="52" formatCode="[=0]&quot;-&quot;;General">
                        <c:v>675763</c:v>
                      </c:pt>
                      <c:pt idx="53" formatCode="[=0]&quot;-&quot;;General">
                        <c:v>1072335</c:v>
                      </c:pt>
                      <c:pt idx="54" formatCode="[=0]&quot;-&quot;;General">
                        <c:v>1274421</c:v>
                      </c:pt>
                      <c:pt idx="55" formatCode="[=0]&quot;-&quot;;General">
                        <c:v>1331078</c:v>
                      </c:pt>
                      <c:pt idx="56" formatCode="[=0]&quot;-&quot;;General">
                        <c:v>1322533</c:v>
                      </c:pt>
                      <c:pt idx="57" formatCode="[=0]&quot;-&quot;;General">
                        <c:v>1269401</c:v>
                      </c:pt>
                      <c:pt idx="58" formatCode="[=0]&quot;-&quot;;General">
                        <c:v>1269099</c:v>
                      </c:pt>
                      <c:pt idx="59" formatCode="[=0]&quot;-&quot;;General">
                        <c:v>1259946</c:v>
                      </c:pt>
                      <c:pt idx="60" formatCode="[=0]&quot;-&quot;;General">
                        <c:v>1297514</c:v>
                      </c:pt>
                      <c:pt idx="62" formatCode="[=0]&quot;-&quot;;General">
                        <c:v>891431</c:v>
                      </c:pt>
                      <c:pt idx="63" formatCode="[=0]&quot;-&quot;;General">
                        <c:v>810751</c:v>
                      </c:pt>
                      <c:pt idx="64" formatCode="[=0]&quot;-&quot;;General">
                        <c:v>723857</c:v>
                      </c:pt>
                      <c:pt idx="65" formatCode="[=0]&quot;-&quot;;General">
                        <c:v>585082</c:v>
                      </c:pt>
                      <c:pt idx="66" formatCode="[=0]&quot;-&quot;;General">
                        <c:v>541481</c:v>
                      </c:pt>
                      <c:pt idx="67" formatCode="[=0]&quot;-&quot;;General">
                        <c:v>580651</c:v>
                      </c:pt>
                      <c:pt idx="68" formatCode="[=0]&quot;-&quot;;General">
                        <c:v>542242</c:v>
                      </c:pt>
                      <c:pt idx="69" formatCode="[=0]&quot;-&quot;;General">
                        <c:v>519610</c:v>
                      </c:pt>
                      <c:pt idx="70" formatCode="[=0]&quot;-&quot;;General">
                        <c:v>506974</c:v>
                      </c:pt>
                      <c:pt idx="71" formatCode="[=0]&quot;-&quot;;General">
                        <c:v>513471</c:v>
                      </c:pt>
                      <c:pt idx="72" formatCode="[=0]&quot;-&quot;;General">
                        <c:v>464439</c:v>
                      </c:pt>
                      <c:pt idx="73" formatCode="[=0]&quot;-&quot;;General">
                        <c:v>427941</c:v>
                      </c:pt>
                      <c:pt idx="74" formatCode="[=0]&quot;-&quot;;General">
                        <c:v>406094</c:v>
                      </c:pt>
                      <c:pt idx="75" formatCode="[=0]&quot;-&quot;;General">
                        <c:v>416048</c:v>
                      </c:pt>
                      <c:pt idx="76" formatCode="[=0]&quot;-&quot;;General">
                        <c:v>417394</c:v>
                      </c:pt>
                      <c:pt idx="77" formatCode="[=0]&quot;-&quot;;General">
                        <c:v>411511</c:v>
                      </c:pt>
                      <c:pt idx="78" formatCode="[=0]&quot;-&quot;;General">
                        <c:v>404200</c:v>
                      </c:pt>
                      <c:pt idx="79" formatCode="[=0]&quot;-&quot;;General">
                        <c:v>430879</c:v>
                      </c:pt>
                      <c:pt idx="80" formatCode="[=0]&quot;-&quot;;General">
                        <c:v>391775</c:v>
                      </c:pt>
                      <c:pt idx="81" formatCode="[=0]&quot;-&quot;;General">
                        <c:v>353573</c:v>
                      </c:pt>
                      <c:pt idx="82" formatCode="[=0]&quot;-&quot;;General">
                        <c:v>360136</c:v>
                      </c:pt>
                      <c:pt idx="83" formatCode="[=0]&quot;-&quot;;General">
                        <c:v>633376</c:v>
                      </c:pt>
                      <c:pt idx="84" formatCode="[=0]&quot;-&quot;;General">
                        <c:v>749444</c:v>
                      </c:pt>
                      <c:pt idx="85" formatCode="[=0]&quot;-&quot;;General">
                        <c:v>770958</c:v>
                      </c:pt>
                      <c:pt idx="86" formatCode="[=0]&quot;-&quot;;General">
                        <c:v>752909</c:v>
                      </c:pt>
                      <c:pt idx="87" formatCode="[=0]&quot;-&quot;;General">
                        <c:v>783657</c:v>
                      </c:pt>
                      <c:pt idx="88" formatCode="[=0]&quot;-&quot;;General">
                        <c:v>772293</c:v>
                      </c:pt>
                      <c:pt idx="89" formatCode="[=0]&quot;-&quot;;General">
                        <c:v>746169</c:v>
                      </c:pt>
                      <c:pt idx="90" formatCode="[=0]&quot;-&quot;;General">
                        <c:v>763737</c:v>
                      </c:pt>
                    </c:numCache>
                  </c:numRef>
                </c:yVal>
                <c:smooth val="1"/>
                <c:extLst xmlns:c15="http://schemas.microsoft.com/office/drawing/2012/chart">
                  <c:ext xmlns:c16="http://schemas.microsoft.com/office/drawing/2014/chart" uri="{C3380CC4-5D6E-409C-BE32-E72D297353CC}">
                    <c16:uniqueId val="{00000004-FF40-4733-B89A-80C490787B17}"/>
                  </c:ext>
                </c:extLst>
              </c15:ser>
            </c15:filteredScatterSeries>
            <c15:filteredScatterSeries>
              <c15:ser>
                <c:idx val="3"/>
                <c:order val="3"/>
                <c:tx>
                  <c:strRef>
                    <c:extLst xmlns:c15="http://schemas.microsoft.com/office/drawing/2012/chart">
                      <c:ext xmlns:c15="http://schemas.microsoft.com/office/drawing/2012/chart" uri="{02D57815-91ED-43cb-92C2-25804820EDAC}">
                        <c15:formulaRef>
                          <c15:sqref>'ОбщИтоги1990-2018'!$E$5:$E$6</c15:sqref>
                        </c15:formulaRef>
                      </c:ext>
                    </c:extLst>
                    <c:strCache>
                      <c:ptCount val="2"/>
                      <c:pt idx="0">
                        <c:v>из них</c:v>
                      </c:pt>
                      <c:pt idx="1">
                        <c:v>в том числе</c:v>
                      </c:pt>
                    </c:strCache>
                  </c:strRef>
                </c:tx>
                <c:spPr>
                  <a:ln w="19050" cap="rnd">
                    <a:solidFill>
                      <a:schemeClr val="accent4"/>
                    </a:solidFill>
                    <a:round/>
                  </a:ln>
                  <a:effectLst/>
                </c:spPr>
                <c:marker>
                  <c:symbol val="circle"/>
                  <c:size val="5"/>
                  <c:spPr>
                    <a:solidFill>
                      <a:schemeClr val="accent4"/>
                    </a:solidFill>
                    <a:ln w="9525">
                      <a:solidFill>
                        <a:schemeClr val="accent4"/>
                      </a:solidFill>
                    </a:ln>
                    <a:effectLst/>
                  </c:spPr>
                </c:marker>
                <c:xVal>
                  <c:strRef>
                    <c:extLst xmlns:c15="http://schemas.microsoft.com/office/drawing/2012/chart">
                      <c:ext xmlns:c15="http://schemas.microsoft.com/office/drawing/2012/chart" uri="{02D57815-91ED-43cb-92C2-25804820EDAC}">
                        <c15:formulaRef>
                          <c15:sqref>'ОбщИтоги1990-2018'!$A$7:$A$97</c15:sqref>
                        </c15:formulaRef>
                      </c:ext>
                    </c:extLst>
                    <c:strCache>
                      <c:ptCount val="91"/>
                      <c:pt idx="1">
                        <c:v>Годы</c:v>
                      </c:pt>
                      <c:pt idx="2">
                        <c:v>1990</c:v>
                      </c:pt>
                      <c:pt idx="3">
                        <c:v>1991</c:v>
                      </c:pt>
                      <c:pt idx="4">
                        <c:v>1992</c:v>
                      </c:pt>
                      <c:pt idx="5">
                        <c:v>1993</c:v>
                      </c:pt>
                      <c:pt idx="6">
                        <c:v>1994</c:v>
                      </c:pt>
                      <c:pt idx="7">
                        <c:v>1995</c:v>
                      </c:pt>
                      <c:pt idx="8">
                        <c:v>1996</c:v>
                      </c:pt>
                      <c:pt idx="9">
                        <c:v>1997</c:v>
                      </c:pt>
                      <c:pt idx="10">
                        <c:v>1998</c:v>
                      </c:pt>
                      <c:pt idx="11">
                        <c:v>1999</c:v>
                      </c:pt>
                      <c:pt idx="12">
                        <c:v>2000</c:v>
                      </c:pt>
                      <c:pt idx="13">
                        <c:v>2001</c:v>
                      </c:pt>
                      <c:pt idx="14">
                        <c:v>2002</c:v>
                      </c:pt>
                      <c:pt idx="15">
                        <c:v>2003</c:v>
                      </c:pt>
                      <c:pt idx="16">
                        <c:v>2004</c:v>
                      </c:pt>
                      <c:pt idx="17">
                        <c:v>2005</c:v>
                      </c:pt>
                      <c:pt idx="18">
                        <c:v>2006</c:v>
                      </c:pt>
                      <c:pt idx="19">
                        <c:v>2007</c:v>
                      </c:pt>
                      <c:pt idx="20">
                        <c:v>2008</c:v>
                      </c:pt>
                      <c:pt idx="21">
                        <c:v>2009</c:v>
                      </c:pt>
                      <c:pt idx="22">
                        <c:v>2010</c:v>
                      </c:pt>
                      <c:pt idx="23">
                        <c:v>2011</c:v>
                      </c:pt>
                      <c:pt idx="24">
                        <c:v>2012</c:v>
                      </c:pt>
                      <c:pt idx="25">
                        <c:v>2013</c:v>
                      </c:pt>
                      <c:pt idx="26">
                        <c:v>2014</c:v>
                      </c:pt>
                      <c:pt idx="27">
                        <c:v>2015</c:v>
                      </c:pt>
                      <c:pt idx="28">
                        <c:v>2016</c:v>
                      </c:pt>
                      <c:pt idx="29">
                        <c:v>2017</c:v>
                      </c:pt>
                      <c:pt idx="30">
                        <c:v>2018</c:v>
                      </c:pt>
                      <c:pt idx="31">
                        <c:v>Городское население</c:v>
                      </c:pt>
                      <c:pt idx="32">
                        <c:v>1990</c:v>
                      </c:pt>
                      <c:pt idx="33">
                        <c:v>1991</c:v>
                      </c:pt>
                      <c:pt idx="34">
                        <c:v>1992</c:v>
                      </c:pt>
                      <c:pt idx="35">
                        <c:v>1993</c:v>
                      </c:pt>
                      <c:pt idx="36">
                        <c:v>1994</c:v>
                      </c:pt>
                      <c:pt idx="37">
                        <c:v>1995</c:v>
                      </c:pt>
                      <c:pt idx="38">
                        <c:v>1996</c:v>
                      </c:pt>
                      <c:pt idx="39">
                        <c:v>1997</c:v>
                      </c:pt>
                      <c:pt idx="40">
                        <c:v>1998</c:v>
                      </c:pt>
                      <c:pt idx="41">
                        <c:v>1999</c:v>
                      </c:pt>
                      <c:pt idx="42">
                        <c:v>2000</c:v>
                      </c:pt>
                      <c:pt idx="43">
                        <c:v>2001</c:v>
                      </c:pt>
                      <c:pt idx="44">
                        <c:v>2002</c:v>
                      </c:pt>
                      <c:pt idx="45">
                        <c:v>2003</c:v>
                      </c:pt>
                      <c:pt idx="46">
                        <c:v>2004</c:v>
                      </c:pt>
                      <c:pt idx="47">
                        <c:v>2005</c:v>
                      </c:pt>
                      <c:pt idx="48">
                        <c:v>2006</c:v>
                      </c:pt>
                      <c:pt idx="49">
                        <c:v>2007</c:v>
                      </c:pt>
                      <c:pt idx="50">
                        <c:v>2008</c:v>
                      </c:pt>
                      <c:pt idx="51">
                        <c:v>2009</c:v>
                      </c:pt>
                      <c:pt idx="52">
                        <c:v>2010</c:v>
                      </c:pt>
                      <c:pt idx="53">
                        <c:v>2011</c:v>
                      </c:pt>
                      <c:pt idx="54">
                        <c:v>2012</c:v>
                      </c:pt>
                      <c:pt idx="55">
                        <c:v>2013</c:v>
                      </c:pt>
                      <c:pt idx="56">
                        <c:v>2014</c:v>
                      </c:pt>
                      <c:pt idx="57">
                        <c:v>2015</c:v>
                      </c:pt>
                      <c:pt idx="58">
                        <c:v>2016</c:v>
                      </c:pt>
                      <c:pt idx="59">
                        <c:v>2017</c:v>
                      </c:pt>
                      <c:pt idx="60">
                        <c:v>2018</c:v>
                      </c:pt>
                      <c:pt idx="61">
                        <c:v>Сельское население</c:v>
                      </c:pt>
                      <c:pt idx="62">
                        <c:v>1990</c:v>
                      </c:pt>
                      <c:pt idx="63">
                        <c:v>1991</c:v>
                      </c:pt>
                      <c:pt idx="64">
                        <c:v>1992</c:v>
                      </c:pt>
                      <c:pt idx="65">
                        <c:v>1993</c:v>
                      </c:pt>
                      <c:pt idx="66">
                        <c:v>1994</c:v>
                      </c:pt>
                      <c:pt idx="67">
                        <c:v>1995</c:v>
                      </c:pt>
                      <c:pt idx="68">
                        <c:v>1996</c:v>
                      </c:pt>
                      <c:pt idx="69">
                        <c:v>1997</c:v>
                      </c:pt>
                      <c:pt idx="70">
                        <c:v>1998</c:v>
                      </c:pt>
                      <c:pt idx="71">
                        <c:v>1999</c:v>
                      </c:pt>
                      <c:pt idx="72">
                        <c:v>2000</c:v>
                      </c:pt>
                      <c:pt idx="73">
                        <c:v>2001</c:v>
                      </c:pt>
                      <c:pt idx="74">
                        <c:v>2002</c:v>
                      </c:pt>
                      <c:pt idx="75">
                        <c:v>2003</c:v>
                      </c:pt>
                      <c:pt idx="76">
                        <c:v>2004</c:v>
                      </c:pt>
                      <c:pt idx="77">
                        <c:v>2005</c:v>
                      </c:pt>
                      <c:pt idx="78">
                        <c:v>2006</c:v>
                      </c:pt>
                      <c:pt idx="79">
                        <c:v>2007</c:v>
                      </c:pt>
                      <c:pt idx="80">
                        <c:v>2008</c:v>
                      </c:pt>
                      <c:pt idx="81">
                        <c:v>2009</c:v>
                      </c:pt>
                      <c:pt idx="82">
                        <c:v>2010</c:v>
                      </c:pt>
                      <c:pt idx="83">
                        <c:v>2011</c:v>
                      </c:pt>
                      <c:pt idx="84">
                        <c:v>2012</c:v>
                      </c:pt>
                      <c:pt idx="85">
                        <c:v>2013</c:v>
                      </c:pt>
                      <c:pt idx="86">
                        <c:v>2014</c:v>
                      </c:pt>
                      <c:pt idx="87">
                        <c:v>2015</c:v>
                      </c:pt>
                      <c:pt idx="88">
                        <c:v>2016</c:v>
                      </c:pt>
                      <c:pt idx="89">
                        <c:v>2017</c:v>
                      </c:pt>
                      <c:pt idx="90">
                        <c:v>2018</c:v>
                      </c:pt>
                    </c:strCache>
                  </c:strRef>
                </c:xVal>
                <c:yVal>
                  <c:numRef>
                    <c:extLst xmlns:c15="http://schemas.microsoft.com/office/drawing/2012/chart">
                      <c:ext xmlns:c15="http://schemas.microsoft.com/office/drawing/2012/chart" uri="{02D57815-91ED-43cb-92C2-25804820EDAC}">
                        <c15:formulaRef>
                          <c15:sqref>'ОбщИтоги1990-2018'!$E$7:$E$97</c15:sqref>
                        </c15:formulaRef>
                      </c:ext>
                    </c:extLst>
                    <c:numCache>
                      <c:formatCode>General</c:formatCode>
                      <c:ptCount val="91"/>
                      <c:pt idx="0">
                        <c:v>0</c:v>
                      </c:pt>
                      <c:pt idx="2" formatCode="[=0]&quot;-&quot;;General">
                        <c:v>1847686</c:v>
                      </c:pt>
                      <c:pt idx="3" formatCode="[=0]&quot;-&quot;;General">
                        <c:v>1619778</c:v>
                      </c:pt>
                      <c:pt idx="4" formatCode="[=0]&quot;-&quot;;General">
                        <c:v>1506141</c:v>
                      </c:pt>
                      <c:pt idx="5" formatCode="[=0]&quot;-&quot;;General">
                        <c:v>1391539</c:v>
                      </c:pt>
                      <c:pt idx="6" formatCode="[=0]&quot;-&quot;;General">
                        <c:v>1472069</c:v>
                      </c:pt>
                      <c:pt idx="7" formatCode="[=0]&quot;-&quot;;General">
                        <c:v>1479703</c:v>
                      </c:pt>
                      <c:pt idx="8" formatCode="[=0]&quot;-&quot;;General">
                        <c:v>1309864</c:v>
                      </c:pt>
                      <c:pt idx="9" formatCode="[=0]&quot;-&quot;;General">
                        <c:v>1240879</c:v>
                      </c:pt>
                      <c:pt idx="10" formatCode="[=0]&quot;-&quot;;General">
                        <c:v>1165133</c:v>
                      </c:pt>
                      <c:pt idx="11" formatCode="[=0]&quot;-&quot;;General">
                        <c:v>1110867</c:v>
                      </c:pt>
                      <c:pt idx="12" formatCode="[=0]&quot;-&quot;;General">
                        <c:v>1018407</c:v>
                      </c:pt>
                      <c:pt idx="13" formatCode="[=0]&quot;-&quot;;General">
                        <c:v>935738</c:v>
                      </c:pt>
                      <c:pt idx="14" formatCode="[=0]&quot;-&quot;;General">
                        <c:v>885933</c:v>
                      </c:pt>
                      <c:pt idx="15" formatCode="[=0]&quot;-&quot;;General">
                        <c:v>897598</c:v>
                      </c:pt>
                      <c:pt idx="16" formatCode="[=0]&quot;-&quot;;General">
                        <c:v>851895</c:v>
                      </c:pt>
                      <c:pt idx="17" formatCode="[=0]&quot;-&quot;;General">
                        <c:v>815685</c:v>
                      </c:pt>
                      <c:pt idx="18" formatCode="[=0]&quot;-&quot;;General">
                        <c:v>839998</c:v>
                      </c:pt>
                      <c:pt idx="19" formatCode="[=0]&quot;-&quot;;General">
                        <c:v>860205</c:v>
                      </c:pt>
                      <c:pt idx="20" formatCode="[=0]&quot;-&quot;;General">
                        <c:v>862468</c:v>
                      </c:pt>
                      <c:pt idx="21" formatCode="[=0]&quot;-&quot;;General">
                        <c:v>766436</c:v>
                      </c:pt>
                      <c:pt idx="22" formatCode="[=0]&quot;-&quot;;General">
                        <c:v>874749</c:v>
                      </c:pt>
                      <c:pt idx="23" formatCode="[=0]&quot;-&quot;;General">
                        <c:v>1352809</c:v>
                      </c:pt>
                      <c:pt idx="24" formatCode="[=0]&quot;-&quot;;General">
                        <c:v>1754597</c:v>
                      </c:pt>
                      <c:pt idx="25" formatCode="[=0]&quot;-&quot;;General">
                        <c:v>1912584</c:v>
                      </c:pt>
                      <c:pt idx="26" formatCode="[=0]&quot;-&quot;;General">
                        <c:v>1997161</c:v>
                      </c:pt>
                      <c:pt idx="27" formatCode="[=0]&quot;-&quot;;General">
                        <c:v>2082848</c:v>
                      </c:pt>
                      <c:pt idx="28" formatCode="[=0]&quot;-&quot;;General">
                        <c:v>2089861</c:v>
                      </c:pt>
                      <c:pt idx="29" formatCode="[=0]&quot;-&quot;;General">
                        <c:v>2178352</c:v>
                      </c:pt>
                      <c:pt idx="30" formatCode="[=0]&quot;-&quot;;General">
                        <c:v>2284630</c:v>
                      </c:pt>
                      <c:pt idx="32" formatCode="[=0]&quot;-&quot;;General">
                        <c:v>1281575</c:v>
                      </c:pt>
                      <c:pt idx="33" formatCode="[=0]&quot;-&quot;;General">
                        <c:v>1105360</c:v>
                      </c:pt>
                      <c:pt idx="34" formatCode="[=0]&quot;-&quot;;General">
                        <c:v>1030351</c:v>
                      </c:pt>
                      <c:pt idx="35" formatCode="[=0]&quot;-&quot;;General">
                        <c:v>971086</c:v>
                      </c:pt>
                      <c:pt idx="36" formatCode="[=0]&quot;-&quot;;General">
                        <c:v>1076330</c:v>
                      </c:pt>
                      <c:pt idx="37" formatCode="[=0]&quot;-&quot;;General">
                        <c:v>1086983</c:v>
                      </c:pt>
                      <c:pt idx="38" formatCode="[=0]&quot;-&quot;;General">
                        <c:v>975150</c:v>
                      </c:pt>
                      <c:pt idx="39" formatCode="[=0]&quot;-&quot;;General">
                        <c:v>926079</c:v>
                      </c:pt>
                      <c:pt idx="40" formatCode="[=0]&quot;-&quot;;General">
                        <c:v>864194</c:v>
                      </c:pt>
                      <c:pt idx="41" formatCode="[=0]&quot;-&quot;;General">
                        <c:v>803939</c:v>
                      </c:pt>
                      <c:pt idx="42" formatCode="[=0]&quot;-&quot;;General">
                        <c:v>750140</c:v>
                      </c:pt>
                      <c:pt idx="43" formatCode="[=0]&quot;-&quot;;General">
                        <c:v>699537</c:v>
                      </c:pt>
                      <c:pt idx="44" formatCode="[=0]&quot;-&quot;;General">
                        <c:v>661233</c:v>
                      </c:pt>
                      <c:pt idx="45" formatCode="[=0]&quot;-&quot;;General">
                        <c:v>668091</c:v>
                      </c:pt>
                      <c:pt idx="46" formatCode="[=0]&quot;-&quot;;General">
                        <c:v>635006</c:v>
                      </c:pt>
                      <c:pt idx="47" formatCode="[=0]&quot;-&quot;;General">
                        <c:v>606509</c:v>
                      </c:pt>
                      <c:pt idx="48" formatCode="[=0]&quot;-&quot;;General">
                        <c:v>627606</c:v>
                      </c:pt>
                      <c:pt idx="49" formatCode="[=0]&quot;-&quot;;General">
                        <c:v>634500</c:v>
                      </c:pt>
                      <c:pt idx="50" formatCode="[=0]&quot;-&quot;;General">
                        <c:v>645150</c:v>
                      </c:pt>
                      <c:pt idx="51" formatCode="[=0]&quot;-&quot;;General">
                        <c:v>573427</c:v>
                      </c:pt>
                      <c:pt idx="52" formatCode="[=0]&quot;-&quot;;General">
                        <c:v>677863</c:v>
                      </c:pt>
                      <c:pt idx="53" formatCode="[=0]&quot;-&quot;;General">
                        <c:v>1049397</c:v>
                      </c:pt>
                      <c:pt idx="54" formatCode="[=0]&quot;-&quot;;General">
                        <c:v>1370192</c:v>
                      </c:pt>
                      <c:pt idx="55" formatCode="[=0]&quot;-&quot;;General">
                        <c:v>1501889</c:v>
                      </c:pt>
                      <c:pt idx="56" formatCode="[=0]&quot;-&quot;;General">
                        <c:v>1559529</c:v>
                      </c:pt>
                      <c:pt idx="57" formatCode="[=0]&quot;-&quot;;General">
                        <c:v>1631333</c:v>
                      </c:pt>
                      <c:pt idx="58" formatCode="[=0]&quot;-&quot;;General">
                        <c:v>1628608</c:v>
                      </c:pt>
                      <c:pt idx="59" formatCode="[=0]&quot;-&quot;;General">
                        <c:v>1703918</c:v>
                      </c:pt>
                      <c:pt idx="60" formatCode="[=0]&quot;-&quot;;General">
                        <c:v>1780600</c:v>
                      </c:pt>
                      <c:pt idx="62" formatCode="[=0]&quot;-&quot;;General">
                        <c:v>566111</c:v>
                      </c:pt>
                      <c:pt idx="63" formatCode="[=0]&quot;-&quot;;General">
                        <c:v>514418</c:v>
                      </c:pt>
                      <c:pt idx="64" formatCode="[=0]&quot;-&quot;;General">
                        <c:v>475790</c:v>
                      </c:pt>
                      <c:pt idx="65" formatCode="[=0]&quot;-&quot;;General">
                        <c:v>420453</c:v>
                      </c:pt>
                      <c:pt idx="66" formatCode="[=0]&quot;-&quot;;General">
                        <c:v>395739</c:v>
                      </c:pt>
                      <c:pt idx="67" formatCode="[=0]&quot;-&quot;;General">
                        <c:v>392720</c:v>
                      </c:pt>
                      <c:pt idx="68" formatCode="[=0]&quot;-&quot;;General">
                        <c:v>334714</c:v>
                      </c:pt>
                      <c:pt idx="69" formatCode="[=0]&quot;-&quot;;General">
                        <c:v>314800</c:v>
                      </c:pt>
                      <c:pt idx="70" formatCode="[=0]&quot;-&quot;;General">
                        <c:v>300939</c:v>
                      </c:pt>
                      <c:pt idx="71" formatCode="[=0]&quot;-&quot;;General">
                        <c:v>306928</c:v>
                      </c:pt>
                      <c:pt idx="72" formatCode="[=0]&quot;-&quot;;General">
                        <c:v>268267</c:v>
                      </c:pt>
                      <c:pt idx="73" formatCode="[=0]&quot;-&quot;;General">
                        <c:v>236201</c:v>
                      </c:pt>
                      <c:pt idx="74" formatCode="[=0]&quot;-&quot;;General">
                        <c:v>224700</c:v>
                      </c:pt>
                      <c:pt idx="75" formatCode="[=0]&quot;-&quot;;General">
                        <c:v>229507</c:v>
                      </c:pt>
                      <c:pt idx="76" formatCode="[=0]&quot;-&quot;;General">
                        <c:v>216889</c:v>
                      </c:pt>
                      <c:pt idx="77" formatCode="[=0]&quot;-&quot;;General">
                        <c:v>209176</c:v>
                      </c:pt>
                      <c:pt idx="78" formatCode="[=0]&quot;-&quot;;General">
                        <c:v>212392</c:v>
                      </c:pt>
                      <c:pt idx="79" formatCode="[=0]&quot;-&quot;;General">
                        <c:v>225705</c:v>
                      </c:pt>
                      <c:pt idx="80" formatCode="[=0]&quot;-&quot;;General">
                        <c:v>217318</c:v>
                      </c:pt>
                      <c:pt idx="81" formatCode="[=0]&quot;-&quot;;General">
                        <c:v>193009</c:v>
                      </c:pt>
                      <c:pt idx="82" formatCode="[=0]&quot;-&quot;;General">
                        <c:v>196886</c:v>
                      </c:pt>
                      <c:pt idx="83" formatCode="[=0]&quot;-&quot;;General">
                        <c:v>303412</c:v>
                      </c:pt>
                      <c:pt idx="84" formatCode="[=0]&quot;-&quot;;General">
                        <c:v>384405</c:v>
                      </c:pt>
                      <c:pt idx="85" formatCode="[=0]&quot;-&quot;;General">
                        <c:v>410695</c:v>
                      </c:pt>
                      <c:pt idx="86" formatCode="[=0]&quot;-&quot;;General">
                        <c:v>437632</c:v>
                      </c:pt>
                      <c:pt idx="87" formatCode="[=0]&quot;-&quot;;General">
                        <c:v>451515</c:v>
                      </c:pt>
                      <c:pt idx="88" formatCode="[=0]&quot;-&quot;;General">
                        <c:v>461253</c:v>
                      </c:pt>
                      <c:pt idx="89" formatCode="[=0]&quot;-&quot;;General">
                        <c:v>474434</c:v>
                      </c:pt>
                      <c:pt idx="90" formatCode="[=0]&quot;-&quot;;General">
                        <c:v>504030</c:v>
                      </c:pt>
                    </c:numCache>
                  </c:numRef>
                </c:yVal>
                <c:smooth val="1"/>
                <c:extLst xmlns:c15="http://schemas.microsoft.com/office/drawing/2012/chart">
                  <c:ext xmlns:c16="http://schemas.microsoft.com/office/drawing/2014/chart" uri="{C3380CC4-5D6E-409C-BE32-E72D297353CC}">
                    <c16:uniqueId val="{00000005-FF40-4733-B89A-80C490787B17}"/>
                  </c:ext>
                </c:extLst>
              </c15:ser>
            </c15:filteredScatterSeries>
            <c15:filteredScatterSeries>
              <c15:ser>
                <c:idx val="5"/>
                <c:order val="5"/>
                <c:tx>
                  <c:strRef>
                    <c:extLst xmlns:c15="http://schemas.microsoft.com/office/drawing/2012/chart">
                      <c:ext xmlns:c15="http://schemas.microsoft.com/office/drawing/2012/chart" uri="{02D57815-91ED-43cb-92C2-25804820EDAC}">
                        <c15:formulaRef>
                          <c15:sqref>'ОбщИтоги1990-2018'!$G$5:$G$6</c15:sqref>
                        </c15:formulaRef>
                      </c:ext>
                    </c:extLst>
                    <c:strCache>
                      <c:ptCount val="2"/>
                      <c:pt idx="0">
                        <c:v>Выбывшие - всего</c:v>
                      </c:pt>
                    </c:strCache>
                  </c:strRef>
                </c:tx>
                <c:spPr>
                  <a:ln w="19050" cap="rnd">
                    <a:solidFill>
                      <a:schemeClr val="accent6"/>
                    </a:solidFill>
                    <a:round/>
                  </a:ln>
                  <a:effectLst/>
                </c:spPr>
                <c:marker>
                  <c:symbol val="circle"/>
                  <c:size val="5"/>
                  <c:spPr>
                    <a:solidFill>
                      <a:schemeClr val="accent6"/>
                    </a:solidFill>
                    <a:ln w="9525">
                      <a:solidFill>
                        <a:schemeClr val="accent6"/>
                      </a:solidFill>
                    </a:ln>
                    <a:effectLst/>
                  </c:spPr>
                </c:marker>
                <c:xVal>
                  <c:strRef>
                    <c:extLst xmlns:c15="http://schemas.microsoft.com/office/drawing/2012/chart">
                      <c:ext xmlns:c15="http://schemas.microsoft.com/office/drawing/2012/chart" uri="{02D57815-91ED-43cb-92C2-25804820EDAC}">
                        <c15:formulaRef>
                          <c15:sqref>'ОбщИтоги1990-2018'!$A$7:$A$97</c15:sqref>
                        </c15:formulaRef>
                      </c:ext>
                    </c:extLst>
                    <c:strCache>
                      <c:ptCount val="91"/>
                      <c:pt idx="1">
                        <c:v>Годы</c:v>
                      </c:pt>
                      <c:pt idx="2">
                        <c:v>1990</c:v>
                      </c:pt>
                      <c:pt idx="3">
                        <c:v>1991</c:v>
                      </c:pt>
                      <c:pt idx="4">
                        <c:v>1992</c:v>
                      </c:pt>
                      <c:pt idx="5">
                        <c:v>1993</c:v>
                      </c:pt>
                      <c:pt idx="6">
                        <c:v>1994</c:v>
                      </c:pt>
                      <c:pt idx="7">
                        <c:v>1995</c:v>
                      </c:pt>
                      <c:pt idx="8">
                        <c:v>1996</c:v>
                      </c:pt>
                      <c:pt idx="9">
                        <c:v>1997</c:v>
                      </c:pt>
                      <c:pt idx="10">
                        <c:v>1998</c:v>
                      </c:pt>
                      <c:pt idx="11">
                        <c:v>1999</c:v>
                      </c:pt>
                      <c:pt idx="12">
                        <c:v>2000</c:v>
                      </c:pt>
                      <c:pt idx="13">
                        <c:v>2001</c:v>
                      </c:pt>
                      <c:pt idx="14">
                        <c:v>2002</c:v>
                      </c:pt>
                      <c:pt idx="15">
                        <c:v>2003</c:v>
                      </c:pt>
                      <c:pt idx="16">
                        <c:v>2004</c:v>
                      </c:pt>
                      <c:pt idx="17">
                        <c:v>2005</c:v>
                      </c:pt>
                      <c:pt idx="18">
                        <c:v>2006</c:v>
                      </c:pt>
                      <c:pt idx="19">
                        <c:v>2007</c:v>
                      </c:pt>
                      <c:pt idx="20">
                        <c:v>2008</c:v>
                      </c:pt>
                      <c:pt idx="21">
                        <c:v>2009</c:v>
                      </c:pt>
                      <c:pt idx="22">
                        <c:v>2010</c:v>
                      </c:pt>
                      <c:pt idx="23">
                        <c:v>2011</c:v>
                      </c:pt>
                      <c:pt idx="24">
                        <c:v>2012</c:v>
                      </c:pt>
                      <c:pt idx="25">
                        <c:v>2013</c:v>
                      </c:pt>
                      <c:pt idx="26">
                        <c:v>2014</c:v>
                      </c:pt>
                      <c:pt idx="27">
                        <c:v>2015</c:v>
                      </c:pt>
                      <c:pt idx="28">
                        <c:v>2016</c:v>
                      </c:pt>
                      <c:pt idx="29">
                        <c:v>2017</c:v>
                      </c:pt>
                      <c:pt idx="30">
                        <c:v>2018</c:v>
                      </c:pt>
                      <c:pt idx="31">
                        <c:v>Городское население</c:v>
                      </c:pt>
                      <c:pt idx="32">
                        <c:v>1990</c:v>
                      </c:pt>
                      <c:pt idx="33">
                        <c:v>1991</c:v>
                      </c:pt>
                      <c:pt idx="34">
                        <c:v>1992</c:v>
                      </c:pt>
                      <c:pt idx="35">
                        <c:v>1993</c:v>
                      </c:pt>
                      <c:pt idx="36">
                        <c:v>1994</c:v>
                      </c:pt>
                      <c:pt idx="37">
                        <c:v>1995</c:v>
                      </c:pt>
                      <c:pt idx="38">
                        <c:v>1996</c:v>
                      </c:pt>
                      <c:pt idx="39">
                        <c:v>1997</c:v>
                      </c:pt>
                      <c:pt idx="40">
                        <c:v>1998</c:v>
                      </c:pt>
                      <c:pt idx="41">
                        <c:v>1999</c:v>
                      </c:pt>
                      <c:pt idx="42">
                        <c:v>2000</c:v>
                      </c:pt>
                      <c:pt idx="43">
                        <c:v>2001</c:v>
                      </c:pt>
                      <c:pt idx="44">
                        <c:v>2002</c:v>
                      </c:pt>
                      <c:pt idx="45">
                        <c:v>2003</c:v>
                      </c:pt>
                      <c:pt idx="46">
                        <c:v>2004</c:v>
                      </c:pt>
                      <c:pt idx="47">
                        <c:v>2005</c:v>
                      </c:pt>
                      <c:pt idx="48">
                        <c:v>2006</c:v>
                      </c:pt>
                      <c:pt idx="49">
                        <c:v>2007</c:v>
                      </c:pt>
                      <c:pt idx="50">
                        <c:v>2008</c:v>
                      </c:pt>
                      <c:pt idx="51">
                        <c:v>2009</c:v>
                      </c:pt>
                      <c:pt idx="52">
                        <c:v>2010</c:v>
                      </c:pt>
                      <c:pt idx="53">
                        <c:v>2011</c:v>
                      </c:pt>
                      <c:pt idx="54">
                        <c:v>2012</c:v>
                      </c:pt>
                      <c:pt idx="55">
                        <c:v>2013</c:v>
                      </c:pt>
                      <c:pt idx="56">
                        <c:v>2014</c:v>
                      </c:pt>
                      <c:pt idx="57">
                        <c:v>2015</c:v>
                      </c:pt>
                      <c:pt idx="58">
                        <c:v>2016</c:v>
                      </c:pt>
                      <c:pt idx="59">
                        <c:v>2017</c:v>
                      </c:pt>
                      <c:pt idx="60">
                        <c:v>2018</c:v>
                      </c:pt>
                      <c:pt idx="61">
                        <c:v>Сельское население</c:v>
                      </c:pt>
                      <c:pt idx="62">
                        <c:v>1990</c:v>
                      </c:pt>
                      <c:pt idx="63">
                        <c:v>1991</c:v>
                      </c:pt>
                      <c:pt idx="64">
                        <c:v>1992</c:v>
                      </c:pt>
                      <c:pt idx="65">
                        <c:v>1993</c:v>
                      </c:pt>
                      <c:pt idx="66">
                        <c:v>1994</c:v>
                      </c:pt>
                      <c:pt idx="67">
                        <c:v>1995</c:v>
                      </c:pt>
                      <c:pt idx="68">
                        <c:v>1996</c:v>
                      </c:pt>
                      <c:pt idx="69">
                        <c:v>1997</c:v>
                      </c:pt>
                      <c:pt idx="70">
                        <c:v>1998</c:v>
                      </c:pt>
                      <c:pt idx="71">
                        <c:v>1999</c:v>
                      </c:pt>
                      <c:pt idx="72">
                        <c:v>2000</c:v>
                      </c:pt>
                      <c:pt idx="73">
                        <c:v>2001</c:v>
                      </c:pt>
                      <c:pt idx="74">
                        <c:v>2002</c:v>
                      </c:pt>
                      <c:pt idx="75">
                        <c:v>2003</c:v>
                      </c:pt>
                      <c:pt idx="76">
                        <c:v>2004</c:v>
                      </c:pt>
                      <c:pt idx="77">
                        <c:v>2005</c:v>
                      </c:pt>
                      <c:pt idx="78">
                        <c:v>2006</c:v>
                      </c:pt>
                      <c:pt idx="79">
                        <c:v>2007</c:v>
                      </c:pt>
                      <c:pt idx="80">
                        <c:v>2008</c:v>
                      </c:pt>
                      <c:pt idx="81">
                        <c:v>2009</c:v>
                      </c:pt>
                      <c:pt idx="82">
                        <c:v>2010</c:v>
                      </c:pt>
                      <c:pt idx="83">
                        <c:v>2011</c:v>
                      </c:pt>
                      <c:pt idx="84">
                        <c:v>2012</c:v>
                      </c:pt>
                      <c:pt idx="85">
                        <c:v>2013</c:v>
                      </c:pt>
                      <c:pt idx="86">
                        <c:v>2014</c:v>
                      </c:pt>
                      <c:pt idx="87">
                        <c:v>2015</c:v>
                      </c:pt>
                      <c:pt idx="88">
                        <c:v>2016</c:v>
                      </c:pt>
                      <c:pt idx="89">
                        <c:v>2017</c:v>
                      </c:pt>
                      <c:pt idx="90">
                        <c:v>2018</c:v>
                      </c:pt>
                    </c:strCache>
                  </c:strRef>
                </c:xVal>
                <c:yVal>
                  <c:numRef>
                    <c:extLst xmlns:c15="http://schemas.microsoft.com/office/drawing/2012/chart">
                      <c:ext xmlns:c15="http://schemas.microsoft.com/office/drawing/2012/chart" uri="{02D57815-91ED-43cb-92C2-25804820EDAC}">
                        <c15:formulaRef>
                          <c15:sqref>'ОбщИтоги1990-2018'!$G$7:$G$97</c15:sqref>
                        </c15:formulaRef>
                      </c:ext>
                    </c:extLst>
                    <c:numCache>
                      <c:formatCode>General</c:formatCode>
                      <c:ptCount val="91"/>
                      <c:pt idx="2" formatCode="[=0]&quot;-&quot;;General">
                        <c:v>4720270</c:v>
                      </c:pt>
                      <c:pt idx="3" formatCode="[=0]&quot;-&quot;;General">
                        <c:v>4155649</c:v>
                      </c:pt>
                      <c:pt idx="4" formatCode="[=0]&quot;-&quot;;General">
                        <c:v>3806409</c:v>
                      </c:pt>
                      <c:pt idx="5" formatCode="[=0]&quot;-&quot;;General">
                        <c:v>3450277</c:v>
                      </c:pt>
                      <c:pt idx="6" formatCode="[=0]&quot;-&quot;;General">
                        <c:v>3330776</c:v>
                      </c:pt>
                      <c:pt idx="7" formatCode="[=0]&quot;-&quot;;General">
                        <c:v>3393941</c:v>
                      </c:pt>
                      <c:pt idx="8" formatCode="[=0]&quot;-&quot;;General">
                        <c:v>3090594</c:v>
                      </c:pt>
                      <c:pt idx="9" formatCode="[=0]&quot;-&quot;;General">
                        <c:v>2931466</c:v>
                      </c:pt>
                      <c:pt idx="10" formatCode="[=0]&quot;-&quot;;General">
                        <c:v>2774310</c:v>
                      </c:pt>
                      <c:pt idx="11" formatCode="[=0]&quot;-&quot;;General">
                        <c:v>2672709</c:v>
                      </c:pt>
                      <c:pt idx="12" formatCode="[=0]&quot;-&quot;;General">
                        <c:v>2420574</c:v>
                      </c:pt>
                      <c:pt idx="13" formatCode="[=0]&quot;-&quot;;General">
                        <c:v>2252253</c:v>
                      </c:pt>
                      <c:pt idx="14" formatCode="[=0]&quot;-&quot;;General">
                        <c:v>2114765</c:v>
                      </c:pt>
                      <c:pt idx="15" formatCode="[=0]&quot;-&quot;;General">
                        <c:v>2124284</c:v>
                      </c:pt>
                      <c:pt idx="16" formatCode="[=0]&quot;-&quot;;General">
                        <c:v>2076159</c:v>
                      </c:pt>
                      <c:pt idx="17" formatCode="[=0]&quot;-&quot;;General">
                        <c:v>1981207</c:v>
                      </c:pt>
                      <c:pt idx="18" formatCode="[=0]&quot;-&quot;;General">
                        <c:v>1989752</c:v>
                      </c:pt>
                      <c:pt idx="19" formatCode="[=0]&quot;-&quot;;General">
                        <c:v>2044993</c:v>
                      </c:pt>
                      <c:pt idx="20" formatCode="[=0]&quot;-&quot;;General">
                        <c:v>1973839</c:v>
                      </c:pt>
                      <c:pt idx="21" formatCode="[=0]&quot;-&quot;;General">
                        <c:v>1740149</c:v>
                      </c:pt>
                      <c:pt idx="22" formatCode="[=0]&quot;-&quot;;General">
                        <c:v>1944226</c:v>
                      </c:pt>
                      <c:pt idx="23" formatCode="[=0]&quot;-&quot;;General">
                        <c:v>3095294</c:v>
                      </c:pt>
                      <c:pt idx="24" formatCode="[=0]&quot;-&quot;;General">
                        <c:v>3901213</c:v>
                      </c:pt>
                      <c:pt idx="25" formatCode="[=0]&quot;-&quot;;General">
                        <c:v>4201002</c:v>
                      </c:pt>
                      <c:pt idx="26" formatCode="[=0]&quot;-&quot;;General">
                        <c:v>4363437</c:v>
                      </c:pt>
                      <c:pt idx="27" formatCode="[=0]&quot;-&quot;;General">
                        <c:v>4489139</c:v>
                      </c:pt>
                      <c:pt idx="28" formatCode="[=0]&quot;-&quot;;General">
                        <c:v>4444463</c:v>
                      </c:pt>
                      <c:pt idx="29" formatCode="[=0]&quot;-&quot;;General">
                        <c:v>4561622</c:v>
                      </c:pt>
                      <c:pt idx="30" formatCode="[=0]&quot;-&quot;;General">
                        <c:v>4786712</c:v>
                      </c:pt>
                      <c:pt idx="32" formatCode="[=0]&quot;-&quot;;General">
                        <c:v>3012423</c:v>
                      </c:pt>
                      <c:pt idx="33" formatCode="[=0]&quot;-&quot;;General">
                        <c:v>2734159</c:v>
                      </c:pt>
                      <c:pt idx="34" formatCode="[=0]&quot;-&quot;;General">
                        <c:v>2633920</c:v>
                      </c:pt>
                      <c:pt idx="35" formatCode="[=0]&quot;-&quot;;General">
                        <c:v>2332403</c:v>
                      </c:pt>
                      <c:pt idx="36" formatCode="[=0]&quot;-&quot;;General">
                        <c:v>2233760</c:v>
                      </c:pt>
                      <c:pt idx="37" formatCode="[=0]&quot;-&quot;;General">
                        <c:v>2253142</c:v>
                      </c:pt>
                      <c:pt idx="38" formatCode="[=0]&quot;-&quot;;General">
                        <c:v>2069722</c:v>
                      </c:pt>
                      <c:pt idx="39" formatCode="[=0]&quot;-&quot;;General">
                        <c:v>1941419</c:v>
                      </c:pt>
                      <c:pt idx="40" formatCode="[=0]&quot;-&quot;;General">
                        <c:v>1830257</c:v>
                      </c:pt>
                      <c:pt idx="41" formatCode="[=0]&quot;-&quot;;General">
                        <c:v>1781620</c:v>
                      </c:pt>
                      <c:pt idx="42" formatCode="[=0]&quot;-&quot;;General">
                        <c:v>1574942</c:v>
                      </c:pt>
                      <c:pt idx="43" formatCode="[=0]&quot;-&quot;;General">
                        <c:v>1459683</c:v>
                      </c:pt>
                      <c:pt idx="44" formatCode="[=0]&quot;-&quot;;General">
                        <c:v>1384855</c:v>
                      </c:pt>
                      <c:pt idx="45" formatCode="[=0]&quot;-&quot;;General">
                        <c:v>1390119</c:v>
                      </c:pt>
                      <c:pt idx="46" formatCode="[=0]&quot;-&quot;;General">
                        <c:v>1359803</c:v>
                      </c:pt>
                      <c:pt idx="47" formatCode="[=0]&quot;-&quot;;General">
                        <c:v>1282373</c:v>
                      </c:pt>
                      <c:pt idx="48" formatCode="[=0]&quot;-&quot;;General">
                        <c:v>1285708</c:v>
                      </c:pt>
                      <c:pt idx="49" formatCode="[=0]&quot;-&quot;;General">
                        <c:v>1297052</c:v>
                      </c:pt>
                      <c:pt idx="50" formatCode="[=0]&quot;-&quot;;General">
                        <c:v>1254724</c:v>
                      </c:pt>
                      <c:pt idx="51" formatCode="[=0]&quot;-&quot;;General">
                        <c:v>1104928</c:v>
                      </c:pt>
                      <c:pt idx="52" formatCode="[=0]&quot;-&quot;;General">
                        <c:v>1238758</c:v>
                      </c:pt>
                      <c:pt idx="53" formatCode="[=0]&quot;-&quot;;General">
                        <c:v>1920283</c:v>
                      </c:pt>
                      <c:pt idx="54" formatCode="[=0]&quot;-&quot;;General">
                        <c:v>2507994</c:v>
                      </c:pt>
                      <c:pt idx="55" formatCode="[=0]&quot;-&quot;;General">
                        <c:v>2741175</c:v>
                      </c:pt>
                      <c:pt idx="56" formatCode="[=0]&quot;-&quot;;General">
                        <c:v>2915365</c:v>
                      </c:pt>
                      <c:pt idx="57" formatCode="[=0]&quot;-&quot;;General">
                        <c:v>3072591</c:v>
                      </c:pt>
                      <c:pt idx="58" formatCode="[=0]&quot;-&quot;;General">
                        <c:v>3053285</c:v>
                      </c:pt>
                      <c:pt idx="59" formatCode="[=0]&quot;-&quot;;General">
                        <c:v>3172287</c:v>
                      </c:pt>
                      <c:pt idx="60" formatCode="[=0]&quot;-&quot;;General">
                        <c:v>3336081</c:v>
                      </c:pt>
                      <c:pt idx="62" formatCode="[=0]&quot;-&quot;;General">
                        <c:v>1707847</c:v>
                      </c:pt>
                      <c:pt idx="63" formatCode="[=0]&quot;-&quot;;General">
                        <c:v>1421490</c:v>
                      </c:pt>
                      <c:pt idx="64" formatCode="[=0]&quot;-&quot;;General">
                        <c:v>1172489</c:v>
                      </c:pt>
                      <c:pt idx="65" formatCode="[=0]&quot;-&quot;;General">
                        <c:v>1117874</c:v>
                      </c:pt>
                      <c:pt idx="66" formatCode="[=0]&quot;-&quot;;General">
                        <c:v>1097016</c:v>
                      </c:pt>
                      <c:pt idx="67" formatCode="[=0]&quot;-&quot;;General">
                        <c:v>1140799</c:v>
                      </c:pt>
                      <c:pt idx="68" formatCode="[=0]&quot;-&quot;;General">
                        <c:v>1020872</c:v>
                      </c:pt>
                      <c:pt idx="69" formatCode="[=0]&quot;-&quot;;General">
                        <c:v>990047</c:v>
                      </c:pt>
                      <c:pt idx="70" formatCode="[=0]&quot;-&quot;;General">
                        <c:v>944053</c:v>
                      </c:pt>
                      <c:pt idx="71" formatCode="[=0]&quot;-&quot;;General">
                        <c:v>891089</c:v>
                      </c:pt>
                      <c:pt idx="72" formatCode="[=0]&quot;-&quot;;General">
                        <c:v>845632</c:v>
                      </c:pt>
                      <c:pt idx="73" formatCode="[=0]&quot;-&quot;;General">
                        <c:v>792570</c:v>
                      </c:pt>
                      <c:pt idx="74" formatCode="[=0]&quot;-&quot;;General">
                        <c:v>729910</c:v>
                      </c:pt>
                      <c:pt idx="75" formatCode="[=0]&quot;-&quot;;General">
                        <c:v>734165</c:v>
                      </c:pt>
                      <c:pt idx="76" formatCode="[=0]&quot;-&quot;;General">
                        <c:v>716356</c:v>
                      </c:pt>
                      <c:pt idx="77" formatCode="[=0]&quot;-&quot;;General">
                        <c:v>698834</c:v>
                      </c:pt>
                      <c:pt idx="78" formatCode="[=0]&quot;-&quot;;General">
                        <c:v>704044</c:v>
                      </c:pt>
                      <c:pt idx="79" formatCode="[=0]&quot;-&quot;;General">
                        <c:v>747941</c:v>
                      </c:pt>
                      <c:pt idx="80" formatCode="[=0]&quot;-&quot;;General">
                        <c:v>719115</c:v>
                      </c:pt>
                      <c:pt idx="81" formatCode="[=0]&quot;-&quot;;General">
                        <c:v>635221</c:v>
                      </c:pt>
                      <c:pt idx="82" formatCode="[=0]&quot;-&quot;;General">
                        <c:v>705468</c:v>
                      </c:pt>
                      <c:pt idx="83" formatCode="[=0]&quot;-&quot;;General">
                        <c:v>1175011</c:v>
                      </c:pt>
                      <c:pt idx="84" formatCode="[=0]&quot;-&quot;;General">
                        <c:v>1393219</c:v>
                      </c:pt>
                      <c:pt idx="85" formatCode="[=0]&quot;-&quot;;General">
                        <c:v>1459827</c:v>
                      </c:pt>
                      <c:pt idx="86" formatCode="[=0]&quot;-&quot;;General">
                        <c:v>1448072</c:v>
                      </c:pt>
                      <c:pt idx="87" formatCode="[=0]&quot;-&quot;;General">
                        <c:v>1416548</c:v>
                      </c:pt>
                      <c:pt idx="88" formatCode="[=0]&quot;-&quot;;General">
                        <c:v>1391178</c:v>
                      </c:pt>
                      <c:pt idx="89" formatCode="[=0]&quot;-&quot;;General">
                        <c:v>1389335</c:v>
                      </c:pt>
                      <c:pt idx="90" formatCode="[=0]&quot;-&quot;;General">
                        <c:v>1450631</c:v>
                      </c:pt>
                    </c:numCache>
                  </c:numRef>
                </c:yVal>
                <c:smooth val="1"/>
                <c:extLst xmlns:c15="http://schemas.microsoft.com/office/drawing/2012/chart">
                  <c:ext xmlns:c16="http://schemas.microsoft.com/office/drawing/2014/chart" uri="{C3380CC4-5D6E-409C-BE32-E72D297353CC}">
                    <c16:uniqueId val="{00000006-FF40-4733-B89A-80C490787B17}"/>
                  </c:ext>
                </c:extLst>
              </c15:ser>
            </c15:filteredScatterSeries>
            <c15:filteredScatterSeries>
              <c15:ser>
                <c:idx val="6"/>
                <c:order val="6"/>
                <c:tx>
                  <c:strRef>
                    <c:extLst xmlns:c15="http://schemas.microsoft.com/office/drawing/2012/chart">
                      <c:ext xmlns:c15="http://schemas.microsoft.com/office/drawing/2012/chart" uri="{02D57815-91ED-43cb-92C2-25804820EDAC}">
                        <c15:formulaRef>
                          <c15:sqref>'ОбщИтоги1990-2018'!$H$5:$H$6</c15:sqref>
                        </c15:formulaRef>
                      </c:ext>
                    </c:extLst>
                    <c:strCache>
                      <c:ptCount val="2"/>
                      <c:pt idx="0">
                        <c:v>из них</c:v>
                      </c:pt>
                      <c:pt idx="1">
                        <c:v>в пределах России</c:v>
                      </c:pt>
                    </c:strCache>
                  </c:strRef>
                </c:tx>
                <c:spPr>
                  <a:ln w="19050" cap="rnd">
                    <a:solidFill>
                      <a:schemeClr val="accent1">
                        <a:lumMod val="60000"/>
                      </a:schemeClr>
                    </a:solidFill>
                    <a:round/>
                  </a:ln>
                  <a:effectLst/>
                </c:spPr>
                <c:marker>
                  <c:symbol val="circle"/>
                  <c:size val="5"/>
                  <c:spPr>
                    <a:solidFill>
                      <a:schemeClr val="accent1">
                        <a:lumMod val="60000"/>
                      </a:schemeClr>
                    </a:solidFill>
                    <a:ln w="9525">
                      <a:solidFill>
                        <a:schemeClr val="accent1">
                          <a:lumMod val="60000"/>
                        </a:schemeClr>
                      </a:solidFill>
                    </a:ln>
                    <a:effectLst/>
                  </c:spPr>
                </c:marker>
                <c:xVal>
                  <c:strRef>
                    <c:extLst xmlns:c15="http://schemas.microsoft.com/office/drawing/2012/chart">
                      <c:ext xmlns:c15="http://schemas.microsoft.com/office/drawing/2012/chart" uri="{02D57815-91ED-43cb-92C2-25804820EDAC}">
                        <c15:formulaRef>
                          <c15:sqref>'ОбщИтоги1990-2018'!$A$7:$A$97</c15:sqref>
                        </c15:formulaRef>
                      </c:ext>
                    </c:extLst>
                    <c:strCache>
                      <c:ptCount val="91"/>
                      <c:pt idx="1">
                        <c:v>Годы</c:v>
                      </c:pt>
                      <c:pt idx="2">
                        <c:v>1990</c:v>
                      </c:pt>
                      <c:pt idx="3">
                        <c:v>1991</c:v>
                      </c:pt>
                      <c:pt idx="4">
                        <c:v>1992</c:v>
                      </c:pt>
                      <c:pt idx="5">
                        <c:v>1993</c:v>
                      </c:pt>
                      <c:pt idx="6">
                        <c:v>1994</c:v>
                      </c:pt>
                      <c:pt idx="7">
                        <c:v>1995</c:v>
                      </c:pt>
                      <c:pt idx="8">
                        <c:v>1996</c:v>
                      </c:pt>
                      <c:pt idx="9">
                        <c:v>1997</c:v>
                      </c:pt>
                      <c:pt idx="10">
                        <c:v>1998</c:v>
                      </c:pt>
                      <c:pt idx="11">
                        <c:v>1999</c:v>
                      </c:pt>
                      <c:pt idx="12">
                        <c:v>2000</c:v>
                      </c:pt>
                      <c:pt idx="13">
                        <c:v>2001</c:v>
                      </c:pt>
                      <c:pt idx="14">
                        <c:v>2002</c:v>
                      </c:pt>
                      <c:pt idx="15">
                        <c:v>2003</c:v>
                      </c:pt>
                      <c:pt idx="16">
                        <c:v>2004</c:v>
                      </c:pt>
                      <c:pt idx="17">
                        <c:v>2005</c:v>
                      </c:pt>
                      <c:pt idx="18">
                        <c:v>2006</c:v>
                      </c:pt>
                      <c:pt idx="19">
                        <c:v>2007</c:v>
                      </c:pt>
                      <c:pt idx="20">
                        <c:v>2008</c:v>
                      </c:pt>
                      <c:pt idx="21">
                        <c:v>2009</c:v>
                      </c:pt>
                      <c:pt idx="22">
                        <c:v>2010</c:v>
                      </c:pt>
                      <c:pt idx="23">
                        <c:v>2011</c:v>
                      </c:pt>
                      <c:pt idx="24">
                        <c:v>2012</c:v>
                      </c:pt>
                      <c:pt idx="25">
                        <c:v>2013</c:v>
                      </c:pt>
                      <c:pt idx="26">
                        <c:v>2014</c:v>
                      </c:pt>
                      <c:pt idx="27">
                        <c:v>2015</c:v>
                      </c:pt>
                      <c:pt idx="28">
                        <c:v>2016</c:v>
                      </c:pt>
                      <c:pt idx="29">
                        <c:v>2017</c:v>
                      </c:pt>
                      <c:pt idx="30">
                        <c:v>2018</c:v>
                      </c:pt>
                      <c:pt idx="31">
                        <c:v>Городское население</c:v>
                      </c:pt>
                      <c:pt idx="32">
                        <c:v>1990</c:v>
                      </c:pt>
                      <c:pt idx="33">
                        <c:v>1991</c:v>
                      </c:pt>
                      <c:pt idx="34">
                        <c:v>1992</c:v>
                      </c:pt>
                      <c:pt idx="35">
                        <c:v>1993</c:v>
                      </c:pt>
                      <c:pt idx="36">
                        <c:v>1994</c:v>
                      </c:pt>
                      <c:pt idx="37">
                        <c:v>1995</c:v>
                      </c:pt>
                      <c:pt idx="38">
                        <c:v>1996</c:v>
                      </c:pt>
                      <c:pt idx="39">
                        <c:v>1997</c:v>
                      </c:pt>
                      <c:pt idx="40">
                        <c:v>1998</c:v>
                      </c:pt>
                      <c:pt idx="41">
                        <c:v>1999</c:v>
                      </c:pt>
                      <c:pt idx="42">
                        <c:v>2000</c:v>
                      </c:pt>
                      <c:pt idx="43">
                        <c:v>2001</c:v>
                      </c:pt>
                      <c:pt idx="44">
                        <c:v>2002</c:v>
                      </c:pt>
                      <c:pt idx="45">
                        <c:v>2003</c:v>
                      </c:pt>
                      <c:pt idx="46">
                        <c:v>2004</c:v>
                      </c:pt>
                      <c:pt idx="47">
                        <c:v>2005</c:v>
                      </c:pt>
                      <c:pt idx="48">
                        <c:v>2006</c:v>
                      </c:pt>
                      <c:pt idx="49">
                        <c:v>2007</c:v>
                      </c:pt>
                      <c:pt idx="50">
                        <c:v>2008</c:v>
                      </c:pt>
                      <c:pt idx="51">
                        <c:v>2009</c:v>
                      </c:pt>
                      <c:pt idx="52">
                        <c:v>2010</c:v>
                      </c:pt>
                      <c:pt idx="53">
                        <c:v>2011</c:v>
                      </c:pt>
                      <c:pt idx="54">
                        <c:v>2012</c:v>
                      </c:pt>
                      <c:pt idx="55">
                        <c:v>2013</c:v>
                      </c:pt>
                      <c:pt idx="56">
                        <c:v>2014</c:v>
                      </c:pt>
                      <c:pt idx="57">
                        <c:v>2015</c:v>
                      </c:pt>
                      <c:pt idx="58">
                        <c:v>2016</c:v>
                      </c:pt>
                      <c:pt idx="59">
                        <c:v>2017</c:v>
                      </c:pt>
                      <c:pt idx="60">
                        <c:v>2018</c:v>
                      </c:pt>
                      <c:pt idx="61">
                        <c:v>Сельское население</c:v>
                      </c:pt>
                      <c:pt idx="62">
                        <c:v>1990</c:v>
                      </c:pt>
                      <c:pt idx="63">
                        <c:v>1991</c:v>
                      </c:pt>
                      <c:pt idx="64">
                        <c:v>1992</c:v>
                      </c:pt>
                      <c:pt idx="65">
                        <c:v>1993</c:v>
                      </c:pt>
                      <c:pt idx="66">
                        <c:v>1994</c:v>
                      </c:pt>
                      <c:pt idx="67">
                        <c:v>1995</c:v>
                      </c:pt>
                      <c:pt idx="68">
                        <c:v>1996</c:v>
                      </c:pt>
                      <c:pt idx="69">
                        <c:v>1997</c:v>
                      </c:pt>
                      <c:pt idx="70">
                        <c:v>1998</c:v>
                      </c:pt>
                      <c:pt idx="71">
                        <c:v>1999</c:v>
                      </c:pt>
                      <c:pt idx="72">
                        <c:v>2000</c:v>
                      </c:pt>
                      <c:pt idx="73">
                        <c:v>2001</c:v>
                      </c:pt>
                      <c:pt idx="74">
                        <c:v>2002</c:v>
                      </c:pt>
                      <c:pt idx="75">
                        <c:v>2003</c:v>
                      </c:pt>
                      <c:pt idx="76">
                        <c:v>2004</c:v>
                      </c:pt>
                      <c:pt idx="77">
                        <c:v>2005</c:v>
                      </c:pt>
                      <c:pt idx="78">
                        <c:v>2006</c:v>
                      </c:pt>
                      <c:pt idx="79">
                        <c:v>2007</c:v>
                      </c:pt>
                      <c:pt idx="80">
                        <c:v>2008</c:v>
                      </c:pt>
                      <c:pt idx="81">
                        <c:v>2009</c:v>
                      </c:pt>
                      <c:pt idx="82">
                        <c:v>2010</c:v>
                      </c:pt>
                      <c:pt idx="83">
                        <c:v>2011</c:v>
                      </c:pt>
                      <c:pt idx="84">
                        <c:v>2012</c:v>
                      </c:pt>
                      <c:pt idx="85">
                        <c:v>2013</c:v>
                      </c:pt>
                      <c:pt idx="86">
                        <c:v>2014</c:v>
                      </c:pt>
                      <c:pt idx="87">
                        <c:v>2015</c:v>
                      </c:pt>
                      <c:pt idx="88">
                        <c:v>2016</c:v>
                      </c:pt>
                      <c:pt idx="89">
                        <c:v>2017</c:v>
                      </c:pt>
                      <c:pt idx="90">
                        <c:v>2018</c:v>
                      </c:pt>
                    </c:strCache>
                  </c:strRef>
                </c:xVal>
                <c:yVal>
                  <c:numRef>
                    <c:extLst xmlns:c15="http://schemas.microsoft.com/office/drawing/2012/chart">
                      <c:ext xmlns:c15="http://schemas.microsoft.com/office/drawing/2012/chart" uri="{02D57815-91ED-43cb-92C2-25804820EDAC}">
                        <c15:formulaRef>
                          <c15:sqref>'ОбщИтоги1990-2018'!$H$7:$H$97</c15:sqref>
                        </c15:formulaRef>
                      </c:ext>
                    </c:extLst>
                    <c:numCache>
                      <c:formatCode>General</c:formatCode>
                      <c:ptCount val="91"/>
                      <c:pt idx="2" formatCode="[=0]&quot;-&quot;;General">
                        <c:v>3990803</c:v>
                      </c:pt>
                      <c:pt idx="3" formatCode="[=0]&quot;-&quot;;General">
                        <c:v>3480152</c:v>
                      </c:pt>
                      <c:pt idx="4" formatCode="[=0]&quot;-&quot;;General">
                        <c:v>3133266</c:v>
                      </c:pt>
                      <c:pt idx="5" formatCode="[=0]&quot;-&quot;;General">
                        <c:v>2967249</c:v>
                      </c:pt>
                      <c:pt idx="6" formatCode="[=0]&quot;-&quot;;General">
                        <c:v>2985153</c:v>
                      </c:pt>
                      <c:pt idx="7" formatCode="[=0]&quot;-&quot;;General">
                        <c:v>3046603</c:v>
                      </c:pt>
                      <c:pt idx="8" formatCode="[=0]&quot;-&quot;;General">
                        <c:v>2798952</c:v>
                      </c:pt>
                      <c:pt idx="9" formatCode="[=0]&quot;-&quot;;General">
                        <c:v>2698479</c:v>
                      </c:pt>
                      <c:pt idx="10" formatCode="[=0]&quot;-&quot;;General">
                        <c:v>2560933</c:v>
                      </c:pt>
                      <c:pt idx="11" formatCode="[=0]&quot;-&quot;;General">
                        <c:v>2457746</c:v>
                      </c:pt>
                      <c:pt idx="12" formatCode="[=0]&quot;-&quot;;General">
                        <c:v>2274854</c:v>
                      </c:pt>
                      <c:pt idx="13" formatCode="[=0]&quot;-&quot;;General">
                        <c:v>2131087</c:v>
                      </c:pt>
                      <c:pt idx="14" formatCode="[=0]&quot;-&quot;;General">
                        <c:v>2008080</c:v>
                      </c:pt>
                      <c:pt idx="15" formatCode="[=0]&quot;-&quot;;General">
                        <c:v>2030266</c:v>
                      </c:pt>
                      <c:pt idx="16" formatCode="[=0]&quot;-&quot;;General">
                        <c:v>1996364</c:v>
                      </c:pt>
                      <c:pt idx="17" formatCode="[=0]&quot;-&quot;;General">
                        <c:v>1911409</c:v>
                      </c:pt>
                      <c:pt idx="18" formatCode="[=0]&quot;-&quot;;General">
                        <c:v>1935691</c:v>
                      </c:pt>
                      <c:pt idx="19" formatCode="[=0]&quot;-&quot;;General">
                        <c:v>1997980</c:v>
                      </c:pt>
                      <c:pt idx="20" formatCode="[=0]&quot;-&quot;;General">
                        <c:v>1934331</c:v>
                      </c:pt>
                      <c:pt idx="21" formatCode="[=0]&quot;-&quot;;General">
                        <c:v>1707691</c:v>
                      </c:pt>
                      <c:pt idx="22" formatCode="[=0]&quot;-&quot;;General">
                        <c:v>1910648</c:v>
                      </c:pt>
                      <c:pt idx="23" formatCode="[=0]&quot;-&quot;;General">
                        <c:v>3058520</c:v>
                      </c:pt>
                      <c:pt idx="24" formatCode="[=0]&quot;-&quot;;General">
                        <c:v>3778462</c:v>
                      </c:pt>
                      <c:pt idx="25" formatCode="[=0]&quot;-&quot;;General">
                        <c:v>4014620</c:v>
                      </c:pt>
                      <c:pt idx="26" formatCode="[=0]&quot;-&quot;;General">
                        <c:v>4052941</c:v>
                      </c:pt>
                      <c:pt idx="27" formatCode="[=0]&quot;-&quot;;General">
                        <c:v>4135906</c:v>
                      </c:pt>
                      <c:pt idx="28" formatCode="[=0]&quot;-&quot;;General">
                        <c:v>4131253</c:v>
                      </c:pt>
                      <c:pt idx="29" formatCode="[=0]&quot;-&quot;;General">
                        <c:v>4184467</c:v>
                      </c:pt>
                      <c:pt idx="30" formatCode="[=0]&quot;-&quot;;General">
                        <c:v>4345881</c:v>
                      </c:pt>
                      <c:pt idx="32" formatCode="[=0]&quot;-&quot;;General">
                        <c:v>2492751</c:v>
                      </c:pt>
                      <c:pt idx="33" formatCode="[=0]&quot;-&quot;;General">
                        <c:v>2240184</c:v>
                      </c:pt>
                      <c:pt idx="34" formatCode="[=0]&quot;-&quot;;General">
                        <c:v>2134480</c:v>
                      </c:pt>
                      <c:pt idx="35" formatCode="[=0]&quot;-&quot;;General">
                        <c:v>1981704</c:v>
                      </c:pt>
                      <c:pt idx="36" formatCode="[=0]&quot;-&quot;;General">
                        <c:v>1982277</c:v>
                      </c:pt>
                      <c:pt idx="37" formatCode="[=0]&quot;-&quot;;General">
                        <c:v>2007310</c:v>
                      </c:pt>
                      <c:pt idx="38" formatCode="[=0]&quot;-&quot;;General">
                        <c:v>1860097</c:v>
                      </c:pt>
                      <c:pt idx="39" formatCode="[=0]&quot;-&quot;;General">
                        <c:v>1772478</c:v>
                      </c:pt>
                      <c:pt idx="40" formatCode="[=0]&quot;-&quot;;General">
                        <c:v>1680838</c:v>
                      </c:pt>
                      <c:pt idx="41" formatCode="[=0]&quot;-&quot;;General">
                        <c:v>1628773</c:v>
                      </c:pt>
                      <c:pt idx="42" formatCode="[=0]&quot;-&quot;;General">
                        <c:v>1473444</c:v>
                      </c:pt>
                      <c:pt idx="43" formatCode="[=0]&quot;-&quot;;General">
                        <c:v>1375928</c:v>
                      </c:pt>
                      <c:pt idx="44" formatCode="[=0]&quot;-&quot;;General">
                        <c:v>1311581</c:v>
                      </c:pt>
                      <c:pt idx="45" formatCode="[=0]&quot;-&quot;;General">
                        <c:v>1326821</c:v>
                      </c:pt>
                      <c:pt idx="46" formatCode="[=0]&quot;-&quot;;General">
                        <c:v>1306141</c:v>
                      </c:pt>
                      <c:pt idx="47" formatCode="[=0]&quot;-&quot;;General">
                        <c:v>1234875</c:v>
                      </c:pt>
                      <c:pt idx="48" formatCode="[=0]&quot;-&quot;;General">
                        <c:v>1246960</c:v>
                      </c:pt>
                      <c:pt idx="49" formatCode="[=0]&quot;-&quot;;General">
                        <c:v>1262458</c:v>
                      </c:pt>
                      <c:pt idx="50" formatCode="[=0]&quot;-&quot;;General">
                        <c:v>1224730</c:v>
                      </c:pt>
                      <c:pt idx="51" formatCode="[=0]&quot;-&quot;;General">
                        <c:v>1079505</c:v>
                      </c:pt>
                      <c:pt idx="52" formatCode="[=0]&quot;-&quot;;General">
                        <c:v>1212296</c:v>
                      </c:pt>
                      <c:pt idx="53" formatCode="[=0]&quot;-&quot;;General">
                        <c:v>1890734</c:v>
                      </c:pt>
                      <c:pt idx="54" formatCode="[=0]&quot;-&quot;;General">
                        <c:v>2409371</c:v>
                      </c:pt>
                      <c:pt idx="55" formatCode="[=0]&quot;-&quot;;General">
                        <c:v>2587935</c:v>
                      </c:pt>
                      <c:pt idx="56" formatCode="[=0]&quot;-&quot;;General">
                        <c:v>2659680</c:v>
                      </c:pt>
                      <c:pt idx="57" formatCode="[=0]&quot;-&quot;;General">
                        <c:v>2781069</c:v>
                      </c:pt>
                      <c:pt idx="58" formatCode="[=0]&quot;-&quot;;General">
                        <c:v>2799787</c:v>
                      </c:pt>
                      <c:pt idx="59" formatCode="[=0]&quot;-&quot;;General">
                        <c:v>2865978</c:v>
                      </c:pt>
                      <c:pt idx="60" formatCode="[=0]&quot;-&quot;;General">
                        <c:v>2976847</c:v>
                      </c:pt>
                      <c:pt idx="62" formatCode="[=0]&quot;-&quot;;General">
                        <c:v>1498052</c:v>
                      </c:pt>
                      <c:pt idx="63" formatCode="[=0]&quot;-&quot;;General">
                        <c:v>1239968</c:v>
                      </c:pt>
                      <c:pt idx="64" formatCode="[=0]&quot;-&quot;;General">
                        <c:v>998786</c:v>
                      </c:pt>
                      <c:pt idx="65" formatCode="[=0]&quot;-&quot;;General">
                        <c:v>985545</c:v>
                      </c:pt>
                      <c:pt idx="66" formatCode="[=0]&quot;-&quot;;General">
                        <c:v>1002876</c:v>
                      </c:pt>
                      <c:pt idx="67" formatCode="[=0]&quot;-&quot;;General">
                        <c:v>1039293</c:v>
                      </c:pt>
                      <c:pt idx="68" formatCode="[=0]&quot;-&quot;;General">
                        <c:v>938855</c:v>
                      </c:pt>
                      <c:pt idx="69" formatCode="[=0]&quot;-&quot;;General">
                        <c:v>926001</c:v>
                      </c:pt>
                      <c:pt idx="70" formatCode="[=0]&quot;-&quot;;General">
                        <c:v>880095</c:v>
                      </c:pt>
                      <c:pt idx="71" formatCode="[=0]&quot;-&quot;;General">
                        <c:v>828973</c:v>
                      </c:pt>
                      <c:pt idx="72" formatCode="[=0]&quot;-&quot;;General">
                        <c:v>801410</c:v>
                      </c:pt>
                      <c:pt idx="73" formatCode="[=0]&quot;-&quot;;General">
                        <c:v>755159</c:v>
                      </c:pt>
                      <c:pt idx="74" formatCode="[=0]&quot;-&quot;;General">
                        <c:v>696499</c:v>
                      </c:pt>
                      <c:pt idx="75" formatCode="[=0]&quot;-&quot;;General">
                        <c:v>703445</c:v>
                      </c:pt>
                      <c:pt idx="76" formatCode="[=0]&quot;-&quot;;General">
                        <c:v>690223</c:v>
                      </c:pt>
                      <c:pt idx="77" formatCode="[=0]&quot;-&quot;;General">
                        <c:v>676534</c:v>
                      </c:pt>
                      <c:pt idx="78" formatCode="[=0]&quot;-&quot;;General">
                        <c:v>688731</c:v>
                      </c:pt>
                      <c:pt idx="79" formatCode="[=0]&quot;-&quot;;General">
                        <c:v>735522</c:v>
                      </c:pt>
                      <c:pt idx="80" formatCode="[=0]&quot;-&quot;;General">
                        <c:v>709601</c:v>
                      </c:pt>
                      <c:pt idx="81" formatCode="[=0]&quot;-&quot;;General">
                        <c:v>628186</c:v>
                      </c:pt>
                      <c:pt idx="82" formatCode="[=0]&quot;-&quot;;General">
                        <c:v>698352</c:v>
                      </c:pt>
                      <c:pt idx="83" formatCode="[=0]&quot;-&quot;;General">
                        <c:v>1167786</c:v>
                      </c:pt>
                      <c:pt idx="84" formatCode="[=0]&quot;-&quot;;General">
                        <c:v>1369091</c:v>
                      </c:pt>
                      <c:pt idx="85" formatCode="[=0]&quot;-&quot;;General">
                        <c:v>1426685</c:v>
                      </c:pt>
                      <c:pt idx="86" formatCode="[=0]&quot;-&quot;;General">
                        <c:v>1393261</c:v>
                      </c:pt>
                      <c:pt idx="87" formatCode="[=0]&quot;-&quot;;General">
                        <c:v>1354837</c:v>
                      </c:pt>
                      <c:pt idx="88" formatCode="[=0]&quot;-&quot;;General">
                        <c:v>1331466</c:v>
                      </c:pt>
                      <c:pt idx="89" formatCode="[=0]&quot;-&quot;;General">
                        <c:v>1318489</c:v>
                      </c:pt>
                      <c:pt idx="90" formatCode="[=0]&quot;-&quot;;General">
                        <c:v>1369034</c:v>
                      </c:pt>
                    </c:numCache>
                  </c:numRef>
                </c:yVal>
                <c:smooth val="1"/>
                <c:extLst xmlns:c15="http://schemas.microsoft.com/office/drawing/2012/chart">
                  <c:ext xmlns:c16="http://schemas.microsoft.com/office/drawing/2014/chart" uri="{C3380CC4-5D6E-409C-BE32-E72D297353CC}">
                    <c16:uniqueId val="{00000007-FF40-4733-B89A-80C490787B17}"/>
                  </c:ext>
                </c:extLst>
              </c15:ser>
            </c15:filteredScatterSeries>
            <c15:filteredScatterSeries>
              <c15:ser>
                <c:idx val="7"/>
                <c:order val="7"/>
                <c:tx>
                  <c:strRef>
                    <c:extLst xmlns:c15="http://schemas.microsoft.com/office/drawing/2012/chart">
                      <c:ext xmlns:c15="http://schemas.microsoft.com/office/drawing/2012/chart" uri="{02D57815-91ED-43cb-92C2-25804820EDAC}">
                        <c15:formulaRef>
                          <c15:sqref>'ОбщИтоги1990-2018'!$I$5:$I$6</c15:sqref>
                        </c15:formulaRef>
                      </c:ext>
                    </c:extLst>
                    <c:strCache>
                      <c:ptCount val="2"/>
                      <c:pt idx="0">
                        <c:v>из них</c:v>
                      </c:pt>
                      <c:pt idx="1">
                        <c:v>в том числе</c:v>
                      </c:pt>
                    </c:strCache>
                  </c:strRef>
                </c:tx>
                <c:spPr>
                  <a:ln w="19050"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xVal>
                  <c:strRef>
                    <c:extLst xmlns:c15="http://schemas.microsoft.com/office/drawing/2012/chart">
                      <c:ext xmlns:c15="http://schemas.microsoft.com/office/drawing/2012/chart" uri="{02D57815-91ED-43cb-92C2-25804820EDAC}">
                        <c15:formulaRef>
                          <c15:sqref>'ОбщИтоги1990-2018'!$A$7:$A$97</c15:sqref>
                        </c15:formulaRef>
                      </c:ext>
                    </c:extLst>
                    <c:strCache>
                      <c:ptCount val="91"/>
                      <c:pt idx="1">
                        <c:v>Годы</c:v>
                      </c:pt>
                      <c:pt idx="2">
                        <c:v>1990</c:v>
                      </c:pt>
                      <c:pt idx="3">
                        <c:v>1991</c:v>
                      </c:pt>
                      <c:pt idx="4">
                        <c:v>1992</c:v>
                      </c:pt>
                      <c:pt idx="5">
                        <c:v>1993</c:v>
                      </c:pt>
                      <c:pt idx="6">
                        <c:v>1994</c:v>
                      </c:pt>
                      <c:pt idx="7">
                        <c:v>1995</c:v>
                      </c:pt>
                      <c:pt idx="8">
                        <c:v>1996</c:v>
                      </c:pt>
                      <c:pt idx="9">
                        <c:v>1997</c:v>
                      </c:pt>
                      <c:pt idx="10">
                        <c:v>1998</c:v>
                      </c:pt>
                      <c:pt idx="11">
                        <c:v>1999</c:v>
                      </c:pt>
                      <c:pt idx="12">
                        <c:v>2000</c:v>
                      </c:pt>
                      <c:pt idx="13">
                        <c:v>2001</c:v>
                      </c:pt>
                      <c:pt idx="14">
                        <c:v>2002</c:v>
                      </c:pt>
                      <c:pt idx="15">
                        <c:v>2003</c:v>
                      </c:pt>
                      <c:pt idx="16">
                        <c:v>2004</c:v>
                      </c:pt>
                      <c:pt idx="17">
                        <c:v>2005</c:v>
                      </c:pt>
                      <c:pt idx="18">
                        <c:v>2006</c:v>
                      </c:pt>
                      <c:pt idx="19">
                        <c:v>2007</c:v>
                      </c:pt>
                      <c:pt idx="20">
                        <c:v>2008</c:v>
                      </c:pt>
                      <c:pt idx="21">
                        <c:v>2009</c:v>
                      </c:pt>
                      <c:pt idx="22">
                        <c:v>2010</c:v>
                      </c:pt>
                      <c:pt idx="23">
                        <c:v>2011</c:v>
                      </c:pt>
                      <c:pt idx="24">
                        <c:v>2012</c:v>
                      </c:pt>
                      <c:pt idx="25">
                        <c:v>2013</c:v>
                      </c:pt>
                      <c:pt idx="26">
                        <c:v>2014</c:v>
                      </c:pt>
                      <c:pt idx="27">
                        <c:v>2015</c:v>
                      </c:pt>
                      <c:pt idx="28">
                        <c:v>2016</c:v>
                      </c:pt>
                      <c:pt idx="29">
                        <c:v>2017</c:v>
                      </c:pt>
                      <c:pt idx="30">
                        <c:v>2018</c:v>
                      </c:pt>
                      <c:pt idx="31">
                        <c:v>Городское население</c:v>
                      </c:pt>
                      <c:pt idx="32">
                        <c:v>1990</c:v>
                      </c:pt>
                      <c:pt idx="33">
                        <c:v>1991</c:v>
                      </c:pt>
                      <c:pt idx="34">
                        <c:v>1992</c:v>
                      </c:pt>
                      <c:pt idx="35">
                        <c:v>1993</c:v>
                      </c:pt>
                      <c:pt idx="36">
                        <c:v>1994</c:v>
                      </c:pt>
                      <c:pt idx="37">
                        <c:v>1995</c:v>
                      </c:pt>
                      <c:pt idx="38">
                        <c:v>1996</c:v>
                      </c:pt>
                      <c:pt idx="39">
                        <c:v>1997</c:v>
                      </c:pt>
                      <c:pt idx="40">
                        <c:v>1998</c:v>
                      </c:pt>
                      <c:pt idx="41">
                        <c:v>1999</c:v>
                      </c:pt>
                      <c:pt idx="42">
                        <c:v>2000</c:v>
                      </c:pt>
                      <c:pt idx="43">
                        <c:v>2001</c:v>
                      </c:pt>
                      <c:pt idx="44">
                        <c:v>2002</c:v>
                      </c:pt>
                      <c:pt idx="45">
                        <c:v>2003</c:v>
                      </c:pt>
                      <c:pt idx="46">
                        <c:v>2004</c:v>
                      </c:pt>
                      <c:pt idx="47">
                        <c:v>2005</c:v>
                      </c:pt>
                      <c:pt idx="48">
                        <c:v>2006</c:v>
                      </c:pt>
                      <c:pt idx="49">
                        <c:v>2007</c:v>
                      </c:pt>
                      <c:pt idx="50">
                        <c:v>2008</c:v>
                      </c:pt>
                      <c:pt idx="51">
                        <c:v>2009</c:v>
                      </c:pt>
                      <c:pt idx="52">
                        <c:v>2010</c:v>
                      </c:pt>
                      <c:pt idx="53">
                        <c:v>2011</c:v>
                      </c:pt>
                      <c:pt idx="54">
                        <c:v>2012</c:v>
                      </c:pt>
                      <c:pt idx="55">
                        <c:v>2013</c:v>
                      </c:pt>
                      <c:pt idx="56">
                        <c:v>2014</c:v>
                      </c:pt>
                      <c:pt idx="57">
                        <c:v>2015</c:v>
                      </c:pt>
                      <c:pt idx="58">
                        <c:v>2016</c:v>
                      </c:pt>
                      <c:pt idx="59">
                        <c:v>2017</c:v>
                      </c:pt>
                      <c:pt idx="60">
                        <c:v>2018</c:v>
                      </c:pt>
                      <c:pt idx="61">
                        <c:v>Сельское население</c:v>
                      </c:pt>
                      <c:pt idx="62">
                        <c:v>1990</c:v>
                      </c:pt>
                      <c:pt idx="63">
                        <c:v>1991</c:v>
                      </c:pt>
                      <c:pt idx="64">
                        <c:v>1992</c:v>
                      </c:pt>
                      <c:pt idx="65">
                        <c:v>1993</c:v>
                      </c:pt>
                      <c:pt idx="66">
                        <c:v>1994</c:v>
                      </c:pt>
                      <c:pt idx="67">
                        <c:v>1995</c:v>
                      </c:pt>
                      <c:pt idx="68">
                        <c:v>1996</c:v>
                      </c:pt>
                      <c:pt idx="69">
                        <c:v>1997</c:v>
                      </c:pt>
                      <c:pt idx="70">
                        <c:v>1998</c:v>
                      </c:pt>
                      <c:pt idx="71">
                        <c:v>1999</c:v>
                      </c:pt>
                      <c:pt idx="72">
                        <c:v>2000</c:v>
                      </c:pt>
                      <c:pt idx="73">
                        <c:v>2001</c:v>
                      </c:pt>
                      <c:pt idx="74">
                        <c:v>2002</c:v>
                      </c:pt>
                      <c:pt idx="75">
                        <c:v>2003</c:v>
                      </c:pt>
                      <c:pt idx="76">
                        <c:v>2004</c:v>
                      </c:pt>
                      <c:pt idx="77">
                        <c:v>2005</c:v>
                      </c:pt>
                      <c:pt idx="78">
                        <c:v>2006</c:v>
                      </c:pt>
                      <c:pt idx="79">
                        <c:v>2007</c:v>
                      </c:pt>
                      <c:pt idx="80">
                        <c:v>2008</c:v>
                      </c:pt>
                      <c:pt idx="81">
                        <c:v>2009</c:v>
                      </c:pt>
                      <c:pt idx="82">
                        <c:v>2010</c:v>
                      </c:pt>
                      <c:pt idx="83">
                        <c:v>2011</c:v>
                      </c:pt>
                      <c:pt idx="84">
                        <c:v>2012</c:v>
                      </c:pt>
                      <c:pt idx="85">
                        <c:v>2013</c:v>
                      </c:pt>
                      <c:pt idx="86">
                        <c:v>2014</c:v>
                      </c:pt>
                      <c:pt idx="87">
                        <c:v>2015</c:v>
                      </c:pt>
                      <c:pt idx="88">
                        <c:v>2016</c:v>
                      </c:pt>
                      <c:pt idx="89">
                        <c:v>2017</c:v>
                      </c:pt>
                      <c:pt idx="90">
                        <c:v>2018</c:v>
                      </c:pt>
                    </c:strCache>
                  </c:strRef>
                </c:xVal>
                <c:yVal>
                  <c:numRef>
                    <c:extLst xmlns:c15="http://schemas.microsoft.com/office/drawing/2012/chart">
                      <c:ext xmlns:c15="http://schemas.microsoft.com/office/drawing/2012/chart" uri="{02D57815-91ED-43cb-92C2-25804820EDAC}">
                        <c15:formulaRef>
                          <c15:sqref>'ОбщИтоги1990-2018'!$I$7:$I$97</c15:sqref>
                        </c15:formulaRef>
                      </c:ext>
                    </c:extLst>
                    <c:numCache>
                      <c:formatCode>General</c:formatCode>
                      <c:ptCount val="91"/>
                      <c:pt idx="0">
                        <c:v>0</c:v>
                      </c:pt>
                      <c:pt idx="2" formatCode="[=0]&quot;-&quot;;General">
                        <c:v>2303379</c:v>
                      </c:pt>
                      <c:pt idx="3" formatCode="[=0]&quot;-&quot;;General">
                        <c:v>2015722</c:v>
                      </c:pt>
                      <c:pt idx="4" formatCode="[=0]&quot;-&quot;;General">
                        <c:v>1741764</c:v>
                      </c:pt>
                      <c:pt idx="5" formatCode="[=0]&quot;-&quot;;General">
                        <c:v>1541429</c:v>
                      </c:pt>
                      <c:pt idx="6" formatCode="[=0]&quot;-&quot;;General">
                        <c:v>1554074</c:v>
                      </c:pt>
                      <c:pt idx="7" formatCode="[=0]&quot;-&quot;;General">
                        <c:v>1653255</c:v>
                      </c:pt>
                      <c:pt idx="8" formatCode="[=0]&quot;-&quot;;General">
                        <c:v>1569975</c:v>
                      </c:pt>
                      <c:pt idx="9" formatCode="[=0]&quot;-&quot;;General">
                        <c:v>1484063</c:v>
                      </c:pt>
                      <c:pt idx="10" formatCode="[=0]&quot;-&quot;;General">
                        <c:v>1416824</c:v>
                      </c:pt>
                      <c:pt idx="11" formatCode="[=0]&quot;-&quot;;General">
                        <c:v>1366138</c:v>
                      </c:pt>
                      <c:pt idx="12" formatCode="[=0]&quot;-&quot;;General">
                        <c:v>1284592</c:v>
                      </c:pt>
                      <c:pt idx="13" formatCode="[=0]&quot;-&quot;;General">
                        <c:v>1204846</c:v>
                      </c:pt>
                      <c:pt idx="14" formatCode="[=0]&quot;-&quot;;General">
                        <c:v>1131369</c:v>
                      </c:pt>
                      <c:pt idx="15" formatCode="[=0]&quot;-&quot;;General">
                        <c:v>1141426</c:v>
                      </c:pt>
                      <c:pt idx="16" formatCode="[=0]&quot;-&quot;;General">
                        <c:v>1146382</c:v>
                      </c:pt>
                      <c:pt idx="17" formatCode="[=0]&quot;-&quot;;General">
                        <c:v>1095724</c:v>
                      </c:pt>
                      <c:pt idx="18" formatCode="[=0]&quot;-&quot;;General">
                        <c:v>1095693</c:v>
                      </c:pt>
                      <c:pt idx="19" formatCode="[=0]&quot;-&quot;;General">
                        <c:v>1137775</c:v>
                      </c:pt>
                      <c:pt idx="20" formatCode="[=0]&quot;-&quot;;General">
                        <c:v>1071863</c:v>
                      </c:pt>
                      <c:pt idx="21" formatCode="[=0]&quot;-&quot;;General">
                        <c:v>941255</c:v>
                      </c:pt>
                      <c:pt idx="22" formatCode="[=0]&quot;-&quot;;General">
                        <c:v>1035899</c:v>
                      </c:pt>
                      <c:pt idx="23" formatCode="[=0]&quot;-&quot;;General">
                        <c:v>1705711</c:v>
                      </c:pt>
                      <c:pt idx="24" formatCode="[=0]&quot;-&quot;;General">
                        <c:v>2023865</c:v>
                      </c:pt>
                      <c:pt idx="25" formatCode="[=0]&quot;-&quot;;General">
                        <c:v>2102036</c:v>
                      </c:pt>
                      <c:pt idx="26" formatCode="[=0]&quot;-&quot;;General">
                        <c:v>2075442</c:v>
                      </c:pt>
                      <c:pt idx="27" formatCode="[=0]&quot;-&quot;;General">
                        <c:v>2053058</c:v>
                      </c:pt>
                      <c:pt idx="28" formatCode="[=0]&quot;-&quot;;General">
                        <c:v>2041392</c:v>
                      </c:pt>
                      <c:pt idx="29" formatCode="[=0]&quot;-&quot;;General">
                        <c:v>2006115</c:v>
                      </c:pt>
                      <c:pt idx="30" formatCode="[=0]&quot;-&quot;;General">
                        <c:v>2061251</c:v>
                      </c:pt>
                      <c:pt idx="32" formatCode="[=0]&quot;-&quot;;General">
                        <c:v>1313221</c:v>
                      </c:pt>
                      <c:pt idx="33" formatCode="[=0]&quot;-&quot;;General">
                        <c:v>1185233</c:v>
                      </c:pt>
                      <c:pt idx="34" formatCode="[=0]&quot;-&quot;;General">
                        <c:v>1096489</c:v>
                      </c:pt>
                      <c:pt idx="35" formatCode="[=0]&quot;-&quot;;General">
                        <c:v>930171</c:v>
                      </c:pt>
                      <c:pt idx="36" formatCode="[=0]&quot;-&quot;;General">
                        <c:v>910446</c:v>
                      </c:pt>
                      <c:pt idx="37" formatCode="[=0]&quot;-&quot;;General">
                        <c:v>970163</c:v>
                      </c:pt>
                      <c:pt idx="38" formatCode="[=0]&quot;-&quot;;General">
                        <c:v>941537</c:v>
                      </c:pt>
                      <c:pt idx="39" formatCode="[=0]&quot;-&quot;;General">
                        <c:v>884855</c:v>
                      </c:pt>
                      <c:pt idx="40" formatCode="[=0]&quot;-&quot;;General">
                        <c:v>842218</c:v>
                      </c:pt>
                      <c:pt idx="41" formatCode="[=0]&quot;-&quot;;General">
                        <c:v>827004</c:v>
                      </c:pt>
                      <c:pt idx="42" formatCode="[=0]&quot;-&quot;;General">
                        <c:v>761817</c:v>
                      </c:pt>
                      <c:pt idx="43" formatCode="[=0]&quot;-&quot;;General">
                        <c:v>708256</c:v>
                      </c:pt>
                      <c:pt idx="44" formatCode="[=0]&quot;-&quot;;General">
                        <c:v>674421</c:v>
                      </c:pt>
                      <c:pt idx="45" formatCode="[=0]&quot;-&quot;;General">
                        <c:v>679705</c:v>
                      </c:pt>
                      <c:pt idx="46" formatCode="[=0]&quot;-&quot;;General">
                        <c:v>687600</c:v>
                      </c:pt>
                      <c:pt idx="47" formatCode="[=0]&quot;-&quot;;General">
                        <c:v>646820</c:v>
                      </c:pt>
                      <c:pt idx="48" formatCode="[=0]&quot;-&quot;;General">
                        <c:v>640805</c:v>
                      </c:pt>
                      <c:pt idx="49" formatCode="[=0]&quot;-&quot;;General">
                        <c:v>650900</c:v>
                      </c:pt>
                      <c:pt idx="50" formatCode="[=0]&quot;-&quot;;General">
                        <c:v>610198</c:v>
                      </c:pt>
                      <c:pt idx="51" formatCode="[=0]&quot;-&quot;;General">
                        <c:v>536370</c:v>
                      </c:pt>
                      <c:pt idx="52" formatCode="[=0]&quot;-&quot;;General">
                        <c:v>582684</c:v>
                      </c:pt>
                      <c:pt idx="53" formatCode="[=0]&quot;-&quot;;General">
                        <c:v>916500</c:v>
                      </c:pt>
                      <c:pt idx="54" formatCode="[=0]&quot;-&quot;;General">
                        <c:v>1115265</c:v>
                      </c:pt>
                      <c:pt idx="55" formatCode="[=0]&quot;-&quot;;General">
                        <c:v>1157175</c:v>
                      </c:pt>
                      <c:pt idx="56" formatCode="[=0]&quot;-&quot;;General">
                        <c:v>1162621</c:v>
                      </c:pt>
                      <c:pt idx="57" formatCode="[=0]&quot;-&quot;;General">
                        <c:v>1180348</c:v>
                      </c:pt>
                      <c:pt idx="58" formatCode="[=0]&quot;-&quot;;General">
                        <c:v>1187409</c:v>
                      </c:pt>
                      <c:pt idx="59" formatCode="[=0]&quot;-&quot;;General">
                        <c:v>1169835</c:v>
                      </c:pt>
                      <c:pt idx="60" formatCode="[=0]&quot;-&quot;;General">
                        <c:v>1195066</c:v>
                      </c:pt>
                      <c:pt idx="62" formatCode="[=0]&quot;-&quot;;General">
                        <c:v>990158</c:v>
                      </c:pt>
                      <c:pt idx="63" formatCode="[=0]&quot;-&quot;;General">
                        <c:v>830489</c:v>
                      </c:pt>
                      <c:pt idx="64" formatCode="[=0]&quot;-&quot;;General">
                        <c:v>645275</c:v>
                      </c:pt>
                      <c:pt idx="65" formatCode="[=0]&quot;-&quot;;General">
                        <c:v>611258</c:v>
                      </c:pt>
                      <c:pt idx="66" formatCode="[=0]&quot;-&quot;;General">
                        <c:v>643628</c:v>
                      </c:pt>
                      <c:pt idx="67" formatCode="[=0]&quot;-&quot;;General">
                        <c:v>683092</c:v>
                      </c:pt>
                      <c:pt idx="68" formatCode="[=0]&quot;-&quot;;General">
                        <c:v>628438</c:v>
                      </c:pt>
                      <c:pt idx="69" formatCode="[=0]&quot;-&quot;;General">
                        <c:v>599208</c:v>
                      </c:pt>
                      <c:pt idx="70" formatCode="[=0]&quot;-&quot;;General">
                        <c:v>574606</c:v>
                      </c:pt>
                      <c:pt idx="71" formatCode="[=0]&quot;-&quot;;General">
                        <c:v>539134</c:v>
                      </c:pt>
                      <c:pt idx="72" formatCode="[=0]&quot;-&quot;;General">
                        <c:v>522775</c:v>
                      </c:pt>
                      <c:pt idx="73" formatCode="[=0]&quot;-&quot;;General">
                        <c:v>496590</c:v>
                      </c:pt>
                      <c:pt idx="74" formatCode="[=0]&quot;-&quot;;General">
                        <c:v>456948</c:v>
                      </c:pt>
                      <c:pt idx="75" formatCode="[=0]&quot;-&quot;;General">
                        <c:v>461721</c:v>
                      </c:pt>
                      <c:pt idx="76" formatCode="[=0]&quot;-&quot;;General">
                        <c:v>458782</c:v>
                      </c:pt>
                      <c:pt idx="77" formatCode="[=0]&quot;-&quot;;General">
                        <c:v>448904</c:v>
                      </c:pt>
                      <c:pt idx="78" formatCode="[=0]&quot;-&quot;;General">
                        <c:v>454888</c:v>
                      </c:pt>
                      <c:pt idx="79" formatCode="[=0]&quot;-&quot;;General">
                        <c:v>486875</c:v>
                      </c:pt>
                      <c:pt idx="80" formatCode="[=0]&quot;-&quot;;General">
                        <c:v>461665</c:v>
                      </c:pt>
                      <c:pt idx="81" formatCode="[=0]&quot;-&quot;;General">
                        <c:v>404885</c:v>
                      </c:pt>
                      <c:pt idx="82" formatCode="[=0]&quot;-&quot;;General">
                        <c:v>453215</c:v>
                      </c:pt>
                      <c:pt idx="83" formatCode="[=0]&quot;-&quot;;General">
                        <c:v>789211</c:v>
                      </c:pt>
                      <c:pt idx="84" formatCode="[=0]&quot;-&quot;;General">
                        <c:v>908600</c:v>
                      </c:pt>
                      <c:pt idx="85" formatCode="[=0]&quot;-&quot;;General">
                        <c:v>944861</c:v>
                      </c:pt>
                      <c:pt idx="86" formatCode="[=0]&quot;-&quot;;General">
                        <c:v>912821</c:v>
                      </c:pt>
                      <c:pt idx="87" formatCode="[=0]&quot;-&quot;;General">
                        <c:v>872710</c:v>
                      </c:pt>
                      <c:pt idx="88" formatCode="[=0]&quot;-&quot;;General">
                        <c:v>853983</c:v>
                      </c:pt>
                      <c:pt idx="89" formatCode="[=0]&quot;-&quot;;General">
                        <c:v>836280</c:v>
                      </c:pt>
                      <c:pt idx="90" formatCode="[=0]&quot;-&quot;;General">
                        <c:v>866185</c:v>
                      </c:pt>
                    </c:numCache>
                  </c:numRef>
                </c:yVal>
                <c:smooth val="1"/>
                <c:extLst xmlns:c15="http://schemas.microsoft.com/office/drawing/2012/chart">
                  <c:ext xmlns:c16="http://schemas.microsoft.com/office/drawing/2014/chart" uri="{C3380CC4-5D6E-409C-BE32-E72D297353CC}">
                    <c16:uniqueId val="{00000008-FF40-4733-B89A-80C490787B17}"/>
                  </c:ext>
                </c:extLst>
              </c15:ser>
            </c15:filteredScatterSeries>
            <c15:filteredScatterSeries>
              <c15:ser>
                <c:idx val="8"/>
                <c:order val="8"/>
                <c:tx>
                  <c:strRef>
                    <c:extLst xmlns:c15="http://schemas.microsoft.com/office/drawing/2012/chart">
                      <c:ext xmlns:c15="http://schemas.microsoft.com/office/drawing/2012/chart" uri="{02D57815-91ED-43cb-92C2-25804820EDAC}">
                        <c15:formulaRef>
                          <c15:sqref>'ОбщИтоги1990-2018'!$J$5:$J$6</c15:sqref>
                        </c15:formulaRef>
                      </c:ext>
                    </c:extLst>
                    <c:strCache>
                      <c:ptCount val="2"/>
                      <c:pt idx="0">
                        <c:v>из них</c:v>
                      </c:pt>
                      <c:pt idx="1">
                        <c:v>в том числе</c:v>
                      </c:pt>
                    </c:strCache>
                  </c:strRef>
                </c:tx>
                <c:spPr>
                  <a:ln w="19050" cap="rnd">
                    <a:solidFill>
                      <a:schemeClr val="accent3">
                        <a:lumMod val="60000"/>
                      </a:schemeClr>
                    </a:solidFill>
                    <a:round/>
                  </a:ln>
                  <a:effectLst/>
                </c:spPr>
                <c:marker>
                  <c:symbol val="circle"/>
                  <c:size val="5"/>
                  <c:spPr>
                    <a:solidFill>
                      <a:schemeClr val="accent3">
                        <a:lumMod val="60000"/>
                      </a:schemeClr>
                    </a:solidFill>
                    <a:ln w="9525">
                      <a:solidFill>
                        <a:schemeClr val="accent3">
                          <a:lumMod val="60000"/>
                        </a:schemeClr>
                      </a:solidFill>
                    </a:ln>
                    <a:effectLst/>
                  </c:spPr>
                </c:marker>
                <c:xVal>
                  <c:strRef>
                    <c:extLst xmlns:c15="http://schemas.microsoft.com/office/drawing/2012/chart">
                      <c:ext xmlns:c15="http://schemas.microsoft.com/office/drawing/2012/chart" uri="{02D57815-91ED-43cb-92C2-25804820EDAC}">
                        <c15:formulaRef>
                          <c15:sqref>'ОбщИтоги1990-2018'!$A$7:$A$97</c15:sqref>
                        </c15:formulaRef>
                      </c:ext>
                    </c:extLst>
                    <c:strCache>
                      <c:ptCount val="91"/>
                      <c:pt idx="1">
                        <c:v>Годы</c:v>
                      </c:pt>
                      <c:pt idx="2">
                        <c:v>1990</c:v>
                      </c:pt>
                      <c:pt idx="3">
                        <c:v>1991</c:v>
                      </c:pt>
                      <c:pt idx="4">
                        <c:v>1992</c:v>
                      </c:pt>
                      <c:pt idx="5">
                        <c:v>1993</c:v>
                      </c:pt>
                      <c:pt idx="6">
                        <c:v>1994</c:v>
                      </c:pt>
                      <c:pt idx="7">
                        <c:v>1995</c:v>
                      </c:pt>
                      <c:pt idx="8">
                        <c:v>1996</c:v>
                      </c:pt>
                      <c:pt idx="9">
                        <c:v>1997</c:v>
                      </c:pt>
                      <c:pt idx="10">
                        <c:v>1998</c:v>
                      </c:pt>
                      <c:pt idx="11">
                        <c:v>1999</c:v>
                      </c:pt>
                      <c:pt idx="12">
                        <c:v>2000</c:v>
                      </c:pt>
                      <c:pt idx="13">
                        <c:v>2001</c:v>
                      </c:pt>
                      <c:pt idx="14">
                        <c:v>2002</c:v>
                      </c:pt>
                      <c:pt idx="15">
                        <c:v>2003</c:v>
                      </c:pt>
                      <c:pt idx="16">
                        <c:v>2004</c:v>
                      </c:pt>
                      <c:pt idx="17">
                        <c:v>2005</c:v>
                      </c:pt>
                      <c:pt idx="18">
                        <c:v>2006</c:v>
                      </c:pt>
                      <c:pt idx="19">
                        <c:v>2007</c:v>
                      </c:pt>
                      <c:pt idx="20">
                        <c:v>2008</c:v>
                      </c:pt>
                      <c:pt idx="21">
                        <c:v>2009</c:v>
                      </c:pt>
                      <c:pt idx="22">
                        <c:v>2010</c:v>
                      </c:pt>
                      <c:pt idx="23">
                        <c:v>2011</c:v>
                      </c:pt>
                      <c:pt idx="24">
                        <c:v>2012</c:v>
                      </c:pt>
                      <c:pt idx="25">
                        <c:v>2013</c:v>
                      </c:pt>
                      <c:pt idx="26">
                        <c:v>2014</c:v>
                      </c:pt>
                      <c:pt idx="27">
                        <c:v>2015</c:v>
                      </c:pt>
                      <c:pt idx="28">
                        <c:v>2016</c:v>
                      </c:pt>
                      <c:pt idx="29">
                        <c:v>2017</c:v>
                      </c:pt>
                      <c:pt idx="30">
                        <c:v>2018</c:v>
                      </c:pt>
                      <c:pt idx="31">
                        <c:v>Городское население</c:v>
                      </c:pt>
                      <c:pt idx="32">
                        <c:v>1990</c:v>
                      </c:pt>
                      <c:pt idx="33">
                        <c:v>1991</c:v>
                      </c:pt>
                      <c:pt idx="34">
                        <c:v>1992</c:v>
                      </c:pt>
                      <c:pt idx="35">
                        <c:v>1993</c:v>
                      </c:pt>
                      <c:pt idx="36">
                        <c:v>1994</c:v>
                      </c:pt>
                      <c:pt idx="37">
                        <c:v>1995</c:v>
                      </c:pt>
                      <c:pt idx="38">
                        <c:v>1996</c:v>
                      </c:pt>
                      <c:pt idx="39">
                        <c:v>1997</c:v>
                      </c:pt>
                      <c:pt idx="40">
                        <c:v>1998</c:v>
                      </c:pt>
                      <c:pt idx="41">
                        <c:v>1999</c:v>
                      </c:pt>
                      <c:pt idx="42">
                        <c:v>2000</c:v>
                      </c:pt>
                      <c:pt idx="43">
                        <c:v>2001</c:v>
                      </c:pt>
                      <c:pt idx="44">
                        <c:v>2002</c:v>
                      </c:pt>
                      <c:pt idx="45">
                        <c:v>2003</c:v>
                      </c:pt>
                      <c:pt idx="46">
                        <c:v>2004</c:v>
                      </c:pt>
                      <c:pt idx="47">
                        <c:v>2005</c:v>
                      </c:pt>
                      <c:pt idx="48">
                        <c:v>2006</c:v>
                      </c:pt>
                      <c:pt idx="49">
                        <c:v>2007</c:v>
                      </c:pt>
                      <c:pt idx="50">
                        <c:v>2008</c:v>
                      </c:pt>
                      <c:pt idx="51">
                        <c:v>2009</c:v>
                      </c:pt>
                      <c:pt idx="52">
                        <c:v>2010</c:v>
                      </c:pt>
                      <c:pt idx="53">
                        <c:v>2011</c:v>
                      </c:pt>
                      <c:pt idx="54">
                        <c:v>2012</c:v>
                      </c:pt>
                      <c:pt idx="55">
                        <c:v>2013</c:v>
                      </c:pt>
                      <c:pt idx="56">
                        <c:v>2014</c:v>
                      </c:pt>
                      <c:pt idx="57">
                        <c:v>2015</c:v>
                      </c:pt>
                      <c:pt idx="58">
                        <c:v>2016</c:v>
                      </c:pt>
                      <c:pt idx="59">
                        <c:v>2017</c:v>
                      </c:pt>
                      <c:pt idx="60">
                        <c:v>2018</c:v>
                      </c:pt>
                      <c:pt idx="61">
                        <c:v>Сельское население</c:v>
                      </c:pt>
                      <c:pt idx="62">
                        <c:v>1990</c:v>
                      </c:pt>
                      <c:pt idx="63">
                        <c:v>1991</c:v>
                      </c:pt>
                      <c:pt idx="64">
                        <c:v>1992</c:v>
                      </c:pt>
                      <c:pt idx="65">
                        <c:v>1993</c:v>
                      </c:pt>
                      <c:pt idx="66">
                        <c:v>1994</c:v>
                      </c:pt>
                      <c:pt idx="67">
                        <c:v>1995</c:v>
                      </c:pt>
                      <c:pt idx="68">
                        <c:v>1996</c:v>
                      </c:pt>
                      <c:pt idx="69">
                        <c:v>1997</c:v>
                      </c:pt>
                      <c:pt idx="70">
                        <c:v>1998</c:v>
                      </c:pt>
                      <c:pt idx="71">
                        <c:v>1999</c:v>
                      </c:pt>
                      <c:pt idx="72">
                        <c:v>2000</c:v>
                      </c:pt>
                      <c:pt idx="73">
                        <c:v>2001</c:v>
                      </c:pt>
                      <c:pt idx="74">
                        <c:v>2002</c:v>
                      </c:pt>
                      <c:pt idx="75">
                        <c:v>2003</c:v>
                      </c:pt>
                      <c:pt idx="76">
                        <c:v>2004</c:v>
                      </c:pt>
                      <c:pt idx="77">
                        <c:v>2005</c:v>
                      </c:pt>
                      <c:pt idx="78">
                        <c:v>2006</c:v>
                      </c:pt>
                      <c:pt idx="79">
                        <c:v>2007</c:v>
                      </c:pt>
                      <c:pt idx="80">
                        <c:v>2008</c:v>
                      </c:pt>
                      <c:pt idx="81">
                        <c:v>2009</c:v>
                      </c:pt>
                      <c:pt idx="82">
                        <c:v>2010</c:v>
                      </c:pt>
                      <c:pt idx="83">
                        <c:v>2011</c:v>
                      </c:pt>
                      <c:pt idx="84">
                        <c:v>2012</c:v>
                      </c:pt>
                      <c:pt idx="85">
                        <c:v>2013</c:v>
                      </c:pt>
                      <c:pt idx="86">
                        <c:v>2014</c:v>
                      </c:pt>
                      <c:pt idx="87">
                        <c:v>2015</c:v>
                      </c:pt>
                      <c:pt idx="88">
                        <c:v>2016</c:v>
                      </c:pt>
                      <c:pt idx="89">
                        <c:v>2017</c:v>
                      </c:pt>
                      <c:pt idx="90">
                        <c:v>2018</c:v>
                      </c:pt>
                    </c:strCache>
                  </c:strRef>
                </c:xVal>
                <c:yVal>
                  <c:numRef>
                    <c:extLst xmlns:c15="http://schemas.microsoft.com/office/drawing/2012/chart">
                      <c:ext xmlns:c15="http://schemas.microsoft.com/office/drawing/2012/chart" uri="{02D57815-91ED-43cb-92C2-25804820EDAC}">
                        <c15:formulaRef>
                          <c15:sqref>'ОбщИтоги1990-2018'!$J$7:$J$97</c15:sqref>
                        </c15:formulaRef>
                      </c:ext>
                    </c:extLst>
                    <c:numCache>
                      <c:formatCode>General</c:formatCode>
                      <c:ptCount val="91"/>
                      <c:pt idx="0">
                        <c:v>0</c:v>
                      </c:pt>
                      <c:pt idx="2" formatCode="[=0]&quot;-&quot;;General">
                        <c:v>1687424</c:v>
                      </c:pt>
                      <c:pt idx="3" formatCode="[=0]&quot;-&quot;;General">
                        <c:v>1464430</c:v>
                      </c:pt>
                      <c:pt idx="4" formatCode="[=0]&quot;-&quot;;General">
                        <c:v>1391502</c:v>
                      </c:pt>
                      <c:pt idx="5" formatCode="[=0]&quot;-&quot;;General">
                        <c:v>1425820</c:v>
                      </c:pt>
                      <c:pt idx="6" formatCode="[=0]&quot;-&quot;;General">
                        <c:v>1431079</c:v>
                      </c:pt>
                      <c:pt idx="7" formatCode="[=0]&quot;-&quot;;General">
                        <c:v>1393348</c:v>
                      </c:pt>
                      <c:pt idx="8" formatCode="[=0]&quot;-&quot;;General">
                        <c:v>1228977</c:v>
                      </c:pt>
                      <c:pt idx="9" formatCode="[=0]&quot;-&quot;;General">
                        <c:v>1214416</c:v>
                      </c:pt>
                      <c:pt idx="10" formatCode="[=0]&quot;-&quot;;General">
                        <c:v>1144109</c:v>
                      </c:pt>
                      <c:pt idx="11" formatCode="[=0]&quot;-&quot;;General">
                        <c:v>1091608</c:v>
                      </c:pt>
                      <c:pt idx="12" formatCode="[=0]&quot;-&quot;;General">
                        <c:v>990262</c:v>
                      </c:pt>
                      <c:pt idx="13" formatCode="[=0]&quot;-&quot;;General">
                        <c:v>926241</c:v>
                      </c:pt>
                      <c:pt idx="14" formatCode="[=0]&quot;-&quot;;General">
                        <c:v>876711</c:v>
                      </c:pt>
                      <c:pt idx="15" formatCode="[=0]&quot;-&quot;;General">
                        <c:v>888840</c:v>
                      </c:pt>
                      <c:pt idx="16" formatCode="[=0]&quot;-&quot;;General">
                        <c:v>849982</c:v>
                      </c:pt>
                      <c:pt idx="17" formatCode="[=0]&quot;-&quot;;General">
                        <c:v>815685</c:v>
                      </c:pt>
                      <c:pt idx="18" formatCode="[=0]&quot;-&quot;;General">
                        <c:v>839998</c:v>
                      </c:pt>
                      <c:pt idx="19" formatCode="[=0]&quot;-&quot;;General">
                        <c:v>860205</c:v>
                      </c:pt>
                      <c:pt idx="20" formatCode="[=0]&quot;-&quot;;General">
                        <c:v>862468</c:v>
                      </c:pt>
                      <c:pt idx="21" formatCode="[=0]&quot;-&quot;;General">
                        <c:v>766436</c:v>
                      </c:pt>
                      <c:pt idx="22" formatCode="[=0]&quot;-&quot;;General">
                        <c:v>874749</c:v>
                      </c:pt>
                      <c:pt idx="23" formatCode="[=0]&quot;-&quot;;General">
                        <c:v>1352809</c:v>
                      </c:pt>
                      <c:pt idx="24" formatCode="[=0]&quot;-&quot;;General">
                        <c:v>1754597</c:v>
                      </c:pt>
                      <c:pt idx="25" formatCode="[=0]&quot;-&quot;;General">
                        <c:v>1912584</c:v>
                      </c:pt>
                      <c:pt idx="26" formatCode="[=0]&quot;-&quot;;General">
                        <c:v>1977499</c:v>
                      </c:pt>
                      <c:pt idx="27" formatCode="[=0]&quot;-&quot;;General">
                        <c:v>2082848</c:v>
                      </c:pt>
                      <c:pt idx="28" formatCode="[=0]&quot;-&quot;;General">
                        <c:v>2089861</c:v>
                      </c:pt>
                      <c:pt idx="29" formatCode="[=0]&quot;-&quot;;General">
                        <c:v>2178352</c:v>
                      </c:pt>
                      <c:pt idx="30" formatCode="[=0]&quot;-&quot;;General">
                        <c:v>2284630</c:v>
                      </c:pt>
                      <c:pt idx="32" formatCode="[=0]&quot;-&quot;;General">
                        <c:v>1179530</c:v>
                      </c:pt>
                      <c:pt idx="33" formatCode="[=0]&quot;-&quot;;General">
                        <c:v>1054951</c:v>
                      </c:pt>
                      <c:pt idx="34" formatCode="[=0]&quot;-&quot;;General">
                        <c:v>1037991</c:v>
                      </c:pt>
                      <c:pt idx="35" formatCode="[=0]&quot;-&quot;;General">
                        <c:v>1051533</c:v>
                      </c:pt>
                      <c:pt idx="36" formatCode="[=0]&quot;-&quot;;General">
                        <c:v>1071831</c:v>
                      </c:pt>
                      <c:pt idx="37" formatCode="[=0]&quot;-&quot;;General">
                        <c:v>1037147</c:v>
                      </c:pt>
                      <c:pt idx="38" formatCode="[=0]&quot;-&quot;;General">
                        <c:v>918560</c:v>
                      </c:pt>
                      <c:pt idx="39" formatCode="[=0]&quot;-&quot;;General">
                        <c:v>887623</c:v>
                      </c:pt>
                      <c:pt idx="40" formatCode="[=0]&quot;-&quot;;General">
                        <c:v>838620</c:v>
                      </c:pt>
                      <c:pt idx="41" formatCode="[=0]&quot;-&quot;;General">
                        <c:v>801769</c:v>
                      </c:pt>
                      <c:pt idx="42" formatCode="[=0]&quot;-&quot;;General">
                        <c:v>711627</c:v>
                      </c:pt>
                      <c:pt idx="43" formatCode="[=0]&quot;-&quot;;General">
                        <c:v>667672</c:v>
                      </c:pt>
                      <c:pt idx="44" formatCode="[=0]&quot;-&quot;;General">
                        <c:v>637160</c:v>
                      </c:pt>
                      <c:pt idx="45" formatCode="[=0]&quot;-&quot;;General">
                        <c:v>647116</c:v>
                      </c:pt>
                      <c:pt idx="46" formatCode="[=0]&quot;-&quot;;General">
                        <c:v>618541</c:v>
                      </c:pt>
                      <c:pt idx="47" formatCode="[=0]&quot;-&quot;;General">
                        <c:v>588055</c:v>
                      </c:pt>
                      <c:pt idx="48" formatCode="[=0]&quot;-&quot;;General">
                        <c:v>606155</c:v>
                      </c:pt>
                      <c:pt idx="49" formatCode="[=0]&quot;-&quot;;General">
                        <c:v>611558</c:v>
                      </c:pt>
                      <c:pt idx="50" formatCode="[=0]&quot;-&quot;;General">
                        <c:v>614532</c:v>
                      </c:pt>
                      <c:pt idx="51" formatCode="[=0]&quot;-&quot;;General">
                        <c:v>543135</c:v>
                      </c:pt>
                      <c:pt idx="52" formatCode="[=0]&quot;-&quot;;General">
                        <c:v>629612</c:v>
                      </c:pt>
                      <c:pt idx="53" formatCode="[=0]&quot;-&quot;;General">
                        <c:v>974234</c:v>
                      </c:pt>
                      <c:pt idx="54" formatCode="[=0]&quot;-&quot;;General">
                        <c:v>1294106</c:v>
                      </c:pt>
                      <c:pt idx="55" formatCode="[=0]&quot;-&quot;;General">
                        <c:v>1430760</c:v>
                      </c:pt>
                      <c:pt idx="56" formatCode="[=0]&quot;-&quot;;General">
                        <c:v>1497059</c:v>
                      </c:pt>
                      <c:pt idx="57" formatCode="[=0]&quot;-&quot;;General">
                        <c:v>1600721</c:v>
                      </c:pt>
                      <c:pt idx="58" formatCode="[=0]&quot;-&quot;;General">
                        <c:v>1612378</c:v>
                      </c:pt>
                      <c:pt idx="59" formatCode="[=0]&quot;-&quot;;General">
                        <c:v>1696143</c:v>
                      </c:pt>
                      <c:pt idx="60" formatCode="[=0]&quot;-&quot;;General">
                        <c:v>1781781</c:v>
                      </c:pt>
                      <c:pt idx="62" formatCode="[=0]&quot;-&quot;;General">
                        <c:v>507894</c:v>
                      </c:pt>
                      <c:pt idx="63" formatCode="[=0]&quot;-&quot;;General">
                        <c:v>409479</c:v>
                      </c:pt>
                      <c:pt idx="64" formatCode="[=0]&quot;-&quot;;General">
                        <c:v>353511</c:v>
                      </c:pt>
                      <c:pt idx="65" formatCode="[=0]&quot;-&quot;;General">
                        <c:v>374287</c:v>
                      </c:pt>
                      <c:pt idx="66" formatCode="[=0]&quot;-&quot;;General">
                        <c:v>359248</c:v>
                      </c:pt>
                      <c:pt idx="67" formatCode="[=0]&quot;-&quot;;General">
                        <c:v>356201</c:v>
                      </c:pt>
                      <c:pt idx="68" formatCode="[=0]&quot;-&quot;;General">
                        <c:v>310417</c:v>
                      </c:pt>
                      <c:pt idx="69" formatCode="[=0]&quot;-&quot;;General">
                        <c:v>326793</c:v>
                      </c:pt>
                      <c:pt idx="70" formatCode="[=0]&quot;-&quot;;General">
                        <c:v>305489</c:v>
                      </c:pt>
                      <c:pt idx="71" formatCode="[=0]&quot;-&quot;;General">
                        <c:v>289839</c:v>
                      </c:pt>
                      <c:pt idx="72" formatCode="[=0]&quot;-&quot;;General">
                        <c:v>278635</c:v>
                      </c:pt>
                      <c:pt idx="73" formatCode="[=0]&quot;-&quot;;General">
                        <c:v>258569</c:v>
                      </c:pt>
                      <c:pt idx="74" formatCode="[=0]&quot;-&quot;;General">
                        <c:v>239551</c:v>
                      </c:pt>
                      <c:pt idx="75" formatCode="[=0]&quot;-&quot;;General">
                        <c:v>241724</c:v>
                      </c:pt>
                      <c:pt idx="76" formatCode="[=0]&quot;-&quot;;General">
                        <c:v>231441</c:v>
                      </c:pt>
                      <c:pt idx="77" formatCode="[=0]&quot;-&quot;;General">
                        <c:v>227630</c:v>
                      </c:pt>
                      <c:pt idx="78" formatCode="[=0]&quot;-&quot;;General">
                        <c:v>233843</c:v>
                      </c:pt>
                      <c:pt idx="79" formatCode="[=0]&quot;-&quot;;General">
                        <c:v>248647</c:v>
                      </c:pt>
                      <c:pt idx="80" formatCode="[=0]&quot;-&quot;;General">
                        <c:v>247936</c:v>
                      </c:pt>
                      <c:pt idx="81" formatCode="[=0]&quot;-&quot;;General">
                        <c:v>223301</c:v>
                      </c:pt>
                      <c:pt idx="82" formatCode="[=0]&quot;-&quot;;General">
                        <c:v>245137</c:v>
                      </c:pt>
                      <c:pt idx="83" formatCode="[=0]&quot;-&quot;;General">
                        <c:v>378575</c:v>
                      </c:pt>
                      <c:pt idx="84" formatCode="[=0]&quot;-&quot;;General">
                        <c:v>460491</c:v>
                      </c:pt>
                      <c:pt idx="85" formatCode="[=0]&quot;-&quot;;General">
                        <c:v>481824</c:v>
                      </c:pt>
                      <c:pt idx="86" formatCode="[=0]&quot;-&quot;;General">
                        <c:v>480440</c:v>
                      </c:pt>
                      <c:pt idx="87" formatCode="[=0]&quot;-&quot;;General">
                        <c:v>482127</c:v>
                      </c:pt>
                      <c:pt idx="88" formatCode="[=0]&quot;-&quot;;General">
                        <c:v>477483</c:v>
                      </c:pt>
                      <c:pt idx="89" formatCode="[=0]&quot;-&quot;;General">
                        <c:v>482209</c:v>
                      </c:pt>
                      <c:pt idx="90" formatCode="[=0]&quot;-&quot;;General">
                        <c:v>502849</c:v>
                      </c:pt>
                    </c:numCache>
                  </c:numRef>
                </c:yVal>
                <c:smooth val="1"/>
                <c:extLst xmlns:c15="http://schemas.microsoft.com/office/drawing/2012/chart">
                  <c:ext xmlns:c16="http://schemas.microsoft.com/office/drawing/2014/chart" uri="{C3380CC4-5D6E-409C-BE32-E72D297353CC}">
                    <c16:uniqueId val="{00000009-FF40-4733-B89A-80C490787B17}"/>
                  </c:ext>
                </c:extLst>
              </c15:ser>
            </c15:filteredScatterSeries>
            <c15:filteredScatterSeries>
              <c15:ser>
                <c:idx val="10"/>
                <c:order val="10"/>
                <c:tx>
                  <c:strRef>
                    <c:extLst xmlns:c15="http://schemas.microsoft.com/office/drawing/2012/chart">
                      <c:ext xmlns:c15="http://schemas.microsoft.com/office/drawing/2012/chart" uri="{02D57815-91ED-43cb-92C2-25804820EDAC}">
                        <c15:formulaRef>
                          <c15:sqref>'ОбщИтоги1990-2018'!$L$5:$L$6</c15:sqref>
                        </c15:formulaRef>
                      </c:ext>
                    </c:extLst>
                    <c:strCache>
                      <c:ptCount val="2"/>
                      <c:pt idx="0">
                        <c:v>Миграци-онный прирост - всего</c:v>
                      </c:pt>
                    </c:strCache>
                  </c:strRef>
                </c:tx>
                <c:spPr>
                  <a:ln w="19050"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xVal>
                  <c:strRef>
                    <c:extLst xmlns:c15="http://schemas.microsoft.com/office/drawing/2012/chart">
                      <c:ext xmlns:c15="http://schemas.microsoft.com/office/drawing/2012/chart" uri="{02D57815-91ED-43cb-92C2-25804820EDAC}">
                        <c15:formulaRef>
                          <c15:sqref>'ОбщИтоги1990-2018'!$A$7:$A$97</c15:sqref>
                        </c15:formulaRef>
                      </c:ext>
                    </c:extLst>
                    <c:strCache>
                      <c:ptCount val="91"/>
                      <c:pt idx="1">
                        <c:v>Годы</c:v>
                      </c:pt>
                      <c:pt idx="2">
                        <c:v>1990</c:v>
                      </c:pt>
                      <c:pt idx="3">
                        <c:v>1991</c:v>
                      </c:pt>
                      <c:pt idx="4">
                        <c:v>1992</c:v>
                      </c:pt>
                      <c:pt idx="5">
                        <c:v>1993</c:v>
                      </c:pt>
                      <c:pt idx="6">
                        <c:v>1994</c:v>
                      </c:pt>
                      <c:pt idx="7">
                        <c:v>1995</c:v>
                      </c:pt>
                      <c:pt idx="8">
                        <c:v>1996</c:v>
                      </c:pt>
                      <c:pt idx="9">
                        <c:v>1997</c:v>
                      </c:pt>
                      <c:pt idx="10">
                        <c:v>1998</c:v>
                      </c:pt>
                      <c:pt idx="11">
                        <c:v>1999</c:v>
                      </c:pt>
                      <c:pt idx="12">
                        <c:v>2000</c:v>
                      </c:pt>
                      <c:pt idx="13">
                        <c:v>2001</c:v>
                      </c:pt>
                      <c:pt idx="14">
                        <c:v>2002</c:v>
                      </c:pt>
                      <c:pt idx="15">
                        <c:v>2003</c:v>
                      </c:pt>
                      <c:pt idx="16">
                        <c:v>2004</c:v>
                      </c:pt>
                      <c:pt idx="17">
                        <c:v>2005</c:v>
                      </c:pt>
                      <c:pt idx="18">
                        <c:v>2006</c:v>
                      </c:pt>
                      <c:pt idx="19">
                        <c:v>2007</c:v>
                      </c:pt>
                      <c:pt idx="20">
                        <c:v>2008</c:v>
                      </c:pt>
                      <c:pt idx="21">
                        <c:v>2009</c:v>
                      </c:pt>
                      <c:pt idx="22">
                        <c:v>2010</c:v>
                      </c:pt>
                      <c:pt idx="23">
                        <c:v>2011</c:v>
                      </c:pt>
                      <c:pt idx="24">
                        <c:v>2012</c:v>
                      </c:pt>
                      <c:pt idx="25">
                        <c:v>2013</c:v>
                      </c:pt>
                      <c:pt idx="26">
                        <c:v>2014</c:v>
                      </c:pt>
                      <c:pt idx="27">
                        <c:v>2015</c:v>
                      </c:pt>
                      <c:pt idx="28">
                        <c:v>2016</c:v>
                      </c:pt>
                      <c:pt idx="29">
                        <c:v>2017</c:v>
                      </c:pt>
                      <c:pt idx="30">
                        <c:v>2018</c:v>
                      </c:pt>
                      <c:pt idx="31">
                        <c:v>Городское население</c:v>
                      </c:pt>
                      <c:pt idx="32">
                        <c:v>1990</c:v>
                      </c:pt>
                      <c:pt idx="33">
                        <c:v>1991</c:v>
                      </c:pt>
                      <c:pt idx="34">
                        <c:v>1992</c:v>
                      </c:pt>
                      <c:pt idx="35">
                        <c:v>1993</c:v>
                      </c:pt>
                      <c:pt idx="36">
                        <c:v>1994</c:v>
                      </c:pt>
                      <c:pt idx="37">
                        <c:v>1995</c:v>
                      </c:pt>
                      <c:pt idx="38">
                        <c:v>1996</c:v>
                      </c:pt>
                      <c:pt idx="39">
                        <c:v>1997</c:v>
                      </c:pt>
                      <c:pt idx="40">
                        <c:v>1998</c:v>
                      </c:pt>
                      <c:pt idx="41">
                        <c:v>1999</c:v>
                      </c:pt>
                      <c:pt idx="42">
                        <c:v>2000</c:v>
                      </c:pt>
                      <c:pt idx="43">
                        <c:v>2001</c:v>
                      </c:pt>
                      <c:pt idx="44">
                        <c:v>2002</c:v>
                      </c:pt>
                      <c:pt idx="45">
                        <c:v>2003</c:v>
                      </c:pt>
                      <c:pt idx="46">
                        <c:v>2004</c:v>
                      </c:pt>
                      <c:pt idx="47">
                        <c:v>2005</c:v>
                      </c:pt>
                      <c:pt idx="48">
                        <c:v>2006</c:v>
                      </c:pt>
                      <c:pt idx="49">
                        <c:v>2007</c:v>
                      </c:pt>
                      <c:pt idx="50">
                        <c:v>2008</c:v>
                      </c:pt>
                      <c:pt idx="51">
                        <c:v>2009</c:v>
                      </c:pt>
                      <c:pt idx="52">
                        <c:v>2010</c:v>
                      </c:pt>
                      <c:pt idx="53">
                        <c:v>2011</c:v>
                      </c:pt>
                      <c:pt idx="54">
                        <c:v>2012</c:v>
                      </c:pt>
                      <c:pt idx="55">
                        <c:v>2013</c:v>
                      </c:pt>
                      <c:pt idx="56">
                        <c:v>2014</c:v>
                      </c:pt>
                      <c:pt idx="57">
                        <c:v>2015</c:v>
                      </c:pt>
                      <c:pt idx="58">
                        <c:v>2016</c:v>
                      </c:pt>
                      <c:pt idx="59">
                        <c:v>2017</c:v>
                      </c:pt>
                      <c:pt idx="60">
                        <c:v>2018</c:v>
                      </c:pt>
                      <c:pt idx="61">
                        <c:v>Сельское население</c:v>
                      </c:pt>
                      <c:pt idx="62">
                        <c:v>1990</c:v>
                      </c:pt>
                      <c:pt idx="63">
                        <c:v>1991</c:v>
                      </c:pt>
                      <c:pt idx="64">
                        <c:v>1992</c:v>
                      </c:pt>
                      <c:pt idx="65">
                        <c:v>1993</c:v>
                      </c:pt>
                      <c:pt idx="66">
                        <c:v>1994</c:v>
                      </c:pt>
                      <c:pt idx="67">
                        <c:v>1995</c:v>
                      </c:pt>
                      <c:pt idx="68">
                        <c:v>1996</c:v>
                      </c:pt>
                      <c:pt idx="69">
                        <c:v>1997</c:v>
                      </c:pt>
                      <c:pt idx="70">
                        <c:v>1998</c:v>
                      </c:pt>
                      <c:pt idx="71">
                        <c:v>1999</c:v>
                      </c:pt>
                      <c:pt idx="72">
                        <c:v>2000</c:v>
                      </c:pt>
                      <c:pt idx="73">
                        <c:v>2001</c:v>
                      </c:pt>
                      <c:pt idx="74">
                        <c:v>2002</c:v>
                      </c:pt>
                      <c:pt idx="75">
                        <c:v>2003</c:v>
                      </c:pt>
                      <c:pt idx="76">
                        <c:v>2004</c:v>
                      </c:pt>
                      <c:pt idx="77">
                        <c:v>2005</c:v>
                      </c:pt>
                      <c:pt idx="78">
                        <c:v>2006</c:v>
                      </c:pt>
                      <c:pt idx="79">
                        <c:v>2007</c:v>
                      </c:pt>
                      <c:pt idx="80">
                        <c:v>2008</c:v>
                      </c:pt>
                      <c:pt idx="81">
                        <c:v>2009</c:v>
                      </c:pt>
                      <c:pt idx="82">
                        <c:v>2010</c:v>
                      </c:pt>
                      <c:pt idx="83">
                        <c:v>2011</c:v>
                      </c:pt>
                      <c:pt idx="84">
                        <c:v>2012</c:v>
                      </c:pt>
                      <c:pt idx="85">
                        <c:v>2013</c:v>
                      </c:pt>
                      <c:pt idx="86">
                        <c:v>2014</c:v>
                      </c:pt>
                      <c:pt idx="87">
                        <c:v>2015</c:v>
                      </c:pt>
                      <c:pt idx="88">
                        <c:v>2016</c:v>
                      </c:pt>
                      <c:pt idx="89">
                        <c:v>2017</c:v>
                      </c:pt>
                      <c:pt idx="90">
                        <c:v>2018</c:v>
                      </c:pt>
                    </c:strCache>
                  </c:strRef>
                </c:xVal>
                <c:yVal>
                  <c:numRef>
                    <c:extLst xmlns:c15="http://schemas.microsoft.com/office/drawing/2012/chart">
                      <c:ext xmlns:c15="http://schemas.microsoft.com/office/drawing/2012/chart" uri="{02D57815-91ED-43cb-92C2-25804820EDAC}">
                        <c15:formulaRef>
                          <c15:sqref>'ОбщИтоги1990-2018'!$L$7:$L$97</c15:sqref>
                        </c15:formulaRef>
                      </c:ext>
                    </c:extLst>
                    <c:numCache>
                      <c:formatCode>General</c:formatCode>
                      <c:ptCount val="91"/>
                      <c:pt idx="2" formatCode="[=0]&quot;-&quot;;General">
                        <c:v>456062</c:v>
                      </c:pt>
                      <c:pt idx="3" formatCode="[=0]&quot;-&quot;;General">
                        <c:v>227371</c:v>
                      </c:pt>
                      <c:pt idx="4" formatCode="[=0]&quot;-&quot;;General">
                        <c:v>386389</c:v>
                      </c:pt>
                      <c:pt idx="5" formatCode="[=0]&quot;-&quot;;General">
                        <c:v>375838</c:v>
                      </c:pt>
                      <c:pt idx="6" formatCode="[=0]&quot;-&quot;;General">
                        <c:v>877532</c:v>
                      </c:pt>
                      <c:pt idx="7" formatCode="[=0]&quot;-&quot;;General">
                        <c:v>603198</c:v>
                      </c:pt>
                      <c:pt idx="8" formatCode="[=0]&quot;-&quot;;General">
                        <c:v>443296</c:v>
                      </c:pt>
                      <c:pt idx="9" formatCode="[=0]&quot;-&quot;;General">
                        <c:v>391127</c:v>
                      </c:pt>
                      <c:pt idx="10" formatCode="[=0]&quot;-&quot;;General">
                        <c:v>321198</c:v>
                      </c:pt>
                      <c:pt idx="11" formatCode="[=0]&quot;-&quot;;General">
                        <c:v>184022</c:v>
                      </c:pt>
                      <c:pt idx="12" formatCode="[=0]&quot;-&quot;;General">
                        <c:v>241755</c:v>
                      </c:pt>
                      <c:pt idx="13" formatCode="[=0]&quot;-&quot;;General">
                        <c:v>81781</c:v>
                      </c:pt>
                      <c:pt idx="14" formatCode="[=0]&quot;-&quot;;General">
                        <c:v>87149</c:v>
                      </c:pt>
                      <c:pt idx="15" formatCode="[=0]&quot;-&quot;;General">
                        <c:v>43884</c:v>
                      </c:pt>
                      <c:pt idx="16" formatCode="[=0]&quot;-&quot;;General">
                        <c:v>41275</c:v>
                      </c:pt>
                      <c:pt idx="17" formatCode="[=0]&quot;-&quot;;General">
                        <c:v>107432</c:v>
                      </c:pt>
                      <c:pt idx="18" formatCode="[=0]&quot;-&quot;;General">
                        <c:v>132319</c:v>
                      </c:pt>
                      <c:pt idx="19" formatCode="[=0]&quot;-&quot;;General">
                        <c:v>239943</c:v>
                      </c:pt>
                      <c:pt idx="20" formatCode="[=0]&quot;-&quot;;General">
                        <c:v>242106</c:v>
                      </c:pt>
                      <c:pt idx="21" formatCode="[=0]&quot;-&quot;;General">
                        <c:v>247449</c:v>
                      </c:pt>
                      <c:pt idx="22" formatCode="[=0]&quot;-&quot;;General">
                        <c:v>158078</c:v>
                      </c:pt>
                      <c:pt idx="23" formatCode="[=0]&quot;-&quot;;General">
                        <c:v>319761</c:v>
                      </c:pt>
                      <c:pt idx="24" formatCode="[=0]&quot;-&quot;;General">
                        <c:v>294930</c:v>
                      </c:pt>
                      <c:pt idx="25" formatCode="[=0]&quot;-&quot;;General">
                        <c:v>295859</c:v>
                      </c:pt>
                      <c:pt idx="26" formatCode="[=0]&quot;-&quot;;General">
                        <c:v>299990</c:v>
                      </c:pt>
                      <c:pt idx="27" formatCode="[=0]&quot;-&quot;;General">
                        <c:v>245384</c:v>
                      </c:pt>
                      <c:pt idx="28" formatCode="[=0]&quot;-&quot;;General">
                        <c:v>261948</c:v>
                      </c:pt>
                      <c:pt idx="29" formatCode="[=0]&quot;-&quot;;General">
                        <c:v>211878</c:v>
                      </c:pt>
                      <c:pt idx="30" formatCode="[=0]&quot;-&quot;;General">
                        <c:v>124854</c:v>
                      </c:pt>
                      <c:pt idx="32" formatCode="[=0]&quot;-&quot;;General">
                        <c:v>361968</c:v>
                      </c:pt>
                      <c:pt idx="33" formatCode="[=0]&quot;-&quot;;General">
                        <c:v>62299</c:v>
                      </c:pt>
                      <c:pt idx="34" formatCode="[=0]&quot;-&quot;;General">
                        <c:v>-13070</c:v>
                      </c:pt>
                      <c:pt idx="35" formatCode="[=0]&quot;-&quot;;General">
                        <c:v>130489</c:v>
                      </c:pt>
                      <c:pt idx="36" formatCode="[=0]&quot;-&quot;;General">
                        <c:v>619213</c:v>
                      </c:pt>
                      <c:pt idx="37" formatCode="[=0]&quot;-&quot;;General">
                        <c:v>469105</c:v>
                      </c:pt>
                      <c:pt idx="38" formatCode="[=0]&quot;-&quot;;General">
                        <c:v>362827</c:v>
                      </c:pt>
                      <c:pt idx="39" formatCode="[=0]&quot;-&quot;;General">
                        <c:v>323270</c:v>
                      </c:pt>
                      <c:pt idx="40" formatCode="[=0]&quot;-&quot;;General">
                        <c:v>265594</c:v>
                      </c:pt>
                      <c:pt idx="41" formatCode="[=0]&quot;-&quot;;General">
                        <c:v>119371</c:v>
                      </c:pt>
                      <c:pt idx="42" formatCode="[=0]&quot;-&quot;;General">
                        <c:v>231192</c:v>
                      </c:pt>
                      <c:pt idx="43" formatCode="[=0]&quot;-&quot;;General">
                        <c:v>155470</c:v>
                      </c:pt>
                      <c:pt idx="44" formatCode="[=0]&quot;-&quot;;General">
                        <c:v>134305</c:v>
                      </c:pt>
                      <c:pt idx="45" formatCode="[=0]&quot;-&quot;;General">
                        <c:v>93168</c:v>
                      </c:pt>
                      <c:pt idx="46" formatCode="[=0]&quot;-&quot;;General">
                        <c:v>86955</c:v>
                      </c:pt>
                      <c:pt idx="47" formatCode="[=0]&quot;-&quot;;General">
                        <c:v>134308</c:v>
                      </c:pt>
                      <c:pt idx="48" formatCode="[=0]&quot;-&quot;;General">
                        <c:v>166172</c:v>
                      </c:pt>
                      <c:pt idx="49" formatCode="[=0]&quot;-&quot;;General">
                        <c:v>247729</c:v>
                      </c:pt>
                      <c:pt idx="50" formatCode="[=0]&quot;-&quot;;General">
                        <c:v>269256</c:v>
                      </c:pt>
                      <c:pt idx="51" formatCode="[=0]&quot;-&quot;;General">
                        <c:v>251292</c:v>
                      </c:pt>
                      <c:pt idx="52" formatCode="[=0]&quot;-&quot;;General">
                        <c:v>254089</c:v>
                      </c:pt>
                      <c:pt idx="53" formatCode="[=0]&quot;-&quot;;General">
                        <c:v>470279</c:v>
                      </c:pt>
                      <c:pt idx="54" formatCode="[=0]&quot;-&quot;;General">
                        <c:v>461561</c:v>
                      </c:pt>
                      <c:pt idx="55" formatCode="[=0]&quot;-&quot;;General">
                        <c:v>473010</c:v>
                      </c:pt>
                      <c:pt idx="56" formatCode="[=0]&quot;-&quot;;General">
                        <c:v>433684</c:v>
                      </c:pt>
                      <c:pt idx="57" formatCode="[=0]&quot;-&quot;;General">
                        <c:v>292919</c:v>
                      </c:pt>
                      <c:pt idx="58" formatCode="[=0]&quot;-&quot;;General">
                        <c:v>298410</c:v>
                      </c:pt>
                      <c:pt idx="59" formatCode="[=0]&quot;-&quot;;General">
                        <c:v>259174</c:v>
                      </c:pt>
                      <c:pt idx="60" formatCode="[=0]&quot;-&quot;;General">
                        <c:v>194323</c:v>
                      </c:pt>
                      <c:pt idx="62" formatCode="[=0]&quot;-&quot;;General">
                        <c:v>94094</c:v>
                      </c:pt>
                      <c:pt idx="63" formatCode="[=0]&quot;-&quot;;General">
                        <c:v>165072</c:v>
                      </c:pt>
                      <c:pt idx="64" formatCode="[=0]&quot;-&quot;;General">
                        <c:v>399459</c:v>
                      </c:pt>
                      <c:pt idx="65" formatCode="[=0]&quot;-&quot;;General">
                        <c:v>245349</c:v>
                      </c:pt>
                      <c:pt idx="66" formatCode="[=0]&quot;-&quot;;General">
                        <c:v>258319</c:v>
                      </c:pt>
                      <c:pt idx="67" formatCode="[=0]&quot;-&quot;;General">
                        <c:v>134093</c:v>
                      </c:pt>
                      <c:pt idx="68" formatCode="[=0]&quot;-&quot;;General">
                        <c:v>80469</c:v>
                      </c:pt>
                      <c:pt idx="69" formatCode="[=0]&quot;-&quot;;General">
                        <c:v>67857</c:v>
                      </c:pt>
                      <c:pt idx="70" formatCode="[=0]&quot;-&quot;;General">
                        <c:v>55604</c:v>
                      </c:pt>
                      <c:pt idx="71" formatCode="[=0]&quot;-&quot;;General">
                        <c:v>64651</c:v>
                      </c:pt>
                      <c:pt idx="72" formatCode="[=0]&quot;-&quot;;General">
                        <c:v>10563</c:v>
                      </c:pt>
                      <c:pt idx="73" formatCode="[=0]&quot;-&quot;;General">
                        <c:v>-73689</c:v>
                      </c:pt>
                      <c:pt idx="74" formatCode="[=0]&quot;-&quot;;General">
                        <c:v>-47156</c:v>
                      </c:pt>
                      <c:pt idx="75" formatCode="[=0]&quot;-&quot;;General">
                        <c:v>-49284</c:v>
                      </c:pt>
                      <c:pt idx="76" formatCode="[=0]&quot;-&quot;;General">
                        <c:v>-45680</c:v>
                      </c:pt>
                      <c:pt idx="77" formatCode="[=0]&quot;-&quot;;General">
                        <c:v>-26876</c:v>
                      </c:pt>
                      <c:pt idx="78" formatCode="[=0]&quot;-&quot;;General">
                        <c:v>-33853</c:v>
                      </c:pt>
                      <c:pt idx="79" formatCode="[=0]&quot;-&quot;;General">
                        <c:v>-7786</c:v>
                      </c:pt>
                      <c:pt idx="80" formatCode="[=0]&quot;-&quot;;General">
                        <c:v>-27150</c:v>
                      </c:pt>
                      <c:pt idx="81" formatCode="[=0]&quot;-&quot;;General">
                        <c:v>-3843</c:v>
                      </c:pt>
                      <c:pt idx="82" formatCode="[=0]&quot;-&quot;;General">
                        <c:v>-96011</c:v>
                      </c:pt>
                      <c:pt idx="83" formatCode="[=0]&quot;-&quot;;General">
                        <c:v>-150518</c:v>
                      </c:pt>
                      <c:pt idx="84" formatCode="[=0]&quot;-&quot;;General">
                        <c:v>-166631</c:v>
                      </c:pt>
                      <c:pt idx="85" formatCode="[=0]&quot;-&quot;;General">
                        <c:v>-177151</c:v>
                      </c:pt>
                      <c:pt idx="86" formatCode="[=0]&quot;-&quot;;General">
                        <c:v>-133694</c:v>
                      </c:pt>
                      <c:pt idx="87" formatCode="[=0]&quot;-&quot;;General">
                        <c:v>-47535</c:v>
                      </c:pt>
                      <c:pt idx="88" formatCode="[=0]&quot;-&quot;;General">
                        <c:v>-36462</c:v>
                      </c:pt>
                      <c:pt idx="89" formatCode="[=0]&quot;-&quot;;General">
                        <c:v>-47296</c:v>
                      </c:pt>
                      <c:pt idx="90" formatCode="[=0]&quot;-&quot;;General">
                        <c:v>-69469</c:v>
                      </c:pt>
                    </c:numCache>
                  </c:numRef>
                </c:yVal>
                <c:smooth val="1"/>
                <c:extLst xmlns:c15="http://schemas.microsoft.com/office/drawing/2012/chart">
                  <c:ext xmlns:c16="http://schemas.microsoft.com/office/drawing/2014/chart" uri="{C3380CC4-5D6E-409C-BE32-E72D297353CC}">
                    <c16:uniqueId val="{0000000A-FF40-4733-B89A-80C490787B17}"/>
                  </c:ext>
                </c:extLst>
              </c15:ser>
            </c15:filteredScatterSeries>
            <c15:filteredScatterSeries>
              <c15:ser>
                <c:idx val="11"/>
                <c:order val="11"/>
                <c:tx>
                  <c:strRef>
                    <c:extLst xmlns:c15="http://schemas.microsoft.com/office/drawing/2012/chart">
                      <c:ext xmlns:c15="http://schemas.microsoft.com/office/drawing/2012/chart" uri="{02D57815-91ED-43cb-92C2-25804820EDAC}">
                        <c15:formulaRef>
                          <c15:sqref>'ОбщИтоги1990-2018'!$M$5:$M$6</c15:sqref>
                        </c15:formulaRef>
                      </c:ext>
                    </c:extLst>
                    <c:strCache>
                      <c:ptCount val="2"/>
                      <c:pt idx="0">
                        <c:v>из него в результате</c:v>
                      </c:pt>
                      <c:pt idx="1">
                        <c:v>передви-жений в пределах России</c:v>
                      </c:pt>
                    </c:strCache>
                  </c:strRef>
                </c:tx>
                <c:spPr>
                  <a:ln w="19050"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xVal>
                  <c:strRef>
                    <c:extLst xmlns:c15="http://schemas.microsoft.com/office/drawing/2012/chart">
                      <c:ext xmlns:c15="http://schemas.microsoft.com/office/drawing/2012/chart" uri="{02D57815-91ED-43cb-92C2-25804820EDAC}">
                        <c15:formulaRef>
                          <c15:sqref>'ОбщИтоги1990-2018'!$A$7:$A$97</c15:sqref>
                        </c15:formulaRef>
                      </c:ext>
                    </c:extLst>
                    <c:strCache>
                      <c:ptCount val="91"/>
                      <c:pt idx="1">
                        <c:v>Годы</c:v>
                      </c:pt>
                      <c:pt idx="2">
                        <c:v>1990</c:v>
                      </c:pt>
                      <c:pt idx="3">
                        <c:v>1991</c:v>
                      </c:pt>
                      <c:pt idx="4">
                        <c:v>1992</c:v>
                      </c:pt>
                      <c:pt idx="5">
                        <c:v>1993</c:v>
                      </c:pt>
                      <c:pt idx="6">
                        <c:v>1994</c:v>
                      </c:pt>
                      <c:pt idx="7">
                        <c:v>1995</c:v>
                      </c:pt>
                      <c:pt idx="8">
                        <c:v>1996</c:v>
                      </c:pt>
                      <c:pt idx="9">
                        <c:v>1997</c:v>
                      </c:pt>
                      <c:pt idx="10">
                        <c:v>1998</c:v>
                      </c:pt>
                      <c:pt idx="11">
                        <c:v>1999</c:v>
                      </c:pt>
                      <c:pt idx="12">
                        <c:v>2000</c:v>
                      </c:pt>
                      <c:pt idx="13">
                        <c:v>2001</c:v>
                      </c:pt>
                      <c:pt idx="14">
                        <c:v>2002</c:v>
                      </c:pt>
                      <c:pt idx="15">
                        <c:v>2003</c:v>
                      </c:pt>
                      <c:pt idx="16">
                        <c:v>2004</c:v>
                      </c:pt>
                      <c:pt idx="17">
                        <c:v>2005</c:v>
                      </c:pt>
                      <c:pt idx="18">
                        <c:v>2006</c:v>
                      </c:pt>
                      <c:pt idx="19">
                        <c:v>2007</c:v>
                      </c:pt>
                      <c:pt idx="20">
                        <c:v>2008</c:v>
                      </c:pt>
                      <c:pt idx="21">
                        <c:v>2009</c:v>
                      </c:pt>
                      <c:pt idx="22">
                        <c:v>2010</c:v>
                      </c:pt>
                      <c:pt idx="23">
                        <c:v>2011</c:v>
                      </c:pt>
                      <c:pt idx="24">
                        <c:v>2012</c:v>
                      </c:pt>
                      <c:pt idx="25">
                        <c:v>2013</c:v>
                      </c:pt>
                      <c:pt idx="26">
                        <c:v>2014</c:v>
                      </c:pt>
                      <c:pt idx="27">
                        <c:v>2015</c:v>
                      </c:pt>
                      <c:pt idx="28">
                        <c:v>2016</c:v>
                      </c:pt>
                      <c:pt idx="29">
                        <c:v>2017</c:v>
                      </c:pt>
                      <c:pt idx="30">
                        <c:v>2018</c:v>
                      </c:pt>
                      <c:pt idx="31">
                        <c:v>Городское население</c:v>
                      </c:pt>
                      <c:pt idx="32">
                        <c:v>1990</c:v>
                      </c:pt>
                      <c:pt idx="33">
                        <c:v>1991</c:v>
                      </c:pt>
                      <c:pt idx="34">
                        <c:v>1992</c:v>
                      </c:pt>
                      <c:pt idx="35">
                        <c:v>1993</c:v>
                      </c:pt>
                      <c:pt idx="36">
                        <c:v>1994</c:v>
                      </c:pt>
                      <c:pt idx="37">
                        <c:v>1995</c:v>
                      </c:pt>
                      <c:pt idx="38">
                        <c:v>1996</c:v>
                      </c:pt>
                      <c:pt idx="39">
                        <c:v>1997</c:v>
                      </c:pt>
                      <c:pt idx="40">
                        <c:v>1998</c:v>
                      </c:pt>
                      <c:pt idx="41">
                        <c:v>1999</c:v>
                      </c:pt>
                      <c:pt idx="42">
                        <c:v>2000</c:v>
                      </c:pt>
                      <c:pt idx="43">
                        <c:v>2001</c:v>
                      </c:pt>
                      <c:pt idx="44">
                        <c:v>2002</c:v>
                      </c:pt>
                      <c:pt idx="45">
                        <c:v>2003</c:v>
                      </c:pt>
                      <c:pt idx="46">
                        <c:v>2004</c:v>
                      </c:pt>
                      <c:pt idx="47">
                        <c:v>2005</c:v>
                      </c:pt>
                      <c:pt idx="48">
                        <c:v>2006</c:v>
                      </c:pt>
                      <c:pt idx="49">
                        <c:v>2007</c:v>
                      </c:pt>
                      <c:pt idx="50">
                        <c:v>2008</c:v>
                      </c:pt>
                      <c:pt idx="51">
                        <c:v>2009</c:v>
                      </c:pt>
                      <c:pt idx="52">
                        <c:v>2010</c:v>
                      </c:pt>
                      <c:pt idx="53">
                        <c:v>2011</c:v>
                      </c:pt>
                      <c:pt idx="54">
                        <c:v>2012</c:v>
                      </c:pt>
                      <c:pt idx="55">
                        <c:v>2013</c:v>
                      </c:pt>
                      <c:pt idx="56">
                        <c:v>2014</c:v>
                      </c:pt>
                      <c:pt idx="57">
                        <c:v>2015</c:v>
                      </c:pt>
                      <c:pt idx="58">
                        <c:v>2016</c:v>
                      </c:pt>
                      <c:pt idx="59">
                        <c:v>2017</c:v>
                      </c:pt>
                      <c:pt idx="60">
                        <c:v>2018</c:v>
                      </c:pt>
                      <c:pt idx="61">
                        <c:v>Сельское население</c:v>
                      </c:pt>
                      <c:pt idx="62">
                        <c:v>1990</c:v>
                      </c:pt>
                      <c:pt idx="63">
                        <c:v>1991</c:v>
                      </c:pt>
                      <c:pt idx="64">
                        <c:v>1992</c:v>
                      </c:pt>
                      <c:pt idx="65">
                        <c:v>1993</c:v>
                      </c:pt>
                      <c:pt idx="66">
                        <c:v>1994</c:v>
                      </c:pt>
                      <c:pt idx="67">
                        <c:v>1995</c:v>
                      </c:pt>
                      <c:pt idx="68">
                        <c:v>1996</c:v>
                      </c:pt>
                      <c:pt idx="69">
                        <c:v>1997</c:v>
                      </c:pt>
                      <c:pt idx="70">
                        <c:v>1998</c:v>
                      </c:pt>
                      <c:pt idx="71">
                        <c:v>1999</c:v>
                      </c:pt>
                      <c:pt idx="72">
                        <c:v>2000</c:v>
                      </c:pt>
                      <c:pt idx="73">
                        <c:v>2001</c:v>
                      </c:pt>
                      <c:pt idx="74">
                        <c:v>2002</c:v>
                      </c:pt>
                      <c:pt idx="75">
                        <c:v>2003</c:v>
                      </c:pt>
                      <c:pt idx="76">
                        <c:v>2004</c:v>
                      </c:pt>
                      <c:pt idx="77">
                        <c:v>2005</c:v>
                      </c:pt>
                      <c:pt idx="78">
                        <c:v>2006</c:v>
                      </c:pt>
                      <c:pt idx="79">
                        <c:v>2007</c:v>
                      </c:pt>
                      <c:pt idx="80">
                        <c:v>2008</c:v>
                      </c:pt>
                      <c:pt idx="81">
                        <c:v>2009</c:v>
                      </c:pt>
                      <c:pt idx="82">
                        <c:v>2010</c:v>
                      </c:pt>
                      <c:pt idx="83">
                        <c:v>2011</c:v>
                      </c:pt>
                      <c:pt idx="84">
                        <c:v>2012</c:v>
                      </c:pt>
                      <c:pt idx="85">
                        <c:v>2013</c:v>
                      </c:pt>
                      <c:pt idx="86">
                        <c:v>2014</c:v>
                      </c:pt>
                      <c:pt idx="87">
                        <c:v>2015</c:v>
                      </c:pt>
                      <c:pt idx="88">
                        <c:v>2016</c:v>
                      </c:pt>
                      <c:pt idx="89">
                        <c:v>2017</c:v>
                      </c:pt>
                      <c:pt idx="90">
                        <c:v>2018</c:v>
                      </c:pt>
                    </c:strCache>
                  </c:strRef>
                </c:xVal>
                <c:yVal>
                  <c:numRef>
                    <c:extLst xmlns:c15="http://schemas.microsoft.com/office/drawing/2012/chart">
                      <c:ext xmlns:c15="http://schemas.microsoft.com/office/drawing/2012/chart" uri="{02D57815-91ED-43cb-92C2-25804820EDAC}">
                        <c15:formulaRef>
                          <c15:sqref>'ОбщИтоги1990-2018'!$M$7:$M$97</c15:sqref>
                        </c15:formulaRef>
                      </c:ext>
                    </c:extLst>
                    <c:numCache>
                      <c:formatCode>General</c:formatCode>
                      <c:ptCount val="91"/>
                      <c:pt idx="2" formatCode="[=0]&quot;-&quot;;General">
                        <c:v>272306</c:v>
                      </c:pt>
                      <c:pt idx="3" formatCode="[=0]&quot;-&quot;;General">
                        <c:v>210630</c:v>
                      </c:pt>
                      <c:pt idx="4" formatCode="[=0]&quot;-&quot;;General">
                        <c:v>133512</c:v>
                      </c:pt>
                      <c:pt idx="5" formatCode="[=0]&quot;-&quot;;General">
                        <c:v>-64414</c:v>
                      </c:pt>
                      <c:pt idx="6" formatCode="[=0]&quot;-&quot;;General">
                        <c:v>31800</c:v>
                      </c:pt>
                      <c:pt idx="7" formatCode="[=0]&quot;-&quot;;General">
                        <c:v>83679</c:v>
                      </c:pt>
                      <c:pt idx="8" formatCode="[=0]&quot;-&quot;;General">
                        <c:v>87912</c:v>
                      </c:pt>
                      <c:pt idx="9" formatCode="[=0]&quot;-&quot;;General">
                        <c:v>26463</c:v>
                      </c:pt>
                      <c:pt idx="10" formatCode="[=0]&quot;-&quot;;General">
                        <c:v>21024</c:v>
                      </c:pt>
                      <c:pt idx="11" formatCode="[=0]&quot;-&quot;;General">
                        <c:v>19259</c:v>
                      </c:pt>
                      <c:pt idx="12" formatCode="[=0]&quot;-&quot;;General">
                        <c:v>28145</c:v>
                      </c:pt>
                      <c:pt idx="13" formatCode="[=0]&quot;-&quot;;General">
                        <c:v>9497</c:v>
                      </c:pt>
                      <c:pt idx="14" formatCode="[=0]&quot;-&quot;;General">
                        <c:v>9222</c:v>
                      </c:pt>
                      <c:pt idx="15" formatCode="[=0]&quot;-&quot;;General">
                        <c:v>8758</c:v>
                      </c:pt>
                      <c:pt idx="16" formatCode="[=0]&quot;-&quot;;General">
                        <c:v>1913</c:v>
                      </c:pt>
                      <c:pt idx="17" formatCode="[=0]&quot;-&quot;;General">
                        <c:v>0</c:v>
                      </c:pt>
                      <c:pt idx="18" formatCode="[=0]&quot;-&quot;;General">
                        <c:v>0</c:v>
                      </c:pt>
                      <c:pt idx="19" formatCode="[=0]&quot;-&quot;;General">
                        <c:v>0</c:v>
                      </c:pt>
                      <c:pt idx="20" formatCode="[=0]&quot;-&quot;;General">
                        <c:v>0</c:v>
                      </c:pt>
                      <c:pt idx="21" formatCode="[=0]&quot;-&quot;;General">
                        <c:v>0</c:v>
                      </c:pt>
                      <c:pt idx="22" formatCode="[=0]&quot;-&quot;;General">
                        <c:v>0</c:v>
                      </c:pt>
                      <c:pt idx="23" formatCode="[=0]&quot;-&quot;;General">
                        <c:v>0</c:v>
                      </c:pt>
                      <c:pt idx="24" formatCode="[=0]&quot;-&quot;;General">
                        <c:v>0</c:v>
                      </c:pt>
                      <c:pt idx="25" formatCode="[=0]&quot;-&quot;;General">
                        <c:v>0</c:v>
                      </c:pt>
                      <c:pt idx="26" formatCode="[=0]&quot;-&quot;;General">
                        <c:v>19662</c:v>
                      </c:pt>
                      <c:pt idx="27" formatCode="[=0]&quot;-&quot;;General">
                        <c:v>0</c:v>
                      </c:pt>
                      <c:pt idx="28" formatCode="[=0]&quot;-&quot;;General">
                        <c:v>0</c:v>
                      </c:pt>
                      <c:pt idx="29" formatCode="[=0]&quot;-&quot;;General">
                        <c:v>0</c:v>
                      </c:pt>
                      <c:pt idx="30" formatCode="[=0]&quot;-&quot;;General">
                        <c:v>0</c:v>
                      </c:pt>
                      <c:pt idx="32" formatCode="[=0]&quot;-&quot;;General">
                        <c:v>312816</c:v>
                      </c:pt>
                      <c:pt idx="33" formatCode="[=0]&quot;-&quot;;General">
                        <c:v>125429</c:v>
                      </c:pt>
                      <c:pt idx="34" formatCode="[=0]&quot;-&quot;;General">
                        <c:v>-67349</c:v>
                      </c:pt>
                      <c:pt idx="35" formatCode="[=0]&quot;-&quot;;General">
                        <c:v>-84404</c:v>
                      </c:pt>
                      <c:pt idx="36" formatCode="[=0]&quot;-&quot;;General">
                        <c:v>97456</c:v>
                      </c:pt>
                      <c:pt idx="37" formatCode="[=0]&quot;-&quot;;General">
                        <c:v>149601</c:v>
                      </c:pt>
                      <c:pt idx="38" formatCode="[=0]&quot;-&quot;;General">
                        <c:v>149811</c:v>
                      </c:pt>
                      <c:pt idx="39" formatCode="[=0]&quot;-&quot;;General">
                        <c:v>118054</c:v>
                      </c:pt>
                      <c:pt idx="40" formatCode="[=0]&quot;-&quot;;General">
                        <c:v>93206</c:v>
                      </c:pt>
                      <c:pt idx="41" formatCode="[=0]&quot;-&quot;;General">
                        <c:v>27833</c:v>
                      </c:pt>
                      <c:pt idx="42" formatCode="[=0]&quot;-&quot;;General">
                        <c:v>96849</c:v>
                      </c:pt>
                      <c:pt idx="43" formatCode="[=0]&quot;-&quot;;General">
                        <c:v>100514</c:v>
                      </c:pt>
                      <c:pt idx="44" formatCode="[=0]&quot;-&quot;;General">
                        <c:v>74927</c:v>
                      </c:pt>
                      <c:pt idx="45" formatCode="[=0]&quot;-&quot;;General">
                        <c:v>66648</c:v>
                      </c:pt>
                      <c:pt idx="46" formatCode="[=0]&quot;-&quot;;General">
                        <c:v>57853</c:v>
                      </c:pt>
                      <c:pt idx="47" formatCode="[=0]&quot;-&quot;;General">
                        <c:v>55847</c:v>
                      </c:pt>
                      <c:pt idx="48" formatCode="[=0]&quot;-&quot;;General">
                        <c:v>72139</c:v>
                      </c:pt>
                      <c:pt idx="49" formatCode="[=0]&quot;-&quot;;General">
                        <c:v>78938</c:v>
                      </c:pt>
                      <c:pt idx="50" formatCode="[=0]&quot;-&quot;;General">
                        <c:v>100508</c:v>
                      </c:pt>
                      <c:pt idx="51" formatCode="[=0]&quot;-&quot;;General">
                        <c:v>81604</c:v>
                      </c:pt>
                      <c:pt idx="52" formatCode="[=0]&quot;-&quot;;General">
                        <c:v>141330</c:v>
                      </c:pt>
                      <c:pt idx="53" formatCode="[=0]&quot;-&quot;;General">
                        <c:v>230998</c:v>
                      </c:pt>
                      <c:pt idx="54" formatCode="[=0]&quot;-&quot;;General">
                        <c:v>235242</c:v>
                      </c:pt>
                      <c:pt idx="55" formatCode="[=0]&quot;-&quot;;General">
                        <c:v>245032</c:v>
                      </c:pt>
                      <c:pt idx="56" formatCode="[=0]&quot;-&quot;;General">
                        <c:v>222382</c:v>
                      </c:pt>
                      <c:pt idx="57" formatCode="[=0]&quot;-&quot;;General">
                        <c:v>119665</c:v>
                      </c:pt>
                      <c:pt idx="58" formatCode="[=0]&quot;-&quot;;General">
                        <c:v>97920</c:v>
                      </c:pt>
                      <c:pt idx="59" formatCode="[=0]&quot;-&quot;;General">
                        <c:v>97886</c:v>
                      </c:pt>
                      <c:pt idx="60" formatCode="[=0]&quot;-&quot;;General">
                        <c:v>101267</c:v>
                      </c:pt>
                      <c:pt idx="62" formatCode="[=0]&quot;-&quot;;General">
                        <c:v>-40510</c:v>
                      </c:pt>
                      <c:pt idx="63" formatCode="[=0]&quot;-&quot;;General">
                        <c:v>85201</c:v>
                      </c:pt>
                      <c:pt idx="64" formatCode="[=0]&quot;-&quot;;General">
                        <c:v>200861</c:v>
                      </c:pt>
                      <c:pt idx="65" formatCode="[=0]&quot;-&quot;;General">
                        <c:v>19990</c:v>
                      </c:pt>
                      <c:pt idx="66" formatCode="[=0]&quot;-&quot;;General">
                        <c:v>-65656</c:v>
                      </c:pt>
                      <c:pt idx="67" formatCode="[=0]&quot;-&quot;;General">
                        <c:v>-65922</c:v>
                      </c:pt>
                      <c:pt idx="68" formatCode="[=0]&quot;-&quot;;General">
                        <c:v>-61899</c:v>
                      </c:pt>
                      <c:pt idx="69" formatCode="[=0]&quot;-&quot;;General">
                        <c:v>-91591</c:v>
                      </c:pt>
                      <c:pt idx="70" formatCode="[=0]&quot;-&quot;;General">
                        <c:v>-72182</c:v>
                      </c:pt>
                      <c:pt idx="71" formatCode="[=0]&quot;-&quot;;General">
                        <c:v>-8574</c:v>
                      </c:pt>
                      <c:pt idx="72" formatCode="[=0]&quot;-&quot;;General">
                        <c:v>-68704</c:v>
                      </c:pt>
                      <c:pt idx="73" formatCode="[=0]&quot;-&quot;;General">
                        <c:v>-91017</c:v>
                      </c:pt>
                      <c:pt idx="74" formatCode="[=0]&quot;-&quot;;General">
                        <c:v>-65705</c:v>
                      </c:pt>
                      <c:pt idx="75" formatCode="[=0]&quot;-&quot;;General">
                        <c:v>-57890</c:v>
                      </c:pt>
                      <c:pt idx="76" formatCode="[=0]&quot;-&quot;;General">
                        <c:v>-55940</c:v>
                      </c:pt>
                      <c:pt idx="77" formatCode="[=0]&quot;-&quot;;General">
                        <c:v>-55847</c:v>
                      </c:pt>
                      <c:pt idx="78" formatCode="[=0]&quot;-&quot;;General">
                        <c:v>-72139</c:v>
                      </c:pt>
                      <c:pt idx="79" formatCode="[=0]&quot;-&quot;;General">
                        <c:v>-78938</c:v>
                      </c:pt>
                      <c:pt idx="80" formatCode="[=0]&quot;-&quot;;General">
                        <c:v>-100508</c:v>
                      </c:pt>
                      <c:pt idx="81" formatCode="[=0]&quot;-&quot;;General">
                        <c:v>-81604</c:v>
                      </c:pt>
                      <c:pt idx="82" formatCode="[=0]&quot;-&quot;;General">
                        <c:v>-141330</c:v>
                      </c:pt>
                      <c:pt idx="83" formatCode="[=0]&quot;-&quot;;General">
                        <c:v>-230998</c:v>
                      </c:pt>
                      <c:pt idx="84" formatCode="[=0]&quot;-&quot;;General">
                        <c:v>-235242</c:v>
                      </c:pt>
                      <c:pt idx="85" formatCode="[=0]&quot;-&quot;;General">
                        <c:v>-245032</c:v>
                      </c:pt>
                      <c:pt idx="86" formatCode="[=0]&quot;-&quot;;General">
                        <c:v>-202720</c:v>
                      </c:pt>
                      <c:pt idx="87" formatCode="[=0]&quot;-&quot;;General">
                        <c:v>-119665</c:v>
                      </c:pt>
                      <c:pt idx="88" formatCode="[=0]&quot;-&quot;;General">
                        <c:v>-97920</c:v>
                      </c:pt>
                      <c:pt idx="89" formatCode="[=0]&quot;-&quot;;General">
                        <c:v>-97886</c:v>
                      </c:pt>
                      <c:pt idx="90" formatCode="[=0]&quot;-&quot;;General">
                        <c:v>-101267</c:v>
                      </c:pt>
                    </c:numCache>
                  </c:numRef>
                </c:yVal>
                <c:smooth val="1"/>
                <c:extLst xmlns:c15="http://schemas.microsoft.com/office/drawing/2012/chart">
                  <c:ext xmlns:c16="http://schemas.microsoft.com/office/drawing/2014/chart" uri="{C3380CC4-5D6E-409C-BE32-E72D297353CC}">
                    <c16:uniqueId val="{0000000B-FF40-4733-B89A-80C490787B17}"/>
                  </c:ext>
                </c:extLst>
              </c15:ser>
            </c15:filteredScatterSeries>
            <c15:filteredScatterSeries>
              <c15:ser>
                <c:idx val="12"/>
                <c:order val="12"/>
                <c:tx>
                  <c:strRef>
                    <c:extLst xmlns:c15="http://schemas.microsoft.com/office/drawing/2012/chart">
                      <c:ext xmlns:c15="http://schemas.microsoft.com/office/drawing/2012/chart" uri="{02D57815-91ED-43cb-92C2-25804820EDAC}">
                        <c15:formulaRef>
                          <c15:sqref>'ОбщИтоги1990-2018'!$N$5:$N$6</c15:sqref>
                        </c15:formulaRef>
                      </c:ext>
                    </c:extLst>
                    <c:strCache>
                      <c:ptCount val="2"/>
                      <c:pt idx="0">
                        <c:v>из него в результате</c:v>
                      </c:pt>
                      <c:pt idx="1">
                        <c:v>в том числе</c:v>
                      </c:pt>
                    </c:strCache>
                  </c:strRef>
                </c:tx>
                <c:spPr>
                  <a:ln w="19050" cap="rnd">
                    <a:solidFill>
                      <a:schemeClr val="accent1">
                        <a:lumMod val="80000"/>
                        <a:lumOff val="20000"/>
                      </a:schemeClr>
                    </a:solidFill>
                    <a:round/>
                  </a:ln>
                  <a:effectLst/>
                </c:spPr>
                <c:marker>
                  <c:symbol val="circle"/>
                  <c:size val="5"/>
                  <c:spPr>
                    <a:solidFill>
                      <a:schemeClr val="accent1">
                        <a:lumMod val="80000"/>
                        <a:lumOff val="20000"/>
                      </a:schemeClr>
                    </a:solidFill>
                    <a:ln w="9525">
                      <a:solidFill>
                        <a:schemeClr val="accent1">
                          <a:lumMod val="80000"/>
                          <a:lumOff val="20000"/>
                        </a:schemeClr>
                      </a:solidFill>
                    </a:ln>
                    <a:effectLst/>
                  </c:spPr>
                </c:marker>
                <c:xVal>
                  <c:strRef>
                    <c:extLst xmlns:c15="http://schemas.microsoft.com/office/drawing/2012/chart">
                      <c:ext xmlns:c15="http://schemas.microsoft.com/office/drawing/2012/chart" uri="{02D57815-91ED-43cb-92C2-25804820EDAC}">
                        <c15:formulaRef>
                          <c15:sqref>'ОбщИтоги1990-2018'!$A$7:$A$97</c15:sqref>
                        </c15:formulaRef>
                      </c:ext>
                    </c:extLst>
                    <c:strCache>
                      <c:ptCount val="91"/>
                      <c:pt idx="1">
                        <c:v>Годы</c:v>
                      </c:pt>
                      <c:pt idx="2">
                        <c:v>1990</c:v>
                      </c:pt>
                      <c:pt idx="3">
                        <c:v>1991</c:v>
                      </c:pt>
                      <c:pt idx="4">
                        <c:v>1992</c:v>
                      </c:pt>
                      <c:pt idx="5">
                        <c:v>1993</c:v>
                      </c:pt>
                      <c:pt idx="6">
                        <c:v>1994</c:v>
                      </c:pt>
                      <c:pt idx="7">
                        <c:v>1995</c:v>
                      </c:pt>
                      <c:pt idx="8">
                        <c:v>1996</c:v>
                      </c:pt>
                      <c:pt idx="9">
                        <c:v>1997</c:v>
                      </c:pt>
                      <c:pt idx="10">
                        <c:v>1998</c:v>
                      </c:pt>
                      <c:pt idx="11">
                        <c:v>1999</c:v>
                      </c:pt>
                      <c:pt idx="12">
                        <c:v>2000</c:v>
                      </c:pt>
                      <c:pt idx="13">
                        <c:v>2001</c:v>
                      </c:pt>
                      <c:pt idx="14">
                        <c:v>2002</c:v>
                      </c:pt>
                      <c:pt idx="15">
                        <c:v>2003</c:v>
                      </c:pt>
                      <c:pt idx="16">
                        <c:v>2004</c:v>
                      </c:pt>
                      <c:pt idx="17">
                        <c:v>2005</c:v>
                      </c:pt>
                      <c:pt idx="18">
                        <c:v>2006</c:v>
                      </c:pt>
                      <c:pt idx="19">
                        <c:v>2007</c:v>
                      </c:pt>
                      <c:pt idx="20">
                        <c:v>2008</c:v>
                      </c:pt>
                      <c:pt idx="21">
                        <c:v>2009</c:v>
                      </c:pt>
                      <c:pt idx="22">
                        <c:v>2010</c:v>
                      </c:pt>
                      <c:pt idx="23">
                        <c:v>2011</c:v>
                      </c:pt>
                      <c:pt idx="24">
                        <c:v>2012</c:v>
                      </c:pt>
                      <c:pt idx="25">
                        <c:v>2013</c:v>
                      </c:pt>
                      <c:pt idx="26">
                        <c:v>2014</c:v>
                      </c:pt>
                      <c:pt idx="27">
                        <c:v>2015</c:v>
                      </c:pt>
                      <c:pt idx="28">
                        <c:v>2016</c:v>
                      </c:pt>
                      <c:pt idx="29">
                        <c:v>2017</c:v>
                      </c:pt>
                      <c:pt idx="30">
                        <c:v>2018</c:v>
                      </c:pt>
                      <c:pt idx="31">
                        <c:v>Городское население</c:v>
                      </c:pt>
                      <c:pt idx="32">
                        <c:v>1990</c:v>
                      </c:pt>
                      <c:pt idx="33">
                        <c:v>1991</c:v>
                      </c:pt>
                      <c:pt idx="34">
                        <c:v>1992</c:v>
                      </c:pt>
                      <c:pt idx="35">
                        <c:v>1993</c:v>
                      </c:pt>
                      <c:pt idx="36">
                        <c:v>1994</c:v>
                      </c:pt>
                      <c:pt idx="37">
                        <c:v>1995</c:v>
                      </c:pt>
                      <c:pt idx="38">
                        <c:v>1996</c:v>
                      </c:pt>
                      <c:pt idx="39">
                        <c:v>1997</c:v>
                      </c:pt>
                      <c:pt idx="40">
                        <c:v>1998</c:v>
                      </c:pt>
                      <c:pt idx="41">
                        <c:v>1999</c:v>
                      </c:pt>
                      <c:pt idx="42">
                        <c:v>2000</c:v>
                      </c:pt>
                      <c:pt idx="43">
                        <c:v>2001</c:v>
                      </c:pt>
                      <c:pt idx="44">
                        <c:v>2002</c:v>
                      </c:pt>
                      <c:pt idx="45">
                        <c:v>2003</c:v>
                      </c:pt>
                      <c:pt idx="46">
                        <c:v>2004</c:v>
                      </c:pt>
                      <c:pt idx="47">
                        <c:v>2005</c:v>
                      </c:pt>
                      <c:pt idx="48">
                        <c:v>2006</c:v>
                      </c:pt>
                      <c:pt idx="49">
                        <c:v>2007</c:v>
                      </c:pt>
                      <c:pt idx="50">
                        <c:v>2008</c:v>
                      </c:pt>
                      <c:pt idx="51">
                        <c:v>2009</c:v>
                      </c:pt>
                      <c:pt idx="52">
                        <c:v>2010</c:v>
                      </c:pt>
                      <c:pt idx="53">
                        <c:v>2011</c:v>
                      </c:pt>
                      <c:pt idx="54">
                        <c:v>2012</c:v>
                      </c:pt>
                      <c:pt idx="55">
                        <c:v>2013</c:v>
                      </c:pt>
                      <c:pt idx="56">
                        <c:v>2014</c:v>
                      </c:pt>
                      <c:pt idx="57">
                        <c:v>2015</c:v>
                      </c:pt>
                      <c:pt idx="58">
                        <c:v>2016</c:v>
                      </c:pt>
                      <c:pt idx="59">
                        <c:v>2017</c:v>
                      </c:pt>
                      <c:pt idx="60">
                        <c:v>2018</c:v>
                      </c:pt>
                      <c:pt idx="61">
                        <c:v>Сельское население</c:v>
                      </c:pt>
                      <c:pt idx="62">
                        <c:v>1990</c:v>
                      </c:pt>
                      <c:pt idx="63">
                        <c:v>1991</c:v>
                      </c:pt>
                      <c:pt idx="64">
                        <c:v>1992</c:v>
                      </c:pt>
                      <c:pt idx="65">
                        <c:v>1993</c:v>
                      </c:pt>
                      <c:pt idx="66">
                        <c:v>1994</c:v>
                      </c:pt>
                      <c:pt idx="67">
                        <c:v>1995</c:v>
                      </c:pt>
                      <c:pt idx="68">
                        <c:v>1996</c:v>
                      </c:pt>
                      <c:pt idx="69">
                        <c:v>1997</c:v>
                      </c:pt>
                      <c:pt idx="70">
                        <c:v>1998</c:v>
                      </c:pt>
                      <c:pt idx="71">
                        <c:v>1999</c:v>
                      </c:pt>
                      <c:pt idx="72">
                        <c:v>2000</c:v>
                      </c:pt>
                      <c:pt idx="73">
                        <c:v>2001</c:v>
                      </c:pt>
                      <c:pt idx="74">
                        <c:v>2002</c:v>
                      </c:pt>
                      <c:pt idx="75">
                        <c:v>2003</c:v>
                      </c:pt>
                      <c:pt idx="76">
                        <c:v>2004</c:v>
                      </c:pt>
                      <c:pt idx="77">
                        <c:v>2005</c:v>
                      </c:pt>
                      <c:pt idx="78">
                        <c:v>2006</c:v>
                      </c:pt>
                      <c:pt idx="79">
                        <c:v>2007</c:v>
                      </c:pt>
                      <c:pt idx="80">
                        <c:v>2008</c:v>
                      </c:pt>
                      <c:pt idx="81">
                        <c:v>2009</c:v>
                      </c:pt>
                      <c:pt idx="82">
                        <c:v>2010</c:v>
                      </c:pt>
                      <c:pt idx="83">
                        <c:v>2011</c:v>
                      </c:pt>
                      <c:pt idx="84">
                        <c:v>2012</c:v>
                      </c:pt>
                      <c:pt idx="85">
                        <c:v>2013</c:v>
                      </c:pt>
                      <c:pt idx="86">
                        <c:v>2014</c:v>
                      </c:pt>
                      <c:pt idx="87">
                        <c:v>2015</c:v>
                      </c:pt>
                      <c:pt idx="88">
                        <c:v>2016</c:v>
                      </c:pt>
                      <c:pt idx="89">
                        <c:v>2017</c:v>
                      </c:pt>
                      <c:pt idx="90">
                        <c:v>2018</c:v>
                      </c:pt>
                    </c:strCache>
                  </c:strRef>
                </c:xVal>
                <c:yVal>
                  <c:numRef>
                    <c:extLst xmlns:c15="http://schemas.microsoft.com/office/drawing/2012/chart">
                      <c:ext xmlns:c15="http://schemas.microsoft.com/office/drawing/2012/chart" uri="{02D57815-91ED-43cb-92C2-25804820EDAC}">
                        <c15:formulaRef>
                          <c15:sqref>'ОбщИтоги1990-2018'!$N$7:$N$97</c15:sqref>
                        </c15:formulaRef>
                      </c:ext>
                    </c:extLst>
                    <c:numCache>
                      <c:formatCode>General</c:formatCode>
                      <c:ptCount val="91"/>
                      <c:pt idx="0">
                        <c:v>0</c:v>
                      </c:pt>
                      <c:pt idx="2" formatCode="[=0]&quot;-&quot;;General">
                        <c:v>112044</c:v>
                      </c:pt>
                      <c:pt idx="3" formatCode="[=0]&quot;-&quot;;General">
                        <c:v>55282</c:v>
                      </c:pt>
                      <c:pt idx="4" formatCode="[=0]&quot;-&quot;;General">
                        <c:v>18873</c:v>
                      </c:pt>
                      <c:pt idx="5" formatCode="[=0]&quot;-&quot;;General">
                        <c:v>-30133</c:v>
                      </c:pt>
                      <c:pt idx="6" formatCode="[=0]&quot;-&quot;;General">
                        <c:v>-9190</c:v>
                      </c:pt>
                      <c:pt idx="7" formatCode="[=0]&quot;-&quot;;General">
                        <c:v>-2676</c:v>
                      </c:pt>
                      <c:pt idx="8" formatCode="[=0]&quot;-&quot;;General">
                        <c:v>7025</c:v>
                      </c:pt>
                      <c:pt idx="9" formatCode="[=0]&quot;-&quot;;General">
                        <c:v>0</c:v>
                      </c:pt>
                      <c:pt idx="10" formatCode="[=0]&quot;-&quot;;General">
                        <c:v>0</c:v>
                      </c:pt>
                      <c:pt idx="11" formatCode="[=0]&quot;-&quot;;General">
                        <c:v>0</c:v>
                      </c:pt>
                      <c:pt idx="12" formatCode="[=0]&quot;-&quot;;General">
                        <c:v>0</c:v>
                      </c:pt>
                      <c:pt idx="13" formatCode="[=0]&quot;-&quot;;General">
                        <c:v>0</c:v>
                      </c:pt>
                      <c:pt idx="14" formatCode="[=0]&quot;-&quot;;General">
                        <c:v>0</c:v>
                      </c:pt>
                      <c:pt idx="15" formatCode="[=0]&quot;-&quot;;General">
                        <c:v>0</c:v>
                      </c:pt>
                      <c:pt idx="16" formatCode="[=0]&quot;-&quot;;General">
                        <c:v>0</c:v>
                      </c:pt>
                      <c:pt idx="17" formatCode="[=0]&quot;-&quot;;General">
                        <c:v>0</c:v>
                      </c:pt>
                      <c:pt idx="18" formatCode="[=0]&quot;-&quot;;General">
                        <c:v>0</c:v>
                      </c:pt>
                      <c:pt idx="19" formatCode="[=0]&quot;-&quot;;General">
                        <c:v>0</c:v>
                      </c:pt>
                      <c:pt idx="20" formatCode="[=0]&quot;-&quot;;General">
                        <c:v>0</c:v>
                      </c:pt>
                      <c:pt idx="21" formatCode="[=0]&quot;-&quot;;General">
                        <c:v>0</c:v>
                      </c:pt>
                      <c:pt idx="22" formatCode="[=0]&quot;-&quot;;General">
                        <c:v>0</c:v>
                      </c:pt>
                      <c:pt idx="23" formatCode="[=0]&quot;-&quot;;General">
                        <c:v>0</c:v>
                      </c:pt>
                      <c:pt idx="24" formatCode="[=0]&quot;-&quot;;General">
                        <c:v>0</c:v>
                      </c:pt>
                      <c:pt idx="25" formatCode="[=0]&quot;-&quot;;General">
                        <c:v>0</c:v>
                      </c:pt>
                      <c:pt idx="26" formatCode="[=0]&quot;-&quot;;General">
                        <c:v>0</c:v>
                      </c:pt>
                      <c:pt idx="27" formatCode="[=0]&quot;-&quot;;General">
                        <c:v>0</c:v>
                      </c:pt>
                      <c:pt idx="28" formatCode="[=0]&quot;-&quot;;General">
                        <c:v>0</c:v>
                      </c:pt>
                      <c:pt idx="29" formatCode="[=0]&quot;-&quot;;General">
                        <c:v>0</c:v>
                      </c:pt>
                      <c:pt idx="30" formatCode="[=0]&quot;-&quot;;General">
                        <c:v>0</c:v>
                      </c:pt>
                      <c:pt idx="32" formatCode="[=0]&quot;-&quot;;General">
                        <c:v>210771</c:v>
                      </c:pt>
                      <c:pt idx="33" formatCode="[=0]&quot;-&quot;;General">
                        <c:v>75020</c:v>
                      </c:pt>
                      <c:pt idx="34" formatCode="[=0]&quot;-&quot;;General">
                        <c:v>-59709</c:v>
                      </c:pt>
                      <c:pt idx="35" formatCode="[=0]&quot;-&quot;;General">
                        <c:v>-3957</c:v>
                      </c:pt>
                      <c:pt idx="36" formatCode="[=0]&quot;-&quot;;General">
                        <c:v>92957</c:v>
                      </c:pt>
                      <c:pt idx="37" formatCode="[=0]&quot;-&quot;;General">
                        <c:v>99765</c:v>
                      </c:pt>
                      <c:pt idx="38" formatCode="[=0]&quot;-&quot;;General">
                        <c:v>93221</c:v>
                      </c:pt>
                      <c:pt idx="39" formatCode="[=0]&quot;-&quot;;General">
                        <c:v>79598</c:v>
                      </c:pt>
                      <c:pt idx="40" formatCode="[=0]&quot;-&quot;;General">
                        <c:v>67632</c:v>
                      </c:pt>
                      <c:pt idx="41" formatCode="[=0]&quot;-&quot;;General">
                        <c:v>25663</c:v>
                      </c:pt>
                      <c:pt idx="42" formatCode="[=0]&quot;-&quot;;General">
                        <c:v>58336</c:v>
                      </c:pt>
                      <c:pt idx="43" formatCode="[=0]&quot;-&quot;;General">
                        <c:v>68649</c:v>
                      </c:pt>
                      <c:pt idx="44" formatCode="[=0]&quot;-&quot;;General">
                        <c:v>50854</c:v>
                      </c:pt>
                      <c:pt idx="45" formatCode="[=0]&quot;-&quot;;General">
                        <c:v>45673</c:v>
                      </c:pt>
                      <c:pt idx="46" formatCode="[=0]&quot;-&quot;;General">
                        <c:v>41388</c:v>
                      </c:pt>
                      <c:pt idx="47" formatCode="[=0]&quot;-&quot;;General">
                        <c:v>37393</c:v>
                      </c:pt>
                      <c:pt idx="48" formatCode="[=0]&quot;-&quot;;General">
                        <c:v>50688</c:v>
                      </c:pt>
                      <c:pt idx="49" formatCode="[=0]&quot;-&quot;;General">
                        <c:v>55996</c:v>
                      </c:pt>
                      <c:pt idx="50" formatCode="[=0]&quot;-&quot;;General">
                        <c:v>69890</c:v>
                      </c:pt>
                      <c:pt idx="51" formatCode="[=0]&quot;-&quot;;General">
                        <c:v>51312</c:v>
                      </c:pt>
                      <c:pt idx="52" formatCode="[=0]&quot;-&quot;;General">
                        <c:v>93079</c:v>
                      </c:pt>
                      <c:pt idx="53" formatCode="[=0]&quot;-&quot;;General">
                        <c:v>155835</c:v>
                      </c:pt>
                      <c:pt idx="54" formatCode="[=0]&quot;-&quot;;General">
                        <c:v>159156</c:v>
                      </c:pt>
                      <c:pt idx="55" formatCode="[=0]&quot;-&quot;;General">
                        <c:v>173903</c:v>
                      </c:pt>
                      <c:pt idx="56" formatCode="[=0]&quot;-&quot;;General">
                        <c:v>159912</c:v>
                      </c:pt>
                      <c:pt idx="57" formatCode="[=0]&quot;-&quot;;General">
                        <c:v>89053</c:v>
                      </c:pt>
                      <c:pt idx="58" formatCode="[=0]&quot;-&quot;;General">
                        <c:v>81690</c:v>
                      </c:pt>
                      <c:pt idx="59" formatCode="[=0]&quot;-&quot;;General">
                        <c:v>90111</c:v>
                      </c:pt>
                      <c:pt idx="60" formatCode="[=0]&quot;-&quot;;General">
                        <c:v>102448</c:v>
                      </c:pt>
                      <c:pt idx="62" formatCode="[=0]&quot;-&quot;;General">
                        <c:v>-98727</c:v>
                      </c:pt>
                      <c:pt idx="63" formatCode="[=0]&quot;-&quot;;General">
                        <c:v>-19738</c:v>
                      </c:pt>
                      <c:pt idx="64" formatCode="[=0]&quot;-&quot;;General">
                        <c:v>78582</c:v>
                      </c:pt>
                      <c:pt idx="65" formatCode="[=0]&quot;-&quot;;General">
                        <c:v>-26176</c:v>
                      </c:pt>
                      <c:pt idx="66" formatCode="[=0]&quot;-&quot;;General">
                        <c:v>-102147</c:v>
                      </c:pt>
                      <c:pt idx="67" formatCode="[=0]&quot;-&quot;;General">
                        <c:v>-102441</c:v>
                      </c:pt>
                      <c:pt idx="68" formatCode="[=0]&quot;-&quot;;General">
                        <c:v>-86196</c:v>
                      </c:pt>
                      <c:pt idx="69" formatCode="[=0]&quot;-&quot;;General">
                        <c:v>-79598</c:v>
                      </c:pt>
                      <c:pt idx="70" formatCode="[=0]&quot;-&quot;;General">
                        <c:v>-67632</c:v>
                      </c:pt>
                      <c:pt idx="71" formatCode="[=0]&quot;-&quot;;General">
                        <c:v>-25663</c:v>
                      </c:pt>
                      <c:pt idx="72" formatCode="[=0]&quot;-&quot;;General">
                        <c:v>-58336</c:v>
                      </c:pt>
                      <c:pt idx="73" formatCode="[=0]&quot;-&quot;;General">
                        <c:v>-68649</c:v>
                      </c:pt>
                      <c:pt idx="74" formatCode="[=0]&quot;-&quot;;General">
                        <c:v>-50854</c:v>
                      </c:pt>
                      <c:pt idx="75" formatCode="[=0]&quot;-&quot;;General">
                        <c:v>-45673</c:v>
                      </c:pt>
                      <c:pt idx="76" formatCode="[=0]&quot;-&quot;;General">
                        <c:v>-41388</c:v>
                      </c:pt>
                      <c:pt idx="77" formatCode="[=0]&quot;-&quot;;General">
                        <c:v>-37393</c:v>
                      </c:pt>
                      <c:pt idx="78" formatCode="[=0]&quot;-&quot;;General">
                        <c:v>-50688</c:v>
                      </c:pt>
                      <c:pt idx="79" formatCode="[=0]&quot;-&quot;;General">
                        <c:v>-55996</c:v>
                      </c:pt>
                      <c:pt idx="80" formatCode="[=0]&quot;-&quot;;General">
                        <c:v>-69890</c:v>
                      </c:pt>
                      <c:pt idx="81" formatCode="[=0]&quot;-&quot;;General">
                        <c:v>-51312</c:v>
                      </c:pt>
                      <c:pt idx="82" formatCode="[=0]&quot;-&quot;;General">
                        <c:v>-93079</c:v>
                      </c:pt>
                      <c:pt idx="83" formatCode="[=0]&quot;-&quot;;General">
                        <c:v>-155835</c:v>
                      </c:pt>
                      <c:pt idx="84" formatCode="[=0]&quot;-&quot;;General">
                        <c:v>-159156</c:v>
                      </c:pt>
                      <c:pt idx="85" formatCode="[=0]&quot;-&quot;;General">
                        <c:v>-173903</c:v>
                      </c:pt>
                      <c:pt idx="86" formatCode="[=0]&quot;-&quot;;General">
                        <c:v>-159912</c:v>
                      </c:pt>
                      <c:pt idx="87" formatCode="[=0]&quot;-&quot;;General">
                        <c:v>-89053</c:v>
                      </c:pt>
                      <c:pt idx="88" formatCode="[=0]&quot;-&quot;;General">
                        <c:v>-81690</c:v>
                      </c:pt>
                      <c:pt idx="89" formatCode="[=0]&quot;-&quot;;General">
                        <c:v>-90111</c:v>
                      </c:pt>
                      <c:pt idx="90" formatCode="[=0]&quot;-&quot;;General">
                        <c:v>-102448</c:v>
                      </c:pt>
                    </c:numCache>
                  </c:numRef>
                </c:yVal>
                <c:smooth val="1"/>
                <c:extLst xmlns:c15="http://schemas.microsoft.com/office/drawing/2012/chart">
                  <c:ext xmlns:c16="http://schemas.microsoft.com/office/drawing/2014/chart" uri="{C3380CC4-5D6E-409C-BE32-E72D297353CC}">
                    <c16:uniqueId val="{0000000C-FF40-4733-B89A-80C490787B17}"/>
                  </c:ext>
                </c:extLst>
              </c15:ser>
            </c15:filteredScatterSeries>
            <c15:filteredScatterSeries>
              <c15:ser>
                <c:idx val="13"/>
                <c:order val="13"/>
                <c:tx>
                  <c:strRef>
                    <c:extLst xmlns:c15="http://schemas.microsoft.com/office/drawing/2012/chart">
                      <c:ext xmlns:c15="http://schemas.microsoft.com/office/drawing/2012/chart" uri="{02D57815-91ED-43cb-92C2-25804820EDAC}">
                        <c15:formulaRef>
                          <c15:sqref>'ОбщИтоги1990-2018'!$O$5:$O$6</c15:sqref>
                        </c15:formulaRef>
                      </c:ext>
                    </c:extLst>
                    <c:strCache>
                      <c:ptCount val="2"/>
                      <c:pt idx="0">
                        <c:v>из него в результате</c:v>
                      </c:pt>
                      <c:pt idx="1">
                        <c:v>в том числе</c:v>
                      </c:pt>
                    </c:strCache>
                  </c:strRef>
                </c:tx>
                <c:spPr>
                  <a:ln w="19050" cap="rnd">
                    <a:solidFill>
                      <a:schemeClr val="accent2">
                        <a:lumMod val="80000"/>
                        <a:lumOff val="20000"/>
                      </a:schemeClr>
                    </a:solidFill>
                    <a:round/>
                  </a:ln>
                  <a:effectLst/>
                </c:spPr>
                <c:marker>
                  <c:symbol val="circle"/>
                  <c:size val="5"/>
                  <c:spPr>
                    <a:solidFill>
                      <a:schemeClr val="accent2">
                        <a:lumMod val="80000"/>
                        <a:lumOff val="20000"/>
                      </a:schemeClr>
                    </a:solidFill>
                    <a:ln w="9525">
                      <a:solidFill>
                        <a:schemeClr val="accent2">
                          <a:lumMod val="80000"/>
                          <a:lumOff val="20000"/>
                        </a:schemeClr>
                      </a:solidFill>
                    </a:ln>
                    <a:effectLst/>
                  </c:spPr>
                </c:marker>
                <c:xVal>
                  <c:strRef>
                    <c:extLst xmlns:c15="http://schemas.microsoft.com/office/drawing/2012/chart">
                      <c:ext xmlns:c15="http://schemas.microsoft.com/office/drawing/2012/chart" uri="{02D57815-91ED-43cb-92C2-25804820EDAC}">
                        <c15:formulaRef>
                          <c15:sqref>'ОбщИтоги1990-2018'!$A$7:$A$97</c15:sqref>
                        </c15:formulaRef>
                      </c:ext>
                    </c:extLst>
                    <c:strCache>
                      <c:ptCount val="91"/>
                      <c:pt idx="1">
                        <c:v>Годы</c:v>
                      </c:pt>
                      <c:pt idx="2">
                        <c:v>1990</c:v>
                      </c:pt>
                      <c:pt idx="3">
                        <c:v>1991</c:v>
                      </c:pt>
                      <c:pt idx="4">
                        <c:v>1992</c:v>
                      </c:pt>
                      <c:pt idx="5">
                        <c:v>1993</c:v>
                      </c:pt>
                      <c:pt idx="6">
                        <c:v>1994</c:v>
                      </c:pt>
                      <c:pt idx="7">
                        <c:v>1995</c:v>
                      </c:pt>
                      <c:pt idx="8">
                        <c:v>1996</c:v>
                      </c:pt>
                      <c:pt idx="9">
                        <c:v>1997</c:v>
                      </c:pt>
                      <c:pt idx="10">
                        <c:v>1998</c:v>
                      </c:pt>
                      <c:pt idx="11">
                        <c:v>1999</c:v>
                      </c:pt>
                      <c:pt idx="12">
                        <c:v>2000</c:v>
                      </c:pt>
                      <c:pt idx="13">
                        <c:v>2001</c:v>
                      </c:pt>
                      <c:pt idx="14">
                        <c:v>2002</c:v>
                      </c:pt>
                      <c:pt idx="15">
                        <c:v>2003</c:v>
                      </c:pt>
                      <c:pt idx="16">
                        <c:v>2004</c:v>
                      </c:pt>
                      <c:pt idx="17">
                        <c:v>2005</c:v>
                      </c:pt>
                      <c:pt idx="18">
                        <c:v>2006</c:v>
                      </c:pt>
                      <c:pt idx="19">
                        <c:v>2007</c:v>
                      </c:pt>
                      <c:pt idx="20">
                        <c:v>2008</c:v>
                      </c:pt>
                      <c:pt idx="21">
                        <c:v>2009</c:v>
                      </c:pt>
                      <c:pt idx="22">
                        <c:v>2010</c:v>
                      </c:pt>
                      <c:pt idx="23">
                        <c:v>2011</c:v>
                      </c:pt>
                      <c:pt idx="24">
                        <c:v>2012</c:v>
                      </c:pt>
                      <c:pt idx="25">
                        <c:v>2013</c:v>
                      </c:pt>
                      <c:pt idx="26">
                        <c:v>2014</c:v>
                      </c:pt>
                      <c:pt idx="27">
                        <c:v>2015</c:v>
                      </c:pt>
                      <c:pt idx="28">
                        <c:v>2016</c:v>
                      </c:pt>
                      <c:pt idx="29">
                        <c:v>2017</c:v>
                      </c:pt>
                      <c:pt idx="30">
                        <c:v>2018</c:v>
                      </c:pt>
                      <c:pt idx="31">
                        <c:v>Городское население</c:v>
                      </c:pt>
                      <c:pt idx="32">
                        <c:v>1990</c:v>
                      </c:pt>
                      <c:pt idx="33">
                        <c:v>1991</c:v>
                      </c:pt>
                      <c:pt idx="34">
                        <c:v>1992</c:v>
                      </c:pt>
                      <c:pt idx="35">
                        <c:v>1993</c:v>
                      </c:pt>
                      <c:pt idx="36">
                        <c:v>1994</c:v>
                      </c:pt>
                      <c:pt idx="37">
                        <c:v>1995</c:v>
                      </c:pt>
                      <c:pt idx="38">
                        <c:v>1996</c:v>
                      </c:pt>
                      <c:pt idx="39">
                        <c:v>1997</c:v>
                      </c:pt>
                      <c:pt idx="40">
                        <c:v>1998</c:v>
                      </c:pt>
                      <c:pt idx="41">
                        <c:v>1999</c:v>
                      </c:pt>
                      <c:pt idx="42">
                        <c:v>2000</c:v>
                      </c:pt>
                      <c:pt idx="43">
                        <c:v>2001</c:v>
                      </c:pt>
                      <c:pt idx="44">
                        <c:v>2002</c:v>
                      </c:pt>
                      <c:pt idx="45">
                        <c:v>2003</c:v>
                      </c:pt>
                      <c:pt idx="46">
                        <c:v>2004</c:v>
                      </c:pt>
                      <c:pt idx="47">
                        <c:v>2005</c:v>
                      </c:pt>
                      <c:pt idx="48">
                        <c:v>2006</c:v>
                      </c:pt>
                      <c:pt idx="49">
                        <c:v>2007</c:v>
                      </c:pt>
                      <c:pt idx="50">
                        <c:v>2008</c:v>
                      </c:pt>
                      <c:pt idx="51">
                        <c:v>2009</c:v>
                      </c:pt>
                      <c:pt idx="52">
                        <c:v>2010</c:v>
                      </c:pt>
                      <c:pt idx="53">
                        <c:v>2011</c:v>
                      </c:pt>
                      <c:pt idx="54">
                        <c:v>2012</c:v>
                      </c:pt>
                      <c:pt idx="55">
                        <c:v>2013</c:v>
                      </c:pt>
                      <c:pt idx="56">
                        <c:v>2014</c:v>
                      </c:pt>
                      <c:pt idx="57">
                        <c:v>2015</c:v>
                      </c:pt>
                      <c:pt idx="58">
                        <c:v>2016</c:v>
                      </c:pt>
                      <c:pt idx="59">
                        <c:v>2017</c:v>
                      </c:pt>
                      <c:pt idx="60">
                        <c:v>2018</c:v>
                      </c:pt>
                      <c:pt idx="61">
                        <c:v>Сельское население</c:v>
                      </c:pt>
                      <c:pt idx="62">
                        <c:v>1990</c:v>
                      </c:pt>
                      <c:pt idx="63">
                        <c:v>1991</c:v>
                      </c:pt>
                      <c:pt idx="64">
                        <c:v>1992</c:v>
                      </c:pt>
                      <c:pt idx="65">
                        <c:v>1993</c:v>
                      </c:pt>
                      <c:pt idx="66">
                        <c:v>1994</c:v>
                      </c:pt>
                      <c:pt idx="67">
                        <c:v>1995</c:v>
                      </c:pt>
                      <c:pt idx="68">
                        <c:v>1996</c:v>
                      </c:pt>
                      <c:pt idx="69">
                        <c:v>1997</c:v>
                      </c:pt>
                      <c:pt idx="70">
                        <c:v>1998</c:v>
                      </c:pt>
                      <c:pt idx="71">
                        <c:v>1999</c:v>
                      </c:pt>
                      <c:pt idx="72">
                        <c:v>2000</c:v>
                      </c:pt>
                      <c:pt idx="73">
                        <c:v>2001</c:v>
                      </c:pt>
                      <c:pt idx="74">
                        <c:v>2002</c:v>
                      </c:pt>
                      <c:pt idx="75">
                        <c:v>2003</c:v>
                      </c:pt>
                      <c:pt idx="76">
                        <c:v>2004</c:v>
                      </c:pt>
                      <c:pt idx="77">
                        <c:v>2005</c:v>
                      </c:pt>
                      <c:pt idx="78">
                        <c:v>2006</c:v>
                      </c:pt>
                      <c:pt idx="79">
                        <c:v>2007</c:v>
                      </c:pt>
                      <c:pt idx="80">
                        <c:v>2008</c:v>
                      </c:pt>
                      <c:pt idx="81">
                        <c:v>2009</c:v>
                      </c:pt>
                      <c:pt idx="82">
                        <c:v>2010</c:v>
                      </c:pt>
                      <c:pt idx="83">
                        <c:v>2011</c:v>
                      </c:pt>
                      <c:pt idx="84">
                        <c:v>2012</c:v>
                      </c:pt>
                      <c:pt idx="85">
                        <c:v>2013</c:v>
                      </c:pt>
                      <c:pt idx="86">
                        <c:v>2014</c:v>
                      </c:pt>
                      <c:pt idx="87">
                        <c:v>2015</c:v>
                      </c:pt>
                      <c:pt idx="88">
                        <c:v>2016</c:v>
                      </c:pt>
                      <c:pt idx="89">
                        <c:v>2017</c:v>
                      </c:pt>
                      <c:pt idx="90">
                        <c:v>2018</c:v>
                      </c:pt>
                    </c:strCache>
                  </c:strRef>
                </c:xVal>
                <c:yVal>
                  <c:numRef>
                    <c:extLst xmlns:c15="http://schemas.microsoft.com/office/drawing/2012/chart">
                      <c:ext xmlns:c15="http://schemas.microsoft.com/office/drawing/2012/chart" uri="{02D57815-91ED-43cb-92C2-25804820EDAC}">
                        <c15:formulaRef>
                          <c15:sqref>'ОбщИтоги1990-2018'!$O$7:$O$97</c15:sqref>
                        </c15:formulaRef>
                      </c:ext>
                    </c:extLst>
                    <c:numCache>
                      <c:formatCode>General</c:formatCode>
                      <c:ptCount val="91"/>
                      <c:pt idx="0">
                        <c:v>0</c:v>
                      </c:pt>
                      <c:pt idx="2" formatCode="[=0]&quot;-&quot;;General">
                        <c:v>160262</c:v>
                      </c:pt>
                      <c:pt idx="3" formatCode="[=0]&quot;-&quot;;General">
                        <c:v>155348</c:v>
                      </c:pt>
                      <c:pt idx="4" formatCode="[=0]&quot;-&quot;;General">
                        <c:v>114639</c:v>
                      </c:pt>
                      <c:pt idx="5" formatCode="[=0]&quot;-&quot;;General">
                        <c:v>-34281</c:v>
                      </c:pt>
                      <c:pt idx="6" formatCode="[=0]&quot;-&quot;;General">
                        <c:v>40990</c:v>
                      </c:pt>
                      <c:pt idx="7" formatCode="[=0]&quot;-&quot;;General">
                        <c:v>86355</c:v>
                      </c:pt>
                      <c:pt idx="8" formatCode="[=0]&quot;-&quot;;General">
                        <c:v>80887</c:v>
                      </c:pt>
                      <c:pt idx="9" formatCode="[=0]&quot;-&quot;;General">
                        <c:v>26463</c:v>
                      </c:pt>
                      <c:pt idx="10" formatCode="[=0]&quot;-&quot;;General">
                        <c:v>21024</c:v>
                      </c:pt>
                      <c:pt idx="11" formatCode="[=0]&quot;-&quot;;General">
                        <c:v>19259</c:v>
                      </c:pt>
                      <c:pt idx="12" formatCode="[=0]&quot;-&quot;;General">
                        <c:v>28145</c:v>
                      </c:pt>
                      <c:pt idx="13" formatCode="[=0]&quot;-&quot;;General">
                        <c:v>9497</c:v>
                      </c:pt>
                      <c:pt idx="14" formatCode="[=0]&quot;-&quot;;General">
                        <c:v>9222</c:v>
                      </c:pt>
                      <c:pt idx="15" formatCode="[=0]&quot;-&quot;;General">
                        <c:v>8758</c:v>
                      </c:pt>
                      <c:pt idx="16" formatCode="[=0]&quot;-&quot;;General">
                        <c:v>1913</c:v>
                      </c:pt>
                      <c:pt idx="17" formatCode="[=0]&quot;-&quot;;General">
                        <c:v>0</c:v>
                      </c:pt>
                      <c:pt idx="18" formatCode="[=0]&quot;-&quot;;General">
                        <c:v>0</c:v>
                      </c:pt>
                      <c:pt idx="19" formatCode="[=0]&quot;-&quot;;General">
                        <c:v>0</c:v>
                      </c:pt>
                      <c:pt idx="20" formatCode="[=0]&quot;-&quot;;General">
                        <c:v>0</c:v>
                      </c:pt>
                      <c:pt idx="21" formatCode="[=0]&quot;-&quot;;General">
                        <c:v>0</c:v>
                      </c:pt>
                      <c:pt idx="22" formatCode="[=0]&quot;-&quot;;General">
                        <c:v>0</c:v>
                      </c:pt>
                      <c:pt idx="23" formatCode="[=0]&quot;-&quot;;General">
                        <c:v>0</c:v>
                      </c:pt>
                      <c:pt idx="24" formatCode="[=0]&quot;-&quot;;General">
                        <c:v>0</c:v>
                      </c:pt>
                      <c:pt idx="25" formatCode="[=0]&quot;-&quot;;General">
                        <c:v>0</c:v>
                      </c:pt>
                      <c:pt idx="26" formatCode="[=0]&quot;-&quot;;General">
                        <c:v>19662</c:v>
                      </c:pt>
                      <c:pt idx="27" formatCode="[=0]&quot;-&quot;;General">
                        <c:v>0</c:v>
                      </c:pt>
                      <c:pt idx="28" formatCode="[=0]&quot;-&quot;;General">
                        <c:v>0</c:v>
                      </c:pt>
                      <c:pt idx="29" formatCode="[=0]&quot;-&quot;;General">
                        <c:v>0</c:v>
                      </c:pt>
                      <c:pt idx="30" formatCode="[=0]&quot;-&quot;;General">
                        <c:v>0</c:v>
                      </c:pt>
                      <c:pt idx="32" formatCode="[=0]&quot;-&quot;;General">
                        <c:v>102045</c:v>
                      </c:pt>
                      <c:pt idx="33" formatCode="[=0]&quot;-&quot;;General">
                        <c:v>50409</c:v>
                      </c:pt>
                      <c:pt idx="34" formatCode="[=0]&quot;-&quot;;General">
                        <c:v>-7640</c:v>
                      </c:pt>
                      <c:pt idx="35" formatCode="[=0]&quot;-&quot;;General">
                        <c:v>-80447</c:v>
                      </c:pt>
                      <c:pt idx="36" formatCode="[=0]&quot;-&quot;;General">
                        <c:v>4499</c:v>
                      </c:pt>
                      <c:pt idx="37" formatCode="[=0]&quot;-&quot;;General">
                        <c:v>49836</c:v>
                      </c:pt>
                      <c:pt idx="38" formatCode="[=0]&quot;-&quot;;General">
                        <c:v>56590</c:v>
                      </c:pt>
                      <c:pt idx="39" formatCode="[=0]&quot;-&quot;;General">
                        <c:v>38456</c:v>
                      </c:pt>
                      <c:pt idx="40" formatCode="[=0]&quot;-&quot;;General">
                        <c:v>25574</c:v>
                      </c:pt>
                      <c:pt idx="41" formatCode="[=0]&quot;-&quot;;General">
                        <c:v>2170</c:v>
                      </c:pt>
                      <c:pt idx="42" formatCode="[=0]&quot;-&quot;;General">
                        <c:v>38513</c:v>
                      </c:pt>
                      <c:pt idx="43" formatCode="[=0]&quot;-&quot;;General">
                        <c:v>31865</c:v>
                      </c:pt>
                      <c:pt idx="44" formatCode="[=0]&quot;-&quot;;General">
                        <c:v>24073</c:v>
                      </c:pt>
                      <c:pt idx="45" formatCode="[=0]&quot;-&quot;;General">
                        <c:v>20975</c:v>
                      </c:pt>
                      <c:pt idx="46" formatCode="[=0]&quot;-&quot;;General">
                        <c:v>16465</c:v>
                      </c:pt>
                      <c:pt idx="47" formatCode="[=0]&quot;-&quot;;General">
                        <c:v>18454</c:v>
                      </c:pt>
                      <c:pt idx="48" formatCode="[=0]&quot;-&quot;;General">
                        <c:v>21451</c:v>
                      </c:pt>
                      <c:pt idx="49" formatCode="[=0]&quot;-&quot;;General">
                        <c:v>22942</c:v>
                      </c:pt>
                      <c:pt idx="50" formatCode="[=0]&quot;-&quot;;General">
                        <c:v>30618</c:v>
                      </c:pt>
                      <c:pt idx="51" formatCode="[=0]&quot;-&quot;;General">
                        <c:v>30292</c:v>
                      </c:pt>
                      <c:pt idx="52" formatCode="[=0]&quot;-&quot;;General">
                        <c:v>48251</c:v>
                      </c:pt>
                      <c:pt idx="53" formatCode="[=0]&quot;-&quot;;General">
                        <c:v>75163</c:v>
                      </c:pt>
                      <c:pt idx="54" formatCode="[=0]&quot;-&quot;;General">
                        <c:v>76086</c:v>
                      </c:pt>
                      <c:pt idx="55" formatCode="[=0]&quot;-&quot;;General">
                        <c:v>71129</c:v>
                      </c:pt>
                      <c:pt idx="56" formatCode="[=0]&quot;-&quot;;General">
                        <c:v>62470</c:v>
                      </c:pt>
                      <c:pt idx="57" formatCode="[=0]&quot;-&quot;;General">
                        <c:v>30612</c:v>
                      </c:pt>
                      <c:pt idx="58" formatCode="[=0]&quot;-&quot;;General">
                        <c:v>16230</c:v>
                      </c:pt>
                      <c:pt idx="59" formatCode="[=0]&quot;-&quot;;General">
                        <c:v>7775</c:v>
                      </c:pt>
                      <c:pt idx="60" formatCode="[=0]&quot;-&quot;;General">
                        <c:v>-1181</c:v>
                      </c:pt>
                      <c:pt idx="62" formatCode="[=0]&quot;-&quot;;General">
                        <c:v>58217</c:v>
                      </c:pt>
                      <c:pt idx="63" formatCode="[=0]&quot;-&quot;;General">
                        <c:v>104939</c:v>
                      </c:pt>
                      <c:pt idx="64" formatCode="[=0]&quot;-&quot;;General">
                        <c:v>122279</c:v>
                      </c:pt>
                      <c:pt idx="65" formatCode="[=0]&quot;-&quot;;General">
                        <c:v>46166</c:v>
                      </c:pt>
                      <c:pt idx="66" formatCode="[=0]&quot;-&quot;;General">
                        <c:v>36491</c:v>
                      </c:pt>
                      <c:pt idx="67" formatCode="[=0]&quot;-&quot;;General">
                        <c:v>36519</c:v>
                      </c:pt>
                      <c:pt idx="68" formatCode="[=0]&quot;-&quot;;General">
                        <c:v>24297</c:v>
                      </c:pt>
                      <c:pt idx="69" formatCode="[=0]&quot;-&quot;;General">
                        <c:v>-11993</c:v>
                      </c:pt>
                      <c:pt idx="70" formatCode="[=0]&quot;-&quot;;General">
                        <c:v>-4550</c:v>
                      </c:pt>
                      <c:pt idx="71" formatCode="[=0]&quot;-&quot;;General">
                        <c:v>17089</c:v>
                      </c:pt>
                      <c:pt idx="72" formatCode="[=0]&quot;-&quot;;General">
                        <c:v>-10368</c:v>
                      </c:pt>
                      <c:pt idx="73" formatCode="[=0]&quot;-&quot;;General">
                        <c:v>-22368</c:v>
                      </c:pt>
                      <c:pt idx="74" formatCode="[=0]&quot;-&quot;;General">
                        <c:v>-14851</c:v>
                      </c:pt>
                      <c:pt idx="75" formatCode="[=0]&quot;-&quot;;General">
                        <c:v>-12217</c:v>
                      </c:pt>
                      <c:pt idx="76" formatCode="[=0]&quot;-&quot;;General">
                        <c:v>-14552</c:v>
                      </c:pt>
                      <c:pt idx="77" formatCode="[=0]&quot;-&quot;;General">
                        <c:v>-18454</c:v>
                      </c:pt>
                      <c:pt idx="78" formatCode="[=0]&quot;-&quot;;General">
                        <c:v>-21451</c:v>
                      </c:pt>
                      <c:pt idx="79" formatCode="[=0]&quot;-&quot;;General">
                        <c:v>-22942</c:v>
                      </c:pt>
                      <c:pt idx="80" formatCode="[=0]&quot;-&quot;;General">
                        <c:v>-30618</c:v>
                      </c:pt>
                      <c:pt idx="81" formatCode="[=0]&quot;-&quot;;General">
                        <c:v>-30292</c:v>
                      </c:pt>
                      <c:pt idx="82" formatCode="[=0]&quot;-&quot;;General">
                        <c:v>-48251</c:v>
                      </c:pt>
                      <c:pt idx="83" formatCode="[=0]&quot;-&quot;;General">
                        <c:v>-75163</c:v>
                      </c:pt>
                      <c:pt idx="84" formatCode="[=0]&quot;-&quot;;General">
                        <c:v>-76086</c:v>
                      </c:pt>
                      <c:pt idx="85" formatCode="[=0]&quot;-&quot;;General">
                        <c:v>-71129</c:v>
                      </c:pt>
                      <c:pt idx="86" formatCode="[=0]&quot;-&quot;;General">
                        <c:v>-42808</c:v>
                      </c:pt>
                      <c:pt idx="87" formatCode="[=0]&quot;-&quot;;General">
                        <c:v>-30612</c:v>
                      </c:pt>
                      <c:pt idx="88" formatCode="[=0]&quot;-&quot;;General">
                        <c:v>-16230</c:v>
                      </c:pt>
                      <c:pt idx="89" formatCode="[=0]&quot;-&quot;;General">
                        <c:v>-7775</c:v>
                      </c:pt>
                      <c:pt idx="90" formatCode="[=0]&quot;-&quot;;General">
                        <c:v>1181</c:v>
                      </c:pt>
                    </c:numCache>
                  </c:numRef>
                </c:yVal>
                <c:smooth val="1"/>
                <c:extLst xmlns:c15="http://schemas.microsoft.com/office/drawing/2012/chart">
                  <c:ext xmlns:c16="http://schemas.microsoft.com/office/drawing/2014/chart" uri="{C3380CC4-5D6E-409C-BE32-E72D297353CC}">
                    <c16:uniqueId val="{0000000D-FF40-4733-B89A-80C490787B17}"/>
                  </c:ext>
                </c:extLst>
              </c15:ser>
            </c15:filteredScatterSeries>
          </c:ext>
        </c:extLst>
      </c:scatterChart>
      <c:valAx>
        <c:axId val="19143104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0"/>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91433728"/>
        <c:crosses val="autoZero"/>
        <c:crossBetween val="midCat"/>
      </c:valAx>
      <c:valAx>
        <c:axId val="1914337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0"/>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91431040"/>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scatterChart>
        <c:scatterStyle val="smoothMarker"/>
        <c:varyColors val="0"/>
        <c:ser>
          <c:idx val="4"/>
          <c:order val="0"/>
          <c:tx>
            <c:strRef>
              <c:f>'ОбщИтоги1990-2018'!$T$8</c:f>
              <c:strCache>
                <c:ptCount val="1"/>
                <c:pt idx="0">
                  <c:v>Коэффициент миграционного прибытия</c:v>
                </c:pt>
              </c:strCache>
            </c:strRef>
          </c:tx>
          <c:spPr>
            <a:ln w="19050" cap="rnd">
              <a:solidFill>
                <a:sysClr val="windowText" lastClr="000000"/>
              </a:solidFill>
              <a:prstDash val="sysDash"/>
              <a:round/>
            </a:ln>
            <a:effectLst/>
          </c:spPr>
          <c:marker>
            <c:symbol val="circle"/>
            <c:size val="5"/>
            <c:spPr>
              <a:solidFill>
                <a:sysClr val="windowText" lastClr="000000"/>
              </a:solidFill>
              <a:ln w="9525">
                <a:solidFill>
                  <a:sysClr val="windowText" lastClr="000000"/>
                </a:solidFill>
              </a:ln>
              <a:effectLst/>
            </c:spPr>
          </c:marker>
          <c:xVal>
            <c:numRef>
              <c:f>'ОбщИтоги1990-2018'!$A$9:$A$37</c:f>
              <c:numCache>
                <c:formatCode>\О\с\н\о\в\н\о\й</c:formatCode>
                <c:ptCount val="29"/>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numCache>
            </c:numRef>
          </c:xVal>
          <c:yVal>
            <c:numRef>
              <c:f>'ОбщИтоги1990-2018'!$T$9:$T$37</c:f>
              <c:numCache>
                <c:formatCode>\О\с\н\о\в\н\о\й</c:formatCode>
                <c:ptCount val="29"/>
                <c:pt idx="0">
                  <c:v>6.1717014247411326</c:v>
                </c:pt>
                <c:pt idx="1">
                  <c:v>4.6648583661778265</c:v>
                </c:pt>
                <c:pt idx="2">
                  <c:v>6.2342213565444053</c:v>
                </c:pt>
                <c:pt idx="3">
                  <c:v>6.2191001344433836</c:v>
                </c:pt>
                <c:pt idx="4">
                  <c:v>8.0275706594403147</c:v>
                </c:pt>
                <c:pt idx="5">
                  <c:v>5.8423076805651579</c:v>
                </c:pt>
                <c:pt idx="6">
                  <c:v>4.3670723315852378</c:v>
                </c:pt>
                <c:pt idx="7">
                  <c:v>4.0404931303923224</c:v>
                </c:pt>
                <c:pt idx="8">
                  <c:v>3.4776750423428382</c:v>
                </c:pt>
                <c:pt idx="9">
                  <c:v>2.5794014046524785</c:v>
                </c:pt>
                <c:pt idx="10">
                  <c:v>2.4511437553280886</c:v>
                </c:pt>
                <c:pt idx="11">
                  <c:v>1.32521346829005</c:v>
                </c:pt>
                <c:pt idx="12">
                  <c:v>1.2705006576546942</c:v>
                </c:pt>
                <c:pt idx="13">
                  <c:v>0.89281184836484262</c:v>
                </c:pt>
                <c:pt idx="14">
                  <c:v>0.82709252388654209</c:v>
                </c:pt>
                <c:pt idx="15">
                  <c:v>1.2348903607857293</c:v>
                </c:pt>
                <c:pt idx="16">
                  <c:v>1.3029043897538868</c:v>
                </c:pt>
                <c:pt idx="17">
                  <c:v>2.0094238361799843</c:v>
                </c:pt>
                <c:pt idx="18">
                  <c:v>1.9728830892434559</c:v>
                </c:pt>
                <c:pt idx="19">
                  <c:v>1.9603341796643301</c:v>
                </c:pt>
                <c:pt idx="20">
                  <c:v>1.3416640795610104</c:v>
                </c:pt>
                <c:pt idx="21">
                  <c:v>2.4939335164267433</c:v>
                </c:pt>
                <c:pt idx="22">
                  <c:v>2.9167317060386448</c:v>
                </c:pt>
                <c:pt idx="23">
                  <c:v>3.360400655034272</c:v>
                </c:pt>
                <c:pt idx="24">
                  <c:v>4.0442297274774264</c:v>
                </c:pt>
                <c:pt idx="25">
                  <c:v>4.0887463907814334</c:v>
                </c:pt>
                <c:pt idx="26">
                  <c:v>3.9213212877891346</c:v>
                </c:pt>
                <c:pt idx="27">
                  <c:v>4.0113277362488269</c:v>
                </c:pt>
                <c:pt idx="28">
                  <c:v>3.8526376141165577</c:v>
                </c:pt>
              </c:numCache>
            </c:numRef>
          </c:yVal>
          <c:smooth val="1"/>
          <c:extLst xmlns:c16r2="http://schemas.microsoft.com/office/drawing/2015/06/chart">
            <c:ext xmlns:c16="http://schemas.microsoft.com/office/drawing/2014/chart" uri="{C3380CC4-5D6E-409C-BE32-E72D297353CC}">
              <c16:uniqueId val="{00000000-8917-49D5-8AA4-3D115D69DF2F}"/>
            </c:ext>
          </c:extLst>
        </c:ser>
        <c:ser>
          <c:idx val="9"/>
          <c:order val="1"/>
          <c:tx>
            <c:strRef>
              <c:f>'ОбщИтоги1990-2018'!$U$8</c:f>
              <c:strCache>
                <c:ptCount val="1"/>
                <c:pt idx="0">
                  <c:v>Коэффициент миграционной убыли</c:v>
                </c:pt>
              </c:strCache>
            </c:strRef>
          </c:tx>
          <c:spPr>
            <a:ln w="19050" cap="rnd">
              <a:solidFill>
                <a:sysClr val="windowText" lastClr="000000"/>
              </a:solidFill>
              <a:round/>
            </a:ln>
            <a:effectLst/>
          </c:spPr>
          <c:marker>
            <c:symbol val="circle"/>
            <c:size val="5"/>
            <c:spPr>
              <a:solidFill>
                <a:sysClr val="windowText" lastClr="000000">
                  <a:lumMod val="50000"/>
                  <a:lumOff val="50000"/>
                </a:sysClr>
              </a:solidFill>
              <a:ln w="9525">
                <a:solidFill>
                  <a:schemeClr val="accent4">
                    <a:lumMod val="60000"/>
                  </a:schemeClr>
                </a:solidFill>
              </a:ln>
              <a:effectLst/>
            </c:spPr>
          </c:marker>
          <c:xVal>
            <c:numRef>
              <c:f>'ОбщИтоги1990-2018'!$A$9:$A$37</c:f>
              <c:numCache>
                <c:formatCode>\О\с\н\о\в\н\о\й</c:formatCode>
                <c:ptCount val="29"/>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numCache>
            </c:numRef>
          </c:xVal>
          <c:yVal>
            <c:numRef>
              <c:f>'ОбщИтоги1990-2018'!$U$9:$U$37</c:f>
              <c:numCache>
                <c:formatCode>\О\с\н\о\в\н\о\й</c:formatCode>
                <c:ptCount val="29"/>
                <c:pt idx="0">
                  <c:v>4.9298501277361995</c:v>
                </c:pt>
                <c:pt idx="1">
                  <c:v>4.5520439961083126</c:v>
                </c:pt>
                <c:pt idx="2">
                  <c:v>4.5317838346994366</c:v>
                </c:pt>
                <c:pt idx="3">
                  <c:v>3.253616995645868</c:v>
                </c:pt>
                <c:pt idx="4">
                  <c:v>2.3288717922262796</c:v>
                </c:pt>
                <c:pt idx="5">
                  <c:v>2.340934508404664</c:v>
                </c:pt>
                <c:pt idx="6">
                  <c:v>1.9684243120495661</c:v>
                </c:pt>
                <c:pt idx="7">
                  <c:v>1.5751372840850517</c:v>
                </c:pt>
                <c:pt idx="8">
                  <c:v>1.4449506816460056</c:v>
                </c:pt>
                <c:pt idx="9">
                  <c:v>1.4601998918912866</c:v>
                </c:pt>
                <c:pt idx="10">
                  <c:v>0.99401850117276347</c:v>
                </c:pt>
                <c:pt idx="11">
                  <c:v>0.83003781389936504</c:v>
                </c:pt>
                <c:pt idx="12">
                  <c:v>0.73420667487428315</c:v>
                </c:pt>
                <c:pt idx="13">
                  <c:v>0.64997510034973194</c:v>
                </c:pt>
                <c:pt idx="14">
                  <c:v>0.55387302419099693</c:v>
                </c:pt>
                <c:pt idx="15">
                  <c:v>0.48633345033076986</c:v>
                </c:pt>
                <c:pt idx="16">
                  <c:v>0.37791777129780518</c:v>
                </c:pt>
                <c:pt idx="17">
                  <c:v>0.32921089926793545</c:v>
                </c:pt>
                <c:pt idx="18">
                  <c:v>0.27677837426346158</c:v>
                </c:pt>
                <c:pt idx="19">
                  <c:v>0.22732024137854645</c:v>
                </c:pt>
                <c:pt idx="20">
                  <c:v>0.23505862828974619</c:v>
                </c:pt>
                <c:pt idx="21">
                  <c:v>0.25723115860456047</c:v>
                </c:pt>
                <c:pt idx="22">
                  <c:v>0.85718941883387056</c:v>
                </c:pt>
                <c:pt idx="23">
                  <c:v>1.2987659591088225</c:v>
                </c:pt>
                <c:pt idx="24">
                  <c:v>2.1253658508503896</c:v>
                </c:pt>
                <c:pt idx="25">
                  <c:v>2.4126948513906181</c:v>
                </c:pt>
                <c:pt idx="26">
                  <c:v>2.1354080801248236</c:v>
                </c:pt>
                <c:pt idx="27">
                  <c:v>2.5684338778386375</c:v>
                </c:pt>
                <c:pt idx="28">
                  <c:v>3.0023106358991596</c:v>
                </c:pt>
              </c:numCache>
            </c:numRef>
          </c:yVal>
          <c:smooth val="1"/>
          <c:extLst xmlns:c16r2="http://schemas.microsoft.com/office/drawing/2015/06/chart">
            <c:ext xmlns:c16="http://schemas.microsoft.com/office/drawing/2014/chart" uri="{C3380CC4-5D6E-409C-BE32-E72D297353CC}">
              <c16:uniqueId val="{00000001-8917-49D5-8AA4-3D115D69DF2F}"/>
            </c:ext>
          </c:extLst>
        </c:ser>
        <c:dLbls>
          <c:showLegendKey val="0"/>
          <c:showVal val="0"/>
          <c:showCatName val="0"/>
          <c:showSerName val="0"/>
          <c:showPercent val="0"/>
          <c:showBubbleSize val="0"/>
        </c:dLbls>
        <c:axId val="191494784"/>
        <c:axId val="191607552"/>
        <c:extLst xmlns:c16r2="http://schemas.microsoft.com/office/drawing/2015/06/chart">
          <c:ext xmlns:c15="http://schemas.microsoft.com/office/drawing/2012/chart" uri="{02D57815-91ED-43cb-92C2-25804820EDAC}">
            <c15:filteredScatterSeries>
              <c15:ser>
                <c:idx val="0"/>
                <c:order val="0"/>
                <c:tx>
                  <c:strRef>
                    <c:extLst>
                      <c:ext uri="{02D57815-91ED-43cb-92C2-25804820EDAC}">
                        <c15:formulaRef>
                          <c15:sqref>'ОбщИтоги1990-2018'!$B$5:$B$6</c15:sqref>
                        </c15:formulaRef>
                      </c:ext>
                    </c:extLst>
                    <c:strCache>
                      <c:ptCount val="2"/>
                      <c:pt idx="0">
                        <c:v>Прибывшие - всего</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strRef>
                    <c:extLst>
                      <c:ext uri="{02D57815-91ED-43cb-92C2-25804820EDAC}">
                        <c15:formulaRef>
                          <c15:sqref>'ОбщИтоги1990-2018'!$A$7:$A$97</c15:sqref>
                        </c15:formulaRef>
                      </c:ext>
                    </c:extLst>
                    <c:strCache>
                      <c:ptCount val="91"/>
                      <c:pt idx="1">
                        <c:v>Годы</c:v>
                      </c:pt>
                      <c:pt idx="2">
                        <c:v>1990</c:v>
                      </c:pt>
                      <c:pt idx="3">
                        <c:v>1991</c:v>
                      </c:pt>
                      <c:pt idx="4">
                        <c:v>1992</c:v>
                      </c:pt>
                      <c:pt idx="5">
                        <c:v>1993</c:v>
                      </c:pt>
                      <c:pt idx="6">
                        <c:v>1994</c:v>
                      </c:pt>
                      <c:pt idx="7">
                        <c:v>1995</c:v>
                      </c:pt>
                      <c:pt idx="8">
                        <c:v>1996</c:v>
                      </c:pt>
                      <c:pt idx="9">
                        <c:v>1997</c:v>
                      </c:pt>
                      <c:pt idx="10">
                        <c:v>1998</c:v>
                      </c:pt>
                      <c:pt idx="11">
                        <c:v>1999</c:v>
                      </c:pt>
                      <c:pt idx="12">
                        <c:v>2000</c:v>
                      </c:pt>
                      <c:pt idx="13">
                        <c:v>2001</c:v>
                      </c:pt>
                      <c:pt idx="14">
                        <c:v>2002</c:v>
                      </c:pt>
                      <c:pt idx="15">
                        <c:v>2003</c:v>
                      </c:pt>
                      <c:pt idx="16">
                        <c:v>2004</c:v>
                      </c:pt>
                      <c:pt idx="17">
                        <c:v>2005</c:v>
                      </c:pt>
                      <c:pt idx="18">
                        <c:v>2006</c:v>
                      </c:pt>
                      <c:pt idx="19">
                        <c:v>2007</c:v>
                      </c:pt>
                      <c:pt idx="20">
                        <c:v>2008</c:v>
                      </c:pt>
                      <c:pt idx="21">
                        <c:v>2009</c:v>
                      </c:pt>
                      <c:pt idx="22">
                        <c:v>2010</c:v>
                      </c:pt>
                      <c:pt idx="23">
                        <c:v>2011</c:v>
                      </c:pt>
                      <c:pt idx="24">
                        <c:v>2012</c:v>
                      </c:pt>
                      <c:pt idx="25">
                        <c:v>2013</c:v>
                      </c:pt>
                      <c:pt idx="26">
                        <c:v>2014</c:v>
                      </c:pt>
                      <c:pt idx="27">
                        <c:v>2015</c:v>
                      </c:pt>
                      <c:pt idx="28">
                        <c:v>2016</c:v>
                      </c:pt>
                      <c:pt idx="29">
                        <c:v>2017</c:v>
                      </c:pt>
                      <c:pt idx="30">
                        <c:v>2018</c:v>
                      </c:pt>
                      <c:pt idx="31">
                        <c:v>Городское население</c:v>
                      </c:pt>
                      <c:pt idx="32">
                        <c:v>1990</c:v>
                      </c:pt>
                      <c:pt idx="33">
                        <c:v>1991</c:v>
                      </c:pt>
                      <c:pt idx="34">
                        <c:v>1992</c:v>
                      </c:pt>
                      <c:pt idx="35">
                        <c:v>1993</c:v>
                      </c:pt>
                      <c:pt idx="36">
                        <c:v>1994</c:v>
                      </c:pt>
                      <c:pt idx="37">
                        <c:v>1995</c:v>
                      </c:pt>
                      <c:pt idx="38">
                        <c:v>1996</c:v>
                      </c:pt>
                      <c:pt idx="39">
                        <c:v>1997</c:v>
                      </c:pt>
                      <c:pt idx="40">
                        <c:v>1998</c:v>
                      </c:pt>
                      <c:pt idx="41">
                        <c:v>1999</c:v>
                      </c:pt>
                      <c:pt idx="42">
                        <c:v>2000</c:v>
                      </c:pt>
                      <c:pt idx="43">
                        <c:v>2001</c:v>
                      </c:pt>
                      <c:pt idx="44">
                        <c:v>2002</c:v>
                      </c:pt>
                      <c:pt idx="45">
                        <c:v>2003</c:v>
                      </c:pt>
                      <c:pt idx="46">
                        <c:v>2004</c:v>
                      </c:pt>
                      <c:pt idx="47">
                        <c:v>2005</c:v>
                      </c:pt>
                      <c:pt idx="48">
                        <c:v>2006</c:v>
                      </c:pt>
                      <c:pt idx="49">
                        <c:v>2007</c:v>
                      </c:pt>
                      <c:pt idx="50">
                        <c:v>2008</c:v>
                      </c:pt>
                      <c:pt idx="51">
                        <c:v>2009</c:v>
                      </c:pt>
                      <c:pt idx="52">
                        <c:v>2010</c:v>
                      </c:pt>
                      <c:pt idx="53">
                        <c:v>2011</c:v>
                      </c:pt>
                      <c:pt idx="54">
                        <c:v>2012</c:v>
                      </c:pt>
                      <c:pt idx="55">
                        <c:v>2013</c:v>
                      </c:pt>
                      <c:pt idx="56">
                        <c:v>2014</c:v>
                      </c:pt>
                      <c:pt idx="57">
                        <c:v>2015</c:v>
                      </c:pt>
                      <c:pt idx="58">
                        <c:v>2016</c:v>
                      </c:pt>
                      <c:pt idx="59">
                        <c:v>2017</c:v>
                      </c:pt>
                      <c:pt idx="60">
                        <c:v>2018</c:v>
                      </c:pt>
                      <c:pt idx="61">
                        <c:v>Сельское население</c:v>
                      </c:pt>
                      <c:pt idx="62">
                        <c:v>1990</c:v>
                      </c:pt>
                      <c:pt idx="63">
                        <c:v>1991</c:v>
                      </c:pt>
                      <c:pt idx="64">
                        <c:v>1992</c:v>
                      </c:pt>
                      <c:pt idx="65">
                        <c:v>1993</c:v>
                      </c:pt>
                      <c:pt idx="66">
                        <c:v>1994</c:v>
                      </c:pt>
                      <c:pt idx="67">
                        <c:v>1995</c:v>
                      </c:pt>
                      <c:pt idx="68">
                        <c:v>1996</c:v>
                      </c:pt>
                      <c:pt idx="69">
                        <c:v>1997</c:v>
                      </c:pt>
                      <c:pt idx="70">
                        <c:v>1998</c:v>
                      </c:pt>
                      <c:pt idx="71">
                        <c:v>1999</c:v>
                      </c:pt>
                      <c:pt idx="72">
                        <c:v>2000</c:v>
                      </c:pt>
                      <c:pt idx="73">
                        <c:v>2001</c:v>
                      </c:pt>
                      <c:pt idx="74">
                        <c:v>2002</c:v>
                      </c:pt>
                      <c:pt idx="75">
                        <c:v>2003</c:v>
                      </c:pt>
                      <c:pt idx="76">
                        <c:v>2004</c:v>
                      </c:pt>
                      <c:pt idx="77">
                        <c:v>2005</c:v>
                      </c:pt>
                      <c:pt idx="78">
                        <c:v>2006</c:v>
                      </c:pt>
                      <c:pt idx="79">
                        <c:v>2007</c:v>
                      </c:pt>
                      <c:pt idx="80">
                        <c:v>2008</c:v>
                      </c:pt>
                      <c:pt idx="81">
                        <c:v>2009</c:v>
                      </c:pt>
                      <c:pt idx="82">
                        <c:v>2010</c:v>
                      </c:pt>
                      <c:pt idx="83">
                        <c:v>2011</c:v>
                      </c:pt>
                      <c:pt idx="84">
                        <c:v>2012</c:v>
                      </c:pt>
                      <c:pt idx="85">
                        <c:v>2013</c:v>
                      </c:pt>
                      <c:pt idx="86">
                        <c:v>2014</c:v>
                      </c:pt>
                      <c:pt idx="87">
                        <c:v>2015</c:v>
                      </c:pt>
                      <c:pt idx="88">
                        <c:v>2016</c:v>
                      </c:pt>
                      <c:pt idx="89">
                        <c:v>2017</c:v>
                      </c:pt>
                      <c:pt idx="90">
                        <c:v>2018</c:v>
                      </c:pt>
                    </c:strCache>
                  </c:strRef>
                </c:xVal>
                <c:yVal>
                  <c:numRef>
                    <c:extLst>
                      <c:ext uri="{02D57815-91ED-43cb-92C2-25804820EDAC}">
                        <c15:formulaRef>
                          <c15:sqref>'ОбщИтоги1990-2018'!$B$7:$B$97</c15:sqref>
                        </c15:formulaRef>
                      </c:ext>
                    </c:extLst>
                    <c:numCache>
                      <c:formatCode>General</c:formatCode>
                      <c:ptCount val="91"/>
                      <c:pt idx="2" formatCode="[=0]&quot;-&quot;;General">
                        <c:v>5176332</c:v>
                      </c:pt>
                      <c:pt idx="3" formatCode="[=0]&quot;-&quot;;General">
                        <c:v>4383020</c:v>
                      </c:pt>
                      <c:pt idx="4" formatCode="[=0]&quot;-&quot;;General">
                        <c:v>4192798</c:v>
                      </c:pt>
                      <c:pt idx="5" formatCode="[=0]&quot;-&quot;;General">
                        <c:v>3826115</c:v>
                      </c:pt>
                      <c:pt idx="6" formatCode="[=0]&quot;-&quot;;General">
                        <c:v>4208308</c:v>
                      </c:pt>
                      <c:pt idx="7" formatCode="[=0]&quot;-&quot;;General">
                        <c:v>3997139</c:v>
                      </c:pt>
                      <c:pt idx="8" formatCode="[=0]&quot;-&quot;;General">
                        <c:v>3533890</c:v>
                      </c:pt>
                      <c:pt idx="9" formatCode="[=0]&quot;-&quot;;General">
                        <c:v>3322593</c:v>
                      </c:pt>
                      <c:pt idx="10" formatCode="[=0]&quot;-&quot;;General">
                        <c:v>3095508</c:v>
                      </c:pt>
                      <c:pt idx="11" formatCode="[=0]&quot;-&quot;;General">
                        <c:v>2856731</c:v>
                      </c:pt>
                      <c:pt idx="12" formatCode="[=0]&quot;-&quot;;General">
                        <c:v>2662329</c:v>
                      </c:pt>
                      <c:pt idx="13" formatCode="[=0]&quot;-&quot;;General">
                        <c:v>2334034</c:v>
                      </c:pt>
                      <c:pt idx="14" formatCode="[=0]&quot;-&quot;;General">
                        <c:v>2201914</c:v>
                      </c:pt>
                      <c:pt idx="15" formatCode="[=0]&quot;-&quot;;General">
                        <c:v>2168168</c:v>
                      </c:pt>
                      <c:pt idx="16" formatCode="[=0]&quot;-&quot;;General">
                        <c:v>2117434</c:v>
                      </c:pt>
                      <c:pt idx="17" formatCode="[=0]&quot;-&quot;;General">
                        <c:v>2088639</c:v>
                      </c:pt>
                      <c:pt idx="18" formatCode="[=0]&quot;-&quot;;General">
                        <c:v>2122071</c:v>
                      </c:pt>
                      <c:pt idx="19" formatCode="[=0]&quot;-&quot;;General">
                        <c:v>2284936</c:v>
                      </c:pt>
                      <c:pt idx="20" formatCode="[=0]&quot;-&quot;;General">
                        <c:v>2215945</c:v>
                      </c:pt>
                      <c:pt idx="21" formatCode="[=0]&quot;-&quot;;General">
                        <c:v>1987598</c:v>
                      </c:pt>
                      <c:pt idx="22" formatCode="[=0]&quot;-&quot;;General">
                        <c:v>2102304</c:v>
                      </c:pt>
                      <c:pt idx="23" formatCode="[=0]&quot;-&quot;;General">
                        <c:v>3415055</c:v>
                      </c:pt>
                      <c:pt idx="24" formatCode="[=0]&quot;-&quot;;General">
                        <c:v>4196143</c:v>
                      </c:pt>
                      <c:pt idx="25" formatCode="[=0]&quot;-&quot;;General">
                        <c:v>4496861</c:v>
                      </c:pt>
                      <c:pt idx="26" formatCode="[=0]&quot;-&quot;;General">
                        <c:v>4663427</c:v>
                      </c:pt>
                      <c:pt idx="27" formatCode="[=0]&quot;-&quot;;General">
                        <c:v>4734523</c:v>
                      </c:pt>
                      <c:pt idx="28" formatCode="[=0]&quot;-&quot;;General">
                        <c:v>4706411</c:v>
                      </c:pt>
                      <c:pt idx="29" formatCode="[=0]&quot;-&quot;;General">
                        <c:v>4773500</c:v>
                      </c:pt>
                      <c:pt idx="30" formatCode="[=0]&quot;-&quot;;General">
                        <c:v>4911566</c:v>
                      </c:pt>
                      <c:pt idx="32" formatCode="[=0]&quot;-&quot;;General">
                        <c:v>3374391</c:v>
                      </c:pt>
                      <c:pt idx="33" formatCode="[=0]&quot;-&quot;;General">
                        <c:v>2796458</c:v>
                      </c:pt>
                      <c:pt idx="34" formatCode="[=0]&quot;-&quot;;General">
                        <c:v>2620850</c:v>
                      </c:pt>
                      <c:pt idx="35" formatCode="[=0]&quot;-&quot;;General">
                        <c:v>2462892</c:v>
                      </c:pt>
                      <c:pt idx="36" formatCode="[=0]&quot;-&quot;;General">
                        <c:v>2852973</c:v>
                      </c:pt>
                      <c:pt idx="37" formatCode="[=0]&quot;-&quot;;General">
                        <c:v>2722247</c:v>
                      </c:pt>
                      <c:pt idx="38" formatCode="[=0]&quot;-&quot;;General">
                        <c:v>2432549</c:v>
                      </c:pt>
                      <c:pt idx="39" formatCode="[=0]&quot;-&quot;;General">
                        <c:v>2264689</c:v>
                      </c:pt>
                      <c:pt idx="40" formatCode="[=0]&quot;-&quot;;General">
                        <c:v>2095851</c:v>
                      </c:pt>
                      <c:pt idx="41" formatCode="[=0]&quot;-&quot;;General">
                        <c:v>1900991</c:v>
                      </c:pt>
                      <c:pt idx="42" formatCode="[=0]&quot;-&quot;;General">
                        <c:v>1806134</c:v>
                      </c:pt>
                      <c:pt idx="43" formatCode="[=0]&quot;-&quot;;General">
                        <c:v>1615153</c:v>
                      </c:pt>
                      <c:pt idx="44" formatCode="[=0]&quot;-&quot;;General">
                        <c:v>1519160</c:v>
                      </c:pt>
                      <c:pt idx="45" formatCode="[=0]&quot;-&quot;;General">
                        <c:v>1483287</c:v>
                      </c:pt>
                      <c:pt idx="46" formatCode="[=0]&quot;-&quot;;General">
                        <c:v>1446758</c:v>
                      </c:pt>
                      <c:pt idx="47" formatCode="[=0]&quot;-&quot;;General">
                        <c:v>1416681</c:v>
                      </c:pt>
                      <c:pt idx="48" formatCode="[=0]&quot;-&quot;;General">
                        <c:v>1451880</c:v>
                      </c:pt>
                      <c:pt idx="49" formatCode="[=0]&quot;-&quot;;General">
                        <c:v>1544781</c:v>
                      </c:pt>
                      <c:pt idx="50" formatCode="[=0]&quot;-&quot;;General">
                        <c:v>1523980</c:v>
                      </c:pt>
                      <c:pt idx="51" formatCode="[=0]&quot;-&quot;;General">
                        <c:v>1356220</c:v>
                      </c:pt>
                      <c:pt idx="52" formatCode="[=0]&quot;-&quot;;General">
                        <c:v>1492847</c:v>
                      </c:pt>
                      <c:pt idx="53" formatCode="[=0]&quot;-&quot;;General">
                        <c:v>2390562</c:v>
                      </c:pt>
                      <c:pt idx="54" formatCode="[=0]&quot;-&quot;;General">
                        <c:v>2969555</c:v>
                      </c:pt>
                      <c:pt idx="55" formatCode="[=0]&quot;-&quot;;General">
                        <c:v>3214185</c:v>
                      </c:pt>
                      <c:pt idx="56" formatCode="[=0]&quot;-&quot;;General">
                        <c:v>3349049</c:v>
                      </c:pt>
                      <c:pt idx="57" formatCode="[=0]&quot;-&quot;;General">
                        <c:v>3365510</c:v>
                      </c:pt>
                      <c:pt idx="58" formatCode="[=0]&quot;-&quot;;General">
                        <c:v>3351695</c:v>
                      </c:pt>
                      <c:pt idx="59" formatCode="[=0]&quot;-&quot;;General">
                        <c:v>3431461</c:v>
                      </c:pt>
                      <c:pt idx="60" formatCode="[=0]&quot;-&quot;;General">
                        <c:v>3530404</c:v>
                      </c:pt>
                      <c:pt idx="62" formatCode="[=0]&quot;-&quot;;General">
                        <c:v>1801941</c:v>
                      </c:pt>
                      <c:pt idx="63" formatCode="[=0]&quot;-&quot;;General">
                        <c:v>1586562</c:v>
                      </c:pt>
                      <c:pt idx="64" formatCode="[=0]&quot;-&quot;;General">
                        <c:v>1571948</c:v>
                      </c:pt>
                      <c:pt idx="65" formatCode="[=0]&quot;-&quot;;General">
                        <c:v>1363223</c:v>
                      </c:pt>
                      <c:pt idx="66" formatCode="[=0]&quot;-&quot;;General">
                        <c:v>1355335</c:v>
                      </c:pt>
                      <c:pt idx="67" formatCode="[=0]&quot;-&quot;;General">
                        <c:v>1274892</c:v>
                      </c:pt>
                      <c:pt idx="68" formatCode="[=0]&quot;-&quot;;General">
                        <c:v>1101341</c:v>
                      </c:pt>
                      <c:pt idx="69" formatCode="[=0]&quot;-&quot;;General">
                        <c:v>1057904</c:v>
                      </c:pt>
                      <c:pt idx="70" formatCode="[=0]&quot;-&quot;;General">
                        <c:v>999657</c:v>
                      </c:pt>
                      <c:pt idx="71" formatCode="[=0]&quot;-&quot;;General">
                        <c:v>955740</c:v>
                      </c:pt>
                      <c:pt idx="72" formatCode="[=0]&quot;-&quot;;General">
                        <c:v>856195</c:v>
                      </c:pt>
                      <c:pt idx="73" formatCode="[=0]&quot;-&quot;;General">
                        <c:v>718881</c:v>
                      </c:pt>
                      <c:pt idx="74" formatCode="[=0]&quot;-&quot;;General">
                        <c:v>682754</c:v>
                      </c:pt>
                      <c:pt idx="75" formatCode="[=0]&quot;-&quot;;General">
                        <c:v>684881</c:v>
                      </c:pt>
                      <c:pt idx="76" formatCode="[=0]&quot;-&quot;;General">
                        <c:v>670676</c:v>
                      </c:pt>
                      <c:pt idx="77" formatCode="[=0]&quot;-&quot;;General">
                        <c:v>671958</c:v>
                      </c:pt>
                      <c:pt idx="78" formatCode="[=0]&quot;-&quot;;General">
                        <c:v>670191</c:v>
                      </c:pt>
                      <c:pt idx="79" formatCode="[=0]&quot;-&quot;;General">
                        <c:v>740155</c:v>
                      </c:pt>
                      <c:pt idx="80" formatCode="[=0]&quot;-&quot;;General">
                        <c:v>691965</c:v>
                      </c:pt>
                      <c:pt idx="81" formatCode="[=0]&quot;-&quot;;General">
                        <c:v>631378</c:v>
                      </c:pt>
                      <c:pt idx="82" formatCode="[=0]&quot;-&quot;;General">
                        <c:v>609457</c:v>
                      </c:pt>
                      <c:pt idx="83" formatCode="[=0]&quot;-&quot;;General">
                        <c:v>1024493</c:v>
                      </c:pt>
                      <c:pt idx="84" formatCode="[=0]&quot;-&quot;;General">
                        <c:v>1226588</c:v>
                      </c:pt>
                      <c:pt idx="85" formatCode="[=0]&quot;-&quot;;General">
                        <c:v>1282676</c:v>
                      </c:pt>
                      <c:pt idx="86" formatCode="[=0]&quot;-&quot;;General">
                        <c:v>1314378</c:v>
                      </c:pt>
                      <c:pt idx="87" formatCode="[=0]&quot;-&quot;;General">
                        <c:v>1369013</c:v>
                      </c:pt>
                      <c:pt idx="88" formatCode="[=0]&quot;-&quot;;General">
                        <c:v>1354716</c:v>
                      </c:pt>
                      <c:pt idx="89" formatCode="[=0]&quot;-&quot;;General">
                        <c:v>1342039</c:v>
                      </c:pt>
                      <c:pt idx="90" formatCode="[=0]&quot;-&quot;;General">
                        <c:v>1381162</c:v>
                      </c:pt>
                    </c:numCache>
                  </c:numRef>
                </c:yVal>
                <c:smooth val="1"/>
                <c:extLst>
                  <c:ext xmlns:c16="http://schemas.microsoft.com/office/drawing/2014/chart" uri="{C3380CC4-5D6E-409C-BE32-E72D297353CC}">
                    <c16:uniqueId val="{00000002-8917-49D5-8AA4-3D115D69DF2F}"/>
                  </c:ext>
                </c:extLst>
              </c15:ser>
            </c15:filteredScatterSeries>
            <c15:filteredScatterSeries>
              <c15:ser>
                <c:idx val="1"/>
                <c:order val="1"/>
                <c:tx>
                  <c:strRef>
                    <c:extLst xmlns:c15="http://schemas.microsoft.com/office/drawing/2012/chart">
                      <c:ext xmlns:c15="http://schemas.microsoft.com/office/drawing/2012/chart" uri="{02D57815-91ED-43cb-92C2-25804820EDAC}">
                        <c15:formulaRef>
                          <c15:sqref>'ОбщИтоги1990-2018'!$C$5:$C$6</c15:sqref>
                        </c15:formulaRef>
                      </c:ext>
                    </c:extLst>
                    <c:strCache>
                      <c:ptCount val="2"/>
                      <c:pt idx="0">
                        <c:v>из них</c:v>
                      </c:pt>
                      <c:pt idx="1">
                        <c:v>в пределах России</c:v>
                      </c:pt>
                    </c:strCache>
                  </c:strRef>
                </c:tx>
                <c:spPr>
                  <a:ln w="19050" cap="rnd">
                    <a:solidFill>
                      <a:schemeClr val="accent2"/>
                    </a:solidFill>
                    <a:round/>
                  </a:ln>
                  <a:effectLst/>
                </c:spPr>
                <c:marker>
                  <c:symbol val="circle"/>
                  <c:size val="5"/>
                  <c:spPr>
                    <a:solidFill>
                      <a:schemeClr val="accent2"/>
                    </a:solidFill>
                    <a:ln w="9525">
                      <a:solidFill>
                        <a:schemeClr val="accent2"/>
                      </a:solidFill>
                    </a:ln>
                    <a:effectLst/>
                  </c:spPr>
                </c:marker>
                <c:xVal>
                  <c:strRef>
                    <c:extLst xmlns:c15="http://schemas.microsoft.com/office/drawing/2012/chart">
                      <c:ext xmlns:c15="http://schemas.microsoft.com/office/drawing/2012/chart" uri="{02D57815-91ED-43cb-92C2-25804820EDAC}">
                        <c15:formulaRef>
                          <c15:sqref>'ОбщИтоги1990-2018'!$A$7:$A$97</c15:sqref>
                        </c15:formulaRef>
                      </c:ext>
                    </c:extLst>
                    <c:strCache>
                      <c:ptCount val="91"/>
                      <c:pt idx="1">
                        <c:v>Годы</c:v>
                      </c:pt>
                      <c:pt idx="2">
                        <c:v>1990</c:v>
                      </c:pt>
                      <c:pt idx="3">
                        <c:v>1991</c:v>
                      </c:pt>
                      <c:pt idx="4">
                        <c:v>1992</c:v>
                      </c:pt>
                      <c:pt idx="5">
                        <c:v>1993</c:v>
                      </c:pt>
                      <c:pt idx="6">
                        <c:v>1994</c:v>
                      </c:pt>
                      <c:pt idx="7">
                        <c:v>1995</c:v>
                      </c:pt>
                      <c:pt idx="8">
                        <c:v>1996</c:v>
                      </c:pt>
                      <c:pt idx="9">
                        <c:v>1997</c:v>
                      </c:pt>
                      <c:pt idx="10">
                        <c:v>1998</c:v>
                      </c:pt>
                      <c:pt idx="11">
                        <c:v>1999</c:v>
                      </c:pt>
                      <c:pt idx="12">
                        <c:v>2000</c:v>
                      </c:pt>
                      <c:pt idx="13">
                        <c:v>2001</c:v>
                      </c:pt>
                      <c:pt idx="14">
                        <c:v>2002</c:v>
                      </c:pt>
                      <c:pt idx="15">
                        <c:v>2003</c:v>
                      </c:pt>
                      <c:pt idx="16">
                        <c:v>2004</c:v>
                      </c:pt>
                      <c:pt idx="17">
                        <c:v>2005</c:v>
                      </c:pt>
                      <c:pt idx="18">
                        <c:v>2006</c:v>
                      </c:pt>
                      <c:pt idx="19">
                        <c:v>2007</c:v>
                      </c:pt>
                      <c:pt idx="20">
                        <c:v>2008</c:v>
                      </c:pt>
                      <c:pt idx="21">
                        <c:v>2009</c:v>
                      </c:pt>
                      <c:pt idx="22">
                        <c:v>2010</c:v>
                      </c:pt>
                      <c:pt idx="23">
                        <c:v>2011</c:v>
                      </c:pt>
                      <c:pt idx="24">
                        <c:v>2012</c:v>
                      </c:pt>
                      <c:pt idx="25">
                        <c:v>2013</c:v>
                      </c:pt>
                      <c:pt idx="26">
                        <c:v>2014</c:v>
                      </c:pt>
                      <c:pt idx="27">
                        <c:v>2015</c:v>
                      </c:pt>
                      <c:pt idx="28">
                        <c:v>2016</c:v>
                      </c:pt>
                      <c:pt idx="29">
                        <c:v>2017</c:v>
                      </c:pt>
                      <c:pt idx="30">
                        <c:v>2018</c:v>
                      </c:pt>
                      <c:pt idx="31">
                        <c:v>Городское население</c:v>
                      </c:pt>
                      <c:pt idx="32">
                        <c:v>1990</c:v>
                      </c:pt>
                      <c:pt idx="33">
                        <c:v>1991</c:v>
                      </c:pt>
                      <c:pt idx="34">
                        <c:v>1992</c:v>
                      </c:pt>
                      <c:pt idx="35">
                        <c:v>1993</c:v>
                      </c:pt>
                      <c:pt idx="36">
                        <c:v>1994</c:v>
                      </c:pt>
                      <c:pt idx="37">
                        <c:v>1995</c:v>
                      </c:pt>
                      <c:pt idx="38">
                        <c:v>1996</c:v>
                      </c:pt>
                      <c:pt idx="39">
                        <c:v>1997</c:v>
                      </c:pt>
                      <c:pt idx="40">
                        <c:v>1998</c:v>
                      </c:pt>
                      <c:pt idx="41">
                        <c:v>1999</c:v>
                      </c:pt>
                      <c:pt idx="42">
                        <c:v>2000</c:v>
                      </c:pt>
                      <c:pt idx="43">
                        <c:v>2001</c:v>
                      </c:pt>
                      <c:pt idx="44">
                        <c:v>2002</c:v>
                      </c:pt>
                      <c:pt idx="45">
                        <c:v>2003</c:v>
                      </c:pt>
                      <c:pt idx="46">
                        <c:v>2004</c:v>
                      </c:pt>
                      <c:pt idx="47">
                        <c:v>2005</c:v>
                      </c:pt>
                      <c:pt idx="48">
                        <c:v>2006</c:v>
                      </c:pt>
                      <c:pt idx="49">
                        <c:v>2007</c:v>
                      </c:pt>
                      <c:pt idx="50">
                        <c:v>2008</c:v>
                      </c:pt>
                      <c:pt idx="51">
                        <c:v>2009</c:v>
                      </c:pt>
                      <c:pt idx="52">
                        <c:v>2010</c:v>
                      </c:pt>
                      <c:pt idx="53">
                        <c:v>2011</c:v>
                      </c:pt>
                      <c:pt idx="54">
                        <c:v>2012</c:v>
                      </c:pt>
                      <c:pt idx="55">
                        <c:v>2013</c:v>
                      </c:pt>
                      <c:pt idx="56">
                        <c:v>2014</c:v>
                      </c:pt>
                      <c:pt idx="57">
                        <c:v>2015</c:v>
                      </c:pt>
                      <c:pt idx="58">
                        <c:v>2016</c:v>
                      </c:pt>
                      <c:pt idx="59">
                        <c:v>2017</c:v>
                      </c:pt>
                      <c:pt idx="60">
                        <c:v>2018</c:v>
                      </c:pt>
                      <c:pt idx="61">
                        <c:v>Сельское население</c:v>
                      </c:pt>
                      <c:pt idx="62">
                        <c:v>1990</c:v>
                      </c:pt>
                      <c:pt idx="63">
                        <c:v>1991</c:v>
                      </c:pt>
                      <c:pt idx="64">
                        <c:v>1992</c:v>
                      </c:pt>
                      <c:pt idx="65">
                        <c:v>1993</c:v>
                      </c:pt>
                      <c:pt idx="66">
                        <c:v>1994</c:v>
                      </c:pt>
                      <c:pt idx="67">
                        <c:v>1995</c:v>
                      </c:pt>
                      <c:pt idx="68">
                        <c:v>1996</c:v>
                      </c:pt>
                      <c:pt idx="69">
                        <c:v>1997</c:v>
                      </c:pt>
                      <c:pt idx="70">
                        <c:v>1998</c:v>
                      </c:pt>
                      <c:pt idx="71">
                        <c:v>1999</c:v>
                      </c:pt>
                      <c:pt idx="72">
                        <c:v>2000</c:v>
                      </c:pt>
                      <c:pt idx="73">
                        <c:v>2001</c:v>
                      </c:pt>
                      <c:pt idx="74">
                        <c:v>2002</c:v>
                      </c:pt>
                      <c:pt idx="75">
                        <c:v>2003</c:v>
                      </c:pt>
                      <c:pt idx="76">
                        <c:v>2004</c:v>
                      </c:pt>
                      <c:pt idx="77">
                        <c:v>2005</c:v>
                      </c:pt>
                      <c:pt idx="78">
                        <c:v>2006</c:v>
                      </c:pt>
                      <c:pt idx="79">
                        <c:v>2007</c:v>
                      </c:pt>
                      <c:pt idx="80">
                        <c:v>2008</c:v>
                      </c:pt>
                      <c:pt idx="81">
                        <c:v>2009</c:v>
                      </c:pt>
                      <c:pt idx="82">
                        <c:v>2010</c:v>
                      </c:pt>
                      <c:pt idx="83">
                        <c:v>2011</c:v>
                      </c:pt>
                      <c:pt idx="84">
                        <c:v>2012</c:v>
                      </c:pt>
                      <c:pt idx="85">
                        <c:v>2013</c:v>
                      </c:pt>
                      <c:pt idx="86">
                        <c:v>2014</c:v>
                      </c:pt>
                      <c:pt idx="87">
                        <c:v>2015</c:v>
                      </c:pt>
                      <c:pt idx="88">
                        <c:v>2016</c:v>
                      </c:pt>
                      <c:pt idx="89">
                        <c:v>2017</c:v>
                      </c:pt>
                      <c:pt idx="90">
                        <c:v>2018</c:v>
                      </c:pt>
                    </c:strCache>
                  </c:strRef>
                </c:xVal>
                <c:yVal>
                  <c:numRef>
                    <c:extLst xmlns:c15="http://schemas.microsoft.com/office/drawing/2012/chart">
                      <c:ext xmlns:c15="http://schemas.microsoft.com/office/drawing/2012/chart" uri="{02D57815-91ED-43cb-92C2-25804820EDAC}">
                        <c15:formulaRef>
                          <c15:sqref>'ОбщИтоги1990-2018'!$C$7:$C$97</c15:sqref>
                        </c15:formulaRef>
                      </c:ext>
                    </c:extLst>
                    <c:numCache>
                      <c:formatCode>General</c:formatCode>
                      <c:ptCount val="91"/>
                      <c:pt idx="2" formatCode="[=0]&quot;-&quot;;General">
                        <c:v>4263109</c:v>
                      </c:pt>
                      <c:pt idx="3" formatCode="[=0]&quot;-&quot;;General">
                        <c:v>3690782</c:v>
                      </c:pt>
                      <c:pt idx="4" formatCode="[=0]&quot;-&quot;;General">
                        <c:v>3266778</c:v>
                      </c:pt>
                      <c:pt idx="5" formatCode="[=0]&quot;-&quot;;General">
                        <c:v>2902835</c:v>
                      </c:pt>
                      <c:pt idx="6" formatCode="[=0]&quot;-&quot;;General">
                        <c:v>3016953</c:v>
                      </c:pt>
                      <c:pt idx="7" formatCode="[=0]&quot;-&quot;;General">
                        <c:v>3130282</c:v>
                      </c:pt>
                      <c:pt idx="8" formatCode="[=0]&quot;-&quot;;General">
                        <c:v>2886864</c:v>
                      </c:pt>
                      <c:pt idx="9" formatCode="[=0]&quot;-&quot;;General">
                        <c:v>2724942</c:v>
                      </c:pt>
                      <c:pt idx="10" formatCode="[=0]&quot;-&quot;;General">
                        <c:v>2581957</c:v>
                      </c:pt>
                      <c:pt idx="11" formatCode="[=0]&quot;-&quot;;General">
                        <c:v>2477005</c:v>
                      </c:pt>
                      <c:pt idx="12" formatCode="[=0]&quot;-&quot;;General">
                        <c:v>2302999</c:v>
                      </c:pt>
                      <c:pt idx="13" formatCode="[=0]&quot;-&quot;;General">
                        <c:v>2140584</c:v>
                      </c:pt>
                      <c:pt idx="14" formatCode="[=0]&quot;-&quot;;General">
                        <c:v>2017302</c:v>
                      </c:pt>
                      <c:pt idx="15" formatCode="[=0]&quot;-&quot;;General">
                        <c:v>2039024</c:v>
                      </c:pt>
                      <c:pt idx="16" formatCode="[=0]&quot;-&quot;;General">
                        <c:v>1998277</c:v>
                      </c:pt>
                      <c:pt idx="17" formatCode="[=0]&quot;-&quot;;General">
                        <c:v>1911409</c:v>
                      </c:pt>
                      <c:pt idx="18" formatCode="[=0]&quot;-&quot;;General">
                        <c:v>1935691</c:v>
                      </c:pt>
                      <c:pt idx="19" formatCode="[=0]&quot;-&quot;;General">
                        <c:v>1997980</c:v>
                      </c:pt>
                      <c:pt idx="20" formatCode="[=0]&quot;-&quot;;General">
                        <c:v>1934331</c:v>
                      </c:pt>
                      <c:pt idx="21" formatCode="[=0]&quot;-&quot;;General">
                        <c:v>1707691</c:v>
                      </c:pt>
                      <c:pt idx="22" formatCode="[=0]&quot;-&quot;;General">
                        <c:v>1910648</c:v>
                      </c:pt>
                      <c:pt idx="23" formatCode="[=0]&quot;-&quot;;General">
                        <c:v>3058520</c:v>
                      </c:pt>
                      <c:pt idx="24" formatCode="[=0]&quot;-&quot;;General">
                        <c:v>3778462</c:v>
                      </c:pt>
                      <c:pt idx="25" formatCode="[=0]&quot;-&quot;;General">
                        <c:v>4014620</c:v>
                      </c:pt>
                      <c:pt idx="26" formatCode="[=0]&quot;-&quot;;General">
                        <c:v>4072603</c:v>
                      </c:pt>
                      <c:pt idx="27" formatCode="[=0]&quot;-&quot;;General">
                        <c:v>4135906</c:v>
                      </c:pt>
                      <c:pt idx="28" formatCode="[=0]&quot;-&quot;;General">
                        <c:v>4131253</c:v>
                      </c:pt>
                      <c:pt idx="29" formatCode="[=0]&quot;-&quot;;General">
                        <c:v>4184467</c:v>
                      </c:pt>
                      <c:pt idx="30" formatCode="[=0]&quot;-&quot;;General">
                        <c:v>4345881</c:v>
                      </c:pt>
                      <c:pt idx="32" formatCode="[=0]&quot;-&quot;;General">
                        <c:v>2805567</c:v>
                      </c:pt>
                      <c:pt idx="33" formatCode="[=0]&quot;-&quot;;General">
                        <c:v>2365613</c:v>
                      </c:pt>
                      <c:pt idx="34" formatCode="[=0]&quot;-&quot;;General">
                        <c:v>2067131</c:v>
                      </c:pt>
                      <c:pt idx="35" formatCode="[=0]&quot;-&quot;;General">
                        <c:v>1897300</c:v>
                      </c:pt>
                      <c:pt idx="36" formatCode="[=0]&quot;-&quot;;General">
                        <c:v>2079733</c:v>
                      </c:pt>
                      <c:pt idx="37" formatCode="[=0]&quot;-&quot;;General">
                        <c:v>2156911</c:v>
                      </c:pt>
                      <c:pt idx="38" formatCode="[=0]&quot;-&quot;;General">
                        <c:v>2009908</c:v>
                      </c:pt>
                      <c:pt idx="39" formatCode="[=0]&quot;-&quot;;General">
                        <c:v>1890532</c:v>
                      </c:pt>
                      <c:pt idx="40" formatCode="[=0]&quot;-&quot;;General">
                        <c:v>1774044</c:v>
                      </c:pt>
                      <c:pt idx="41" formatCode="[=0]&quot;-&quot;;General">
                        <c:v>1656606</c:v>
                      </c:pt>
                      <c:pt idx="42" formatCode="[=0]&quot;-&quot;;General">
                        <c:v>1570293</c:v>
                      </c:pt>
                      <c:pt idx="43" formatCode="[=0]&quot;-&quot;;General">
                        <c:v>1476442</c:v>
                      </c:pt>
                      <c:pt idx="44" formatCode="[=0]&quot;-&quot;;General">
                        <c:v>1386508</c:v>
                      </c:pt>
                      <c:pt idx="45" formatCode="[=0]&quot;-&quot;;General">
                        <c:v>1393469</c:v>
                      </c:pt>
                      <c:pt idx="46" formatCode="[=0]&quot;-&quot;;General">
                        <c:v>1363994</c:v>
                      </c:pt>
                      <c:pt idx="47" formatCode="[=0]&quot;-&quot;;General">
                        <c:v>1290722</c:v>
                      </c:pt>
                      <c:pt idx="48" formatCode="[=0]&quot;-&quot;;General">
                        <c:v>1319099</c:v>
                      </c:pt>
                      <c:pt idx="49" formatCode="[=0]&quot;-&quot;;General">
                        <c:v>1341396</c:v>
                      </c:pt>
                      <c:pt idx="50" formatCode="[=0]&quot;-&quot;;General">
                        <c:v>1325238</c:v>
                      </c:pt>
                      <c:pt idx="51" formatCode="[=0]&quot;-&quot;;General">
                        <c:v>1161109</c:v>
                      </c:pt>
                      <c:pt idx="52" formatCode="[=0]&quot;-&quot;;General">
                        <c:v>1353626</c:v>
                      </c:pt>
                      <c:pt idx="53" formatCode="[=0]&quot;-&quot;;General">
                        <c:v>2121732</c:v>
                      </c:pt>
                      <c:pt idx="54" formatCode="[=0]&quot;-&quot;;General">
                        <c:v>2644613</c:v>
                      </c:pt>
                      <c:pt idx="55" formatCode="[=0]&quot;-&quot;;General">
                        <c:v>2832967</c:v>
                      </c:pt>
                      <c:pt idx="56" formatCode="[=0]&quot;-&quot;;General">
                        <c:v>2882062</c:v>
                      </c:pt>
                      <c:pt idx="57" formatCode="[=0]&quot;-&quot;;General">
                        <c:v>2900734</c:v>
                      </c:pt>
                      <c:pt idx="58" formatCode="[=0]&quot;-&quot;;General">
                        <c:v>2897707</c:v>
                      </c:pt>
                      <c:pt idx="59" formatCode="[=0]&quot;-&quot;;General">
                        <c:v>2963864</c:v>
                      </c:pt>
                      <c:pt idx="60" formatCode="[=0]&quot;-&quot;;General">
                        <c:v>3078114</c:v>
                      </c:pt>
                      <c:pt idx="62" formatCode="[=0]&quot;-&quot;;General">
                        <c:v>1457542</c:v>
                      </c:pt>
                      <c:pt idx="63" formatCode="[=0]&quot;-&quot;;General">
                        <c:v>1325169</c:v>
                      </c:pt>
                      <c:pt idx="64" formatCode="[=0]&quot;-&quot;;General">
                        <c:v>1199647</c:v>
                      </c:pt>
                      <c:pt idx="65" formatCode="[=0]&quot;-&quot;;General">
                        <c:v>1005535</c:v>
                      </c:pt>
                      <c:pt idx="66" formatCode="[=0]&quot;-&quot;;General">
                        <c:v>937220</c:v>
                      </c:pt>
                      <c:pt idx="67" formatCode="[=0]&quot;-&quot;;General">
                        <c:v>973371</c:v>
                      </c:pt>
                      <c:pt idx="68" formatCode="[=0]&quot;-&quot;;General">
                        <c:v>876956</c:v>
                      </c:pt>
                      <c:pt idx="69" formatCode="[=0]&quot;-&quot;;General">
                        <c:v>834410</c:v>
                      </c:pt>
                      <c:pt idx="70" formatCode="[=0]&quot;-&quot;;General">
                        <c:v>807913</c:v>
                      </c:pt>
                      <c:pt idx="71" formatCode="[=0]&quot;-&quot;;General">
                        <c:v>820399</c:v>
                      </c:pt>
                      <c:pt idx="72" formatCode="[=0]&quot;-&quot;;General">
                        <c:v>732706</c:v>
                      </c:pt>
                      <c:pt idx="73" formatCode="[=0]&quot;-&quot;;General">
                        <c:v>664142</c:v>
                      </c:pt>
                      <c:pt idx="74" formatCode="[=0]&quot;-&quot;;General">
                        <c:v>630794</c:v>
                      </c:pt>
                      <c:pt idx="75" formatCode="[=0]&quot;-&quot;;General">
                        <c:v>645555</c:v>
                      </c:pt>
                      <c:pt idx="76" formatCode="[=0]&quot;-&quot;;General">
                        <c:v>634283</c:v>
                      </c:pt>
                      <c:pt idx="77" formatCode="[=0]&quot;-&quot;;General">
                        <c:v>620687</c:v>
                      </c:pt>
                      <c:pt idx="78" formatCode="[=0]&quot;-&quot;;General">
                        <c:v>616592</c:v>
                      </c:pt>
                      <c:pt idx="79" formatCode="[=0]&quot;-&quot;;General">
                        <c:v>656584</c:v>
                      </c:pt>
                      <c:pt idx="80" formatCode="[=0]&quot;-&quot;;General">
                        <c:v>609093</c:v>
                      </c:pt>
                      <c:pt idx="81" formatCode="[=0]&quot;-&quot;;General">
                        <c:v>546582</c:v>
                      </c:pt>
                      <c:pt idx="82" formatCode="[=0]&quot;-&quot;;General">
                        <c:v>557022</c:v>
                      </c:pt>
                      <c:pt idx="83" formatCode="[=0]&quot;-&quot;;General">
                        <c:v>936788</c:v>
                      </c:pt>
                      <c:pt idx="84" formatCode="[=0]&quot;-&quot;;General">
                        <c:v>1133849</c:v>
                      </c:pt>
                      <c:pt idx="85" formatCode="[=0]&quot;-&quot;;General">
                        <c:v>1181653</c:v>
                      </c:pt>
                      <c:pt idx="86" formatCode="[=0]&quot;-&quot;;General">
                        <c:v>1190541</c:v>
                      </c:pt>
                      <c:pt idx="87" formatCode="[=0]&quot;-&quot;;General">
                        <c:v>1235172</c:v>
                      </c:pt>
                      <c:pt idx="88" formatCode="[=0]&quot;-&quot;;General">
                        <c:v>1233546</c:v>
                      </c:pt>
                      <c:pt idx="89" formatCode="[=0]&quot;-&quot;;General">
                        <c:v>1220603</c:v>
                      </c:pt>
                      <c:pt idx="90" formatCode="[=0]&quot;-&quot;;General">
                        <c:v>1267767</c:v>
                      </c:pt>
                    </c:numCache>
                  </c:numRef>
                </c:yVal>
                <c:smooth val="1"/>
                <c:extLst xmlns:c15="http://schemas.microsoft.com/office/drawing/2012/chart">
                  <c:ext xmlns:c16="http://schemas.microsoft.com/office/drawing/2014/chart" uri="{C3380CC4-5D6E-409C-BE32-E72D297353CC}">
                    <c16:uniqueId val="{00000003-8917-49D5-8AA4-3D115D69DF2F}"/>
                  </c:ext>
                </c:extLst>
              </c15:ser>
            </c15:filteredScatterSeries>
            <c15:filteredScatterSeries>
              <c15:ser>
                <c:idx val="2"/>
                <c:order val="2"/>
                <c:tx>
                  <c:strRef>
                    <c:extLst xmlns:c15="http://schemas.microsoft.com/office/drawing/2012/chart">
                      <c:ext xmlns:c15="http://schemas.microsoft.com/office/drawing/2012/chart" uri="{02D57815-91ED-43cb-92C2-25804820EDAC}">
                        <c15:formulaRef>
                          <c15:sqref>'ОбщИтоги1990-2018'!$D$5:$D$6</c15:sqref>
                        </c15:formulaRef>
                      </c:ext>
                    </c:extLst>
                    <c:strCache>
                      <c:ptCount val="2"/>
                      <c:pt idx="0">
                        <c:v>из них</c:v>
                      </c:pt>
                      <c:pt idx="1">
                        <c:v>в том числе</c:v>
                      </c:pt>
                    </c:strCache>
                  </c:strRef>
                </c:tx>
                <c:spPr>
                  <a:ln w="19050" cap="rnd">
                    <a:solidFill>
                      <a:schemeClr val="accent3"/>
                    </a:solidFill>
                    <a:round/>
                  </a:ln>
                  <a:effectLst/>
                </c:spPr>
                <c:marker>
                  <c:symbol val="circle"/>
                  <c:size val="5"/>
                  <c:spPr>
                    <a:solidFill>
                      <a:schemeClr val="accent3"/>
                    </a:solidFill>
                    <a:ln w="9525">
                      <a:solidFill>
                        <a:schemeClr val="accent3"/>
                      </a:solidFill>
                    </a:ln>
                    <a:effectLst/>
                  </c:spPr>
                </c:marker>
                <c:xVal>
                  <c:strRef>
                    <c:extLst xmlns:c15="http://schemas.microsoft.com/office/drawing/2012/chart">
                      <c:ext xmlns:c15="http://schemas.microsoft.com/office/drawing/2012/chart" uri="{02D57815-91ED-43cb-92C2-25804820EDAC}">
                        <c15:formulaRef>
                          <c15:sqref>'ОбщИтоги1990-2018'!$A$7:$A$97</c15:sqref>
                        </c15:formulaRef>
                      </c:ext>
                    </c:extLst>
                    <c:strCache>
                      <c:ptCount val="91"/>
                      <c:pt idx="1">
                        <c:v>Годы</c:v>
                      </c:pt>
                      <c:pt idx="2">
                        <c:v>1990</c:v>
                      </c:pt>
                      <c:pt idx="3">
                        <c:v>1991</c:v>
                      </c:pt>
                      <c:pt idx="4">
                        <c:v>1992</c:v>
                      </c:pt>
                      <c:pt idx="5">
                        <c:v>1993</c:v>
                      </c:pt>
                      <c:pt idx="6">
                        <c:v>1994</c:v>
                      </c:pt>
                      <c:pt idx="7">
                        <c:v>1995</c:v>
                      </c:pt>
                      <c:pt idx="8">
                        <c:v>1996</c:v>
                      </c:pt>
                      <c:pt idx="9">
                        <c:v>1997</c:v>
                      </c:pt>
                      <c:pt idx="10">
                        <c:v>1998</c:v>
                      </c:pt>
                      <c:pt idx="11">
                        <c:v>1999</c:v>
                      </c:pt>
                      <c:pt idx="12">
                        <c:v>2000</c:v>
                      </c:pt>
                      <c:pt idx="13">
                        <c:v>2001</c:v>
                      </c:pt>
                      <c:pt idx="14">
                        <c:v>2002</c:v>
                      </c:pt>
                      <c:pt idx="15">
                        <c:v>2003</c:v>
                      </c:pt>
                      <c:pt idx="16">
                        <c:v>2004</c:v>
                      </c:pt>
                      <c:pt idx="17">
                        <c:v>2005</c:v>
                      </c:pt>
                      <c:pt idx="18">
                        <c:v>2006</c:v>
                      </c:pt>
                      <c:pt idx="19">
                        <c:v>2007</c:v>
                      </c:pt>
                      <c:pt idx="20">
                        <c:v>2008</c:v>
                      </c:pt>
                      <c:pt idx="21">
                        <c:v>2009</c:v>
                      </c:pt>
                      <c:pt idx="22">
                        <c:v>2010</c:v>
                      </c:pt>
                      <c:pt idx="23">
                        <c:v>2011</c:v>
                      </c:pt>
                      <c:pt idx="24">
                        <c:v>2012</c:v>
                      </c:pt>
                      <c:pt idx="25">
                        <c:v>2013</c:v>
                      </c:pt>
                      <c:pt idx="26">
                        <c:v>2014</c:v>
                      </c:pt>
                      <c:pt idx="27">
                        <c:v>2015</c:v>
                      </c:pt>
                      <c:pt idx="28">
                        <c:v>2016</c:v>
                      </c:pt>
                      <c:pt idx="29">
                        <c:v>2017</c:v>
                      </c:pt>
                      <c:pt idx="30">
                        <c:v>2018</c:v>
                      </c:pt>
                      <c:pt idx="31">
                        <c:v>Городское население</c:v>
                      </c:pt>
                      <c:pt idx="32">
                        <c:v>1990</c:v>
                      </c:pt>
                      <c:pt idx="33">
                        <c:v>1991</c:v>
                      </c:pt>
                      <c:pt idx="34">
                        <c:v>1992</c:v>
                      </c:pt>
                      <c:pt idx="35">
                        <c:v>1993</c:v>
                      </c:pt>
                      <c:pt idx="36">
                        <c:v>1994</c:v>
                      </c:pt>
                      <c:pt idx="37">
                        <c:v>1995</c:v>
                      </c:pt>
                      <c:pt idx="38">
                        <c:v>1996</c:v>
                      </c:pt>
                      <c:pt idx="39">
                        <c:v>1997</c:v>
                      </c:pt>
                      <c:pt idx="40">
                        <c:v>1998</c:v>
                      </c:pt>
                      <c:pt idx="41">
                        <c:v>1999</c:v>
                      </c:pt>
                      <c:pt idx="42">
                        <c:v>2000</c:v>
                      </c:pt>
                      <c:pt idx="43">
                        <c:v>2001</c:v>
                      </c:pt>
                      <c:pt idx="44">
                        <c:v>2002</c:v>
                      </c:pt>
                      <c:pt idx="45">
                        <c:v>2003</c:v>
                      </c:pt>
                      <c:pt idx="46">
                        <c:v>2004</c:v>
                      </c:pt>
                      <c:pt idx="47">
                        <c:v>2005</c:v>
                      </c:pt>
                      <c:pt idx="48">
                        <c:v>2006</c:v>
                      </c:pt>
                      <c:pt idx="49">
                        <c:v>2007</c:v>
                      </c:pt>
                      <c:pt idx="50">
                        <c:v>2008</c:v>
                      </c:pt>
                      <c:pt idx="51">
                        <c:v>2009</c:v>
                      </c:pt>
                      <c:pt idx="52">
                        <c:v>2010</c:v>
                      </c:pt>
                      <c:pt idx="53">
                        <c:v>2011</c:v>
                      </c:pt>
                      <c:pt idx="54">
                        <c:v>2012</c:v>
                      </c:pt>
                      <c:pt idx="55">
                        <c:v>2013</c:v>
                      </c:pt>
                      <c:pt idx="56">
                        <c:v>2014</c:v>
                      </c:pt>
                      <c:pt idx="57">
                        <c:v>2015</c:v>
                      </c:pt>
                      <c:pt idx="58">
                        <c:v>2016</c:v>
                      </c:pt>
                      <c:pt idx="59">
                        <c:v>2017</c:v>
                      </c:pt>
                      <c:pt idx="60">
                        <c:v>2018</c:v>
                      </c:pt>
                      <c:pt idx="61">
                        <c:v>Сельское население</c:v>
                      </c:pt>
                      <c:pt idx="62">
                        <c:v>1990</c:v>
                      </c:pt>
                      <c:pt idx="63">
                        <c:v>1991</c:v>
                      </c:pt>
                      <c:pt idx="64">
                        <c:v>1992</c:v>
                      </c:pt>
                      <c:pt idx="65">
                        <c:v>1993</c:v>
                      </c:pt>
                      <c:pt idx="66">
                        <c:v>1994</c:v>
                      </c:pt>
                      <c:pt idx="67">
                        <c:v>1995</c:v>
                      </c:pt>
                      <c:pt idx="68">
                        <c:v>1996</c:v>
                      </c:pt>
                      <c:pt idx="69">
                        <c:v>1997</c:v>
                      </c:pt>
                      <c:pt idx="70">
                        <c:v>1998</c:v>
                      </c:pt>
                      <c:pt idx="71">
                        <c:v>1999</c:v>
                      </c:pt>
                      <c:pt idx="72">
                        <c:v>2000</c:v>
                      </c:pt>
                      <c:pt idx="73">
                        <c:v>2001</c:v>
                      </c:pt>
                      <c:pt idx="74">
                        <c:v>2002</c:v>
                      </c:pt>
                      <c:pt idx="75">
                        <c:v>2003</c:v>
                      </c:pt>
                      <c:pt idx="76">
                        <c:v>2004</c:v>
                      </c:pt>
                      <c:pt idx="77">
                        <c:v>2005</c:v>
                      </c:pt>
                      <c:pt idx="78">
                        <c:v>2006</c:v>
                      </c:pt>
                      <c:pt idx="79">
                        <c:v>2007</c:v>
                      </c:pt>
                      <c:pt idx="80">
                        <c:v>2008</c:v>
                      </c:pt>
                      <c:pt idx="81">
                        <c:v>2009</c:v>
                      </c:pt>
                      <c:pt idx="82">
                        <c:v>2010</c:v>
                      </c:pt>
                      <c:pt idx="83">
                        <c:v>2011</c:v>
                      </c:pt>
                      <c:pt idx="84">
                        <c:v>2012</c:v>
                      </c:pt>
                      <c:pt idx="85">
                        <c:v>2013</c:v>
                      </c:pt>
                      <c:pt idx="86">
                        <c:v>2014</c:v>
                      </c:pt>
                      <c:pt idx="87">
                        <c:v>2015</c:v>
                      </c:pt>
                      <c:pt idx="88">
                        <c:v>2016</c:v>
                      </c:pt>
                      <c:pt idx="89">
                        <c:v>2017</c:v>
                      </c:pt>
                      <c:pt idx="90">
                        <c:v>2018</c:v>
                      </c:pt>
                    </c:strCache>
                  </c:strRef>
                </c:xVal>
                <c:yVal>
                  <c:numRef>
                    <c:extLst xmlns:c15="http://schemas.microsoft.com/office/drawing/2012/chart">
                      <c:ext xmlns:c15="http://schemas.microsoft.com/office/drawing/2012/chart" uri="{02D57815-91ED-43cb-92C2-25804820EDAC}">
                        <c15:formulaRef>
                          <c15:sqref>'ОбщИтоги1990-2018'!$D$7:$D$97</c15:sqref>
                        </c15:formulaRef>
                      </c:ext>
                    </c:extLst>
                    <c:numCache>
                      <c:formatCode>General</c:formatCode>
                      <c:ptCount val="91"/>
                      <c:pt idx="0">
                        <c:v>0</c:v>
                      </c:pt>
                      <c:pt idx="2" formatCode="[=0]&quot;-&quot;;General">
                        <c:v>2415423</c:v>
                      </c:pt>
                      <c:pt idx="3" formatCode="[=0]&quot;-&quot;;General">
                        <c:v>2071004</c:v>
                      </c:pt>
                      <c:pt idx="4" formatCode="[=0]&quot;-&quot;;General">
                        <c:v>1760637</c:v>
                      </c:pt>
                      <c:pt idx="5" formatCode="[=0]&quot;-&quot;;General">
                        <c:v>1511296</c:v>
                      </c:pt>
                      <c:pt idx="6" formatCode="[=0]&quot;-&quot;;General">
                        <c:v>1544884</c:v>
                      </c:pt>
                      <c:pt idx="7" formatCode="[=0]&quot;-&quot;;General">
                        <c:v>1650579</c:v>
                      </c:pt>
                      <c:pt idx="8" formatCode="[=0]&quot;-&quot;;General">
                        <c:v>1577000</c:v>
                      </c:pt>
                      <c:pt idx="9" formatCode="[=0]&quot;-&quot;;General">
                        <c:v>1484063</c:v>
                      </c:pt>
                      <c:pt idx="10" formatCode="[=0]&quot;-&quot;;General">
                        <c:v>1416824</c:v>
                      </c:pt>
                      <c:pt idx="11" formatCode="[=0]&quot;-&quot;;General">
                        <c:v>1366138</c:v>
                      </c:pt>
                      <c:pt idx="12" formatCode="[=0]&quot;-&quot;;General">
                        <c:v>1284592</c:v>
                      </c:pt>
                      <c:pt idx="13" formatCode="[=0]&quot;-&quot;;General">
                        <c:v>1204846</c:v>
                      </c:pt>
                      <c:pt idx="14" formatCode="[=0]&quot;-&quot;;General">
                        <c:v>1131369</c:v>
                      </c:pt>
                      <c:pt idx="15" formatCode="[=0]&quot;-&quot;;General">
                        <c:v>1141426</c:v>
                      </c:pt>
                      <c:pt idx="16" formatCode="[=0]&quot;-&quot;;General">
                        <c:v>1146382</c:v>
                      </c:pt>
                      <c:pt idx="17" formatCode="[=0]&quot;-&quot;;General">
                        <c:v>1095724</c:v>
                      </c:pt>
                      <c:pt idx="18" formatCode="[=0]&quot;-&quot;;General">
                        <c:v>1095693</c:v>
                      </c:pt>
                      <c:pt idx="19" formatCode="[=0]&quot;-&quot;;General">
                        <c:v>1137775</c:v>
                      </c:pt>
                      <c:pt idx="20" formatCode="[=0]&quot;-&quot;;General">
                        <c:v>1071863</c:v>
                      </c:pt>
                      <c:pt idx="21" formatCode="[=0]&quot;-&quot;;General">
                        <c:v>941255</c:v>
                      </c:pt>
                      <c:pt idx="22" formatCode="[=0]&quot;-&quot;;General">
                        <c:v>1035899</c:v>
                      </c:pt>
                      <c:pt idx="23" formatCode="[=0]&quot;-&quot;;General">
                        <c:v>1705711</c:v>
                      </c:pt>
                      <c:pt idx="24" formatCode="[=0]&quot;-&quot;;General">
                        <c:v>2023865</c:v>
                      </c:pt>
                      <c:pt idx="25" formatCode="[=0]&quot;-&quot;;General">
                        <c:v>2102036</c:v>
                      </c:pt>
                      <c:pt idx="26" formatCode="[=0]&quot;-&quot;;General">
                        <c:v>2075442</c:v>
                      </c:pt>
                      <c:pt idx="27" formatCode="[=0]&quot;-&quot;;General">
                        <c:v>2053058</c:v>
                      </c:pt>
                      <c:pt idx="28" formatCode="[=0]&quot;-&quot;;General">
                        <c:v>2041392</c:v>
                      </c:pt>
                      <c:pt idx="29" formatCode="[=0]&quot;-&quot;;General">
                        <c:v>2006115</c:v>
                      </c:pt>
                      <c:pt idx="30" formatCode="[=0]&quot;-&quot;;General">
                        <c:v>2061251</c:v>
                      </c:pt>
                      <c:pt idx="32" formatCode="[=0]&quot;-&quot;;General">
                        <c:v>1523992</c:v>
                      </c:pt>
                      <c:pt idx="33" formatCode="[=0]&quot;-&quot;;General">
                        <c:v>1260253</c:v>
                      </c:pt>
                      <c:pt idx="34" formatCode="[=0]&quot;-&quot;;General">
                        <c:v>1036780</c:v>
                      </c:pt>
                      <c:pt idx="35" formatCode="[=0]&quot;-&quot;;General">
                        <c:v>926214</c:v>
                      </c:pt>
                      <c:pt idx="36" formatCode="[=0]&quot;-&quot;;General">
                        <c:v>1003403</c:v>
                      </c:pt>
                      <c:pt idx="37" formatCode="[=0]&quot;-&quot;;General">
                        <c:v>1069928</c:v>
                      </c:pt>
                      <c:pt idx="38" formatCode="[=0]&quot;-&quot;;General">
                        <c:v>1034758</c:v>
                      </c:pt>
                      <c:pt idx="39" formatCode="[=0]&quot;-&quot;;General">
                        <c:v>964453</c:v>
                      </c:pt>
                      <c:pt idx="40" formatCode="[=0]&quot;-&quot;;General">
                        <c:v>909850</c:v>
                      </c:pt>
                      <c:pt idx="41" formatCode="[=0]&quot;-&quot;;General">
                        <c:v>852667</c:v>
                      </c:pt>
                      <c:pt idx="42" formatCode="[=0]&quot;-&quot;;General">
                        <c:v>820153</c:v>
                      </c:pt>
                      <c:pt idx="43" formatCode="[=0]&quot;-&quot;;General">
                        <c:v>776905</c:v>
                      </c:pt>
                      <c:pt idx="44" formatCode="[=0]&quot;-&quot;;General">
                        <c:v>725275</c:v>
                      </c:pt>
                      <c:pt idx="45" formatCode="[=0]&quot;-&quot;;General">
                        <c:v>725378</c:v>
                      </c:pt>
                      <c:pt idx="46" formatCode="[=0]&quot;-&quot;;General">
                        <c:v>728988</c:v>
                      </c:pt>
                      <c:pt idx="47" formatCode="[=0]&quot;-&quot;;General">
                        <c:v>684213</c:v>
                      </c:pt>
                      <c:pt idx="48" formatCode="[=0]&quot;-&quot;;General">
                        <c:v>691493</c:v>
                      </c:pt>
                      <c:pt idx="49" formatCode="[=0]&quot;-&quot;;General">
                        <c:v>706896</c:v>
                      </c:pt>
                      <c:pt idx="50" formatCode="[=0]&quot;-&quot;;General">
                        <c:v>680088</c:v>
                      </c:pt>
                      <c:pt idx="51" formatCode="[=0]&quot;-&quot;;General">
                        <c:v>587682</c:v>
                      </c:pt>
                      <c:pt idx="52" formatCode="[=0]&quot;-&quot;;General">
                        <c:v>675763</c:v>
                      </c:pt>
                      <c:pt idx="53" formatCode="[=0]&quot;-&quot;;General">
                        <c:v>1072335</c:v>
                      </c:pt>
                      <c:pt idx="54" formatCode="[=0]&quot;-&quot;;General">
                        <c:v>1274421</c:v>
                      </c:pt>
                      <c:pt idx="55" formatCode="[=0]&quot;-&quot;;General">
                        <c:v>1331078</c:v>
                      </c:pt>
                      <c:pt idx="56" formatCode="[=0]&quot;-&quot;;General">
                        <c:v>1322533</c:v>
                      </c:pt>
                      <c:pt idx="57" formatCode="[=0]&quot;-&quot;;General">
                        <c:v>1269401</c:v>
                      </c:pt>
                      <c:pt idx="58" formatCode="[=0]&quot;-&quot;;General">
                        <c:v>1269099</c:v>
                      </c:pt>
                      <c:pt idx="59" formatCode="[=0]&quot;-&quot;;General">
                        <c:v>1259946</c:v>
                      </c:pt>
                      <c:pt idx="60" formatCode="[=0]&quot;-&quot;;General">
                        <c:v>1297514</c:v>
                      </c:pt>
                      <c:pt idx="62" formatCode="[=0]&quot;-&quot;;General">
                        <c:v>891431</c:v>
                      </c:pt>
                      <c:pt idx="63" formatCode="[=0]&quot;-&quot;;General">
                        <c:v>810751</c:v>
                      </c:pt>
                      <c:pt idx="64" formatCode="[=0]&quot;-&quot;;General">
                        <c:v>723857</c:v>
                      </c:pt>
                      <c:pt idx="65" formatCode="[=0]&quot;-&quot;;General">
                        <c:v>585082</c:v>
                      </c:pt>
                      <c:pt idx="66" formatCode="[=0]&quot;-&quot;;General">
                        <c:v>541481</c:v>
                      </c:pt>
                      <c:pt idx="67" formatCode="[=0]&quot;-&quot;;General">
                        <c:v>580651</c:v>
                      </c:pt>
                      <c:pt idx="68" formatCode="[=0]&quot;-&quot;;General">
                        <c:v>542242</c:v>
                      </c:pt>
                      <c:pt idx="69" formatCode="[=0]&quot;-&quot;;General">
                        <c:v>519610</c:v>
                      </c:pt>
                      <c:pt idx="70" formatCode="[=0]&quot;-&quot;;General">
                        <c:v>506974</c:v>
                      </c:pt>
                      <c:pt idx="71" formatCode="[=0]&quot;-&quot;;General">
                        <c:v>513471</c:v>
                      </c:pt>
                      <c:pt idx="72" formatCode="[=0]&quot;-&quot;;General">
                        <c:v>464439</c:v>
                      </c:pt>
                      <c:pt idx="73" formatCode="[=0]&quot;-&quot;;General">
                        <c:v>427941</c:v>
                      </c:pt>
                      <c:pt idx="74" formatCode="[=0]&quot;-&quot;;General">
                        <c:v>406094</c:v>
                      </c:pt>
                      <c:pt idx="75" formatCode="[=0]&quot;-&quot;;General">
                        <c:v>416048</c:v>
                      </c:pt>
                      <c:pt idx="76" formatCode="[=0]&quot;-&quot;;General">
                        <c:v>417394</c:v>
                      </c:pt>
                      <c:pt idx="77" formatCode="[=0]&quot;-&quot;;General">
                        <c:v>411511</c:v>
                      </c:pt>
                      <c:pt idx="78" formatCode="[=0]&quot;-&quot;;General">
                        <c:v>404200</c:v>
                      </c:pt>
                      <c:pt idx="79" formatCode="[=0]&quot;-&quot;;General">
                        <c:v>430879</c:v>
                      </c:pt>
                      <c:pt idx="80" formatCode="[=0]&quot;-&quot;;General">
                        <c:v>391775</c:v>
                      </c:pt>
                      <c:pt idx="81" formatCode="[=0]&quot;-&quot;;General">
                        <c:v>353573</c:v>
                      </c:pt>
                      <c:pt idx="82" formatCode="[=0]&quot;-&quot;;General">
                        <c:v>360136</c:v>
                      </c:pt>
                      <c:pt idx="83" formatCode="[=0]&quot;-&quot;;General">
                        <c:v>633376</c:v>
                      </c:pt>
                      <c:pt idx="84" formatCode="[=0]&quot;-&quot;;General">
                        <c:v>749444</c:v>
                      </c:pt>
                      <c:pt idx="85" formatCode="[=0]&quot;-&quot;;General">
                        <c:v>770958</c:v>
                      </c:pt>
                      <c:pt idx="86" formatCode="[=0]&quot;-&quot;;General">
                        <c:v>752909</c:v>
                      </c:pt>
                      <c:pt idx="87" formatCode="[=0]&quot;-&quot;;General">
                        <c:v>783657</c:v>
                      </c:pt>
                      <c:pt idx="88" formatCode="[=0]&quot;-&quot;;General">
                        <c:v>772293</c:v>
                      </c:pt>
                      <c:pt idx="89" formatCode="[=0]&quot;-&quot;;General">
                        <c:v>746169</c:v>
                      </c:pt>
                      <c:pt idx="90" formatCode="[=0]&quot;-&quot;;General">
                        <c:v>763737</c:v>
                      </c:pt>
                    </c:numCache>
                  </c:numRef>
                </c:yVal>
                <c:smooth val="1"/>
                <c:extLst xmlns:c15="http://schemas.microsoft.com/office/drawing/2012/chart">
                  <c:ext xmlns:c16="http://schemas.microsoft.com/office/drawing/2014/chart" uri="{C3380CC4-5D6E-409C-BE32-E72D297353CC}">
                    <c16:uniqueId val="{00000004-8917-49D5-8AA4-3D115D69DF2F}"/>
                  </c:ext>
                </c:extLst>
              </c15:ser>
            </c15:filteredScatterSeries>
            <c15:filteredScatterSeries>
              <c15:ser>
                <c:idx val="3"/>
                <c:order val="3"/>
                <c:tx>
                  <c:strRef>
                    <c:extLst xmlns:c15="http://schemas.microsoft.com/office/drawing/2012/chart">
                      <c:ext xmlns:c15="http://schemas.microsoft.com/office/drawing/2012/chart" uri="{02D57815-91ED-43cb-92C2-25804820EDAC}">
                        <c15:formulaRef>
                          <c15:sqref>'ОбщИтоги1990-2018'!$E$5:$E$6</c15:sqref>
                        </c15:formulaRef>
                      </c:ext>
                    </c:extLst>
                    <c:strCache>
                      <c:ptCount val="2"/>
                      <c:pt idx="0">
                        <c:v>из них</c:v>
                      </c:pt>
                      <c:pt idx="1">
                        <c:v>в том числе</c:v>
                      </c:pt>
                    </c:strCache>
                  </c:strRef>
                </c:tx>
                <c:spPr>
                  <a:ln w="19050" cap="rnd">
                    <a:solidFill>
                      <a:schemeClr val="accent4"/>
                    </a:solidFill>
                    <a:round/>
                  </a:ln>
                  <a:effectLst/>
                </c:spPr>
                <c:marker>
                  <c:symbol val="circle"/>
                  <c:size val="5"/>
                  <c:spPr>
                    <a:solidFill>
                      <a:schemeClr val="accent4"/>
                    </a:solidFill>
                    <a:ln w="9525">
                      <a:solidFill>
                        <a:schemeClr val="accent4"/>
                      </a:solidFill>
                    </a:ln>
                    <a:effectLst/>
                  </c:spPr>
                </c:marker>
                <c:xVal>
                  <c:strRef>
                    <c:extLst xmlns:c15="http://schemas.microsoft.com/office/drawing/2012/chart">
                      <c:ext xmlns:c15="http://schemas.microsoft.com/office/drawing/2012/chart" uri="{02D57815-91ED-43cb-92C2-25804820EDAC}">
                        <c15:formulaRef>
                          <c15:sqref>'ОбщИтоги1990-2018'!$A$7:$A$97</c15:sqref>
                        </c15:formulaRef>
                      </c:ext>
                    </c:extLst>
                    <c:strCache>
                      <c:ptCount val="91"/>
                      <c:pt idx="1">
                        <c:v>Годы</c:v>
                      </c:pt>
                      <c:pt idx="2">
                        <c:v>1990</c:v>
                      </c:pt>
                      <c:pt idx="3">
                        <c:v>1991</c:v>
                      </c:pt>
                      <c:pt idx="4">
                        <c:v>1992</c:v>
                      </c:pt>
                      <c:pt idx="5">
                        <c:v>1993</c:v>
                      </c:pt>
                      <c:pt idx="6">
                        <c:v>1994</c:v>
                      </c:pt>
                      <c:pt idx="7">
                        <c:v>1995</c:v>
                      </c:pt>
                      <c:pt idx="8">
                        <c:v>1996</c:v>
                      </c:pt>
                      <c:pt idx="9">
                        <c:v>1997</c:v>
                      </c:pt>
                      <c:pt idx="10">
                        <c:v>1998</c:v>
                      </c:pt>
                      <c:pt idx="11">
                        <c:v>1999</c:v>
                      </c:pt>
                      <c:pt idx="12">
                        <c:v>2000</c:v>
                      </c:pt>
                      <c:pt idx="13">
                        <c:v>2001</c:v>
                      </c:pt>
                      <c:pt idx="14">
                        <c:v>2002</c:v>
                      </c:pt>
                      <c:pt idx="15">
                        <c:v>2003</c:v>
                      </c:pt>
                      <c:pt idx="16">
                        <c:v>2004</c:v>
                      </c:pt>
                      <c:pt idx="17">
                        <c:v>2005</c:v>
                      </c:pt>
                      <c:pt idx="18">
                        <c:v>2006</c:v>
                      </c:pt>
                      <c:pt idx="19">
                        <c:v>2007</c:v>
                      </c:pt>
                      <c:pt idx="20">
                        <c:v>2008</c:v>
                      </c:pt>
                      <c:pt idx="21">
                        <c:v>2009</c:v>
                      </c:pt>
                      <c:pt idx="22">
                        <c:v>2010</c:v>
                      </c:pt>
                      <c:pt idx="23">
                        <c:v>2011</c:v>
                      </c:pt>
                      <c:pt idx="24">
                        <c:v>2012</c:v>
                      </c:pt>
                      <c:pt idx="25">
                        <c:v>2013</c:v>
                      </c:pt>
                      <c:pt idx="26">
                        <c:v>2014</c:v>
                      </c:pt>
                      <c:pt idx="27">
                        <c:v>2015</c:v>
                      </c:pt>
                      <c:pt idx="28">
                        <c:v>2016</c:v>
                      </c:pt>
                      <c:pt idx="29">
                        <c:v>2017</c:v>
                      </c:pt>
                      <c:pt idx="30">
                        <c:v>2018</c:v>
                      </c:pt>
                      <c:pt idx="31">
                        <c:v>Городское население</c:v>
                      </c:pt>
                      <c:pt idx="32">
                        <c:v>1990</c:v>
                      </c:pt>
                      <c:pt idx="33">
                        <c:v>1991</c:v>
                      </c:pt>
                      <c:pt idx="34">
                        <c:v>1992</c:v>
                      </c:pt>
                      <c:pt idx="35">
                        <c:v>1993</c:v>
                      </c:pt>
                      <c:pt idx="36">
                        <c:v>1994</c:v>
                      </c:pt>
                      <c:pt idx="37">
                        <c:v>1995</c:v>
                      </c:pt>
                      <c:pt idx="38">
                        <c:v>1996</c:v>
                      </c:pt>
                      <c:pt idx="39">
                        <c:v>1997</c:v>
                      </c:pt>
                      <c:pt idx="40">
                        <c:v>1998</c:v>
                      </c:pt>
                      <c:pt idx="41">
                        <c:v>1999</c:v>
                      </c:pt>
                      <c:pt idx="42">
                        <c:v>2000</c:v>
                      </c:pt>
                      <c:pt idx="43">
                        <c:v>2001</c:v>
                      </c:pt>
                      <c:pt idx="44">
                        <c:v>2002</c:v>
                      </c:pt>
                      <c:pt idx="45">
                        <c:v>2003</c:v>
                      </c:pt>
                      <c:pt idx="46">
                        <c:v>2004</c:v>
                      </c:pt>
                      <c:pt idx="47">
                        <c:v>2005</c:v>
                      </c:pt>
                      <c:pt idx="48">
                        <c:v>2006</c:v>
                      </c:pt>
                      <c:pt idx="49">
                        <c:v>2007</c:v>
                      </c:pt>
                      <c:pt idx="50">
                        <c:v>2008</c:v>
                      </c:pt>
                      <c:pt idx="51">
                        <c:v>2009</c:v>
                      </c:pt>
                      <c:pt idx="52">
                        <c:v>2010</c:v>
                      </c:pt>
                      <c:pt idx="53">
                        <c:v>2011</c:v>
                      </c:pt>
                      <c:pt idx="54">
                        <c:v>2012</c:v>
                      </c:pt>
                      <c:pt idx="55">
                        <c:v>2013</c:v>
                      </c:pt>
                      <c:pt idx="56">
                        <c:v>2014</c:v>
                      </c:pt>
                      <c:pt idx="57">
                        <c:v>2015</c:v>
                      </c:pt>
                      <c:pt idx="58">
                        <c:v>2016</c:v>
                      </c:pt>
                      <c:pt idx="59">
                        <c:v>2017</c:v>
                      </c:pt>
                      <c:pt idx="60">
                        <c:v>2018</c:v>
                      </c:pt>
                      <c:pt idx="61">
                        <c:v>Сельское население</c:v>
                      </c:pt>
                      <c:pt idx="62">
                        <c:v>1990</c:v>
                      </c:pt>
                      <c:pt idx="63">
                        <c:v>1991</c:v>
                      </c:pt>
                      <c:pt idx="64">
                        <c:v>1992</c:v>
                      </c:pt>
                      <c:pt idx="65">
                        <c:v>1993</c:v>
                      </c:pt>
                      <c:pt idx="66">
                        <c:v>1994</c:v>
                      </c:pt>
                      <c:pt idx="67">
                        <c:v>1995</c:v>
                      </c:pt>
                      <c:pt idx="68">
                        <c:v>1996</c:v>
                      </c:pt>
                      <c:pt idx="69">
                        <c:v>1997</c:v>
                      </c:pt>
                      <c:pt idx="70">
                        <c:v>1998</c:v>
                      </c:pt>
                      <c:pt idx="71">
                        <c:v>1999</c:v>
                      </c:pt>
                      <c:pt idx="72">
                        <c:v>2000</c:v>
                      </c:pt>
                      <c:pt idx="73">
                        <c:v>2001</c:v>
                      </c:pt>
                      <c:pt idx="74">
                        <c:v>2002</c:v>
                      </c:pt>
                      <c:pt idx="75">
                        <c:v>2003</c:v>
                      </c:pt>
                      <c:pt idx="76">
                        <c:v>2004</c:v>
                      </c:pt>
                      <c:pt idx="77">
                        <c:v>2005</c:v>
                      </c:pt>
                      <c:pt idx="78">
                        <c:v>2006</c:v>
                      </c:pt>
                      <c:pt idx="79">
                        <c:v>2007</c:v>
                      </c:pt>
                      <c:pt idx="80">
                        <c:v>2008</c:v>
                      </c:pt>
                      <c:pt idx="81">
                        <c:v>2009</c:v>
                      </c:pt>
                      <c:pt idx="82">
                        <c:v>2010</c:v>
                      </c:pt>
                      <c:pt idx="83">
                        <c:v>2011</c:v>
                      </c:pt>
                      <c:pt idx="84">
                        <c:v>2012</c:v>
                      </c:pt>
                      <c:pt idx="85">
                        <c:v>2013</c:v>
                      </c:pt>
                      <c:pt idx="86">
                        <c:v>2014</c:v>
                      </c:pt>
                      <c:pt idx="87">
                        <c:v>2015</c:v>
                      </c:pt>
                      <c:pt idx="88">
                        <c:v>2016</c:v>
                      </c:pt>
                      <c:pt idx="89">
                        <c:v>2017</c:v>
                      </c:pt>
                      <c:pt idx="90">
                        <c:v>2018</c:v>
                      </c:pt>
                    </c:strCache>
                  </c:strRef>
                </c:xVal>
                <c:yVal>
                  <c:numRef>
                    <c:extLst xmlns:c15="http://schemas.microsoft.com/office/drawing/2012/chart">
                      <c:ext xmlns:c15="http://schemas.microsoft.com/office/drawing/2012/chart" uri="{02D57815-91ED-43cb-92C2-25804820EDAC}">
                        <c15:formulaRef>
                          <c15:sqref>'ОбщИтоги1990-2018'!$E$7:$E$97</c15:sqref>
                        </c15:formulaRef>
                      </c:ext>
                    </c:extLst>
                    <c:numCache>
                      <c:formatCode>General</c:formatCode>
                      <c:ptCount val="91"/>
                      <c:pt idx="0">
                        <c:v>0</c:v>
                      </c:pt>
                      <c:pt idx="2" formatCode="[=0]&quot;-&quot;;General">
                        <c:v>1847686</c:v>
                      </c:pt>
                      <c:pt idx="3" formatCode="[=0]&quot;-&quot;;General">
                        <c:v>1619778</c:v>
                      </c:pt>
                      <c:pt idx="4" formatCode="[=0]&quot;-&quot;;General">
                        <c:v>1506141</c:v>
                      </c:pt>
                      <c:pt idx="5" formatCode="[=0]&quot;-&quot;;General">
                        <c:v>1391539</c:v>
                      </c:pt>
                      <c:pt idx="6" formatCode="[=0]&quot;-&quot;;General">
                        <c:v>1472069</c:v>
                      </c:pt>
                      <c:pt idx="7" formatCode="[=0]&quot;-&quot;;General">
                        <c:v>1479703</c:v>
                      </c:pt>
                      <c:pt idx="8" formatCode="[=0]&quot;-&quot;;General">
                        <c:v>1309864</c:v>
                      </c:pt>
                      <c:pt idx="9" formatCode="[=0]&quot;-&quot;;General">
                        <c:v>1240879</c:v>
                      </c:pt>
                      <c:pt idx="10" formatCode="[=0]&quot;-&quot;;General">
                        <c:v>1165133</c:v>
                      </c:pt>
                      <c:pt idx="11" formatCode="[=0]&quot;-&quot;;General">
                        <c:v>1110867</c:v>
                      </c:pt>
                      <c:pt idx="12" formatCode="[=0]&quot;-&quot;;General">
                        <c:v>1018407</c:v>
                      </c:pt>
                      <c:pt idx="13" formatCode="[=0]&quot;-&quot;;General">
                        <c:v>935738</c:v>
                      </c:pt>
                      <c:pt idx="14" formatCode="[=0]&quot;-&quot;;General">
                        <c:v>885933</c:v>
                      </c:pt>
                      <c:pt idx="15" formatCode="[=0]&quot;-&quot;;General">
                        <c:v>897598</c:v>
                      </c:pt>
                      <c:pt idx="16" formatCode="[=0]&quot;-&quot;;General">
                        <c:v>851895</c:v>
                      </c:pt>
                      <c:pt idx="17" formatCode="[=0]&quot;-&quot;;General">
                        <c:v>815685</c:v>
                      </c:pt>
                      <c:pt idx="18" formatCode="[=0]&quot;-&quot;;General">
                        <c:v>839998</c:v>
                      </c:pt>
                      <c:pt idx="19" formatCode="[=0]&quot;-&quot;;General">
                        <c:v>860205</c:v>
                      </c:pt>
                      <c:pt idx="20" formatCode="[=0]&quot;-&quot;;General">
                        <c:v>862468</c:v>
                      </c:pt>
                      <c:pt idx="21" formatCode="[=0]&quot;-&quot;;General">
                        <c:v>766436</c:v>
                      </c:pt>
                      <c:pt idx="22" formatCode="[=0]&quot;-&quot;;General">
                        <c:v>874749</c:v>
                      </c:pt>
                      <c:pt idx="23" formatCode="[=0]&quot;-&quot;;General">
                        <c:v>1352809</c:v>
                      </c:pt>
                      <c:pt idx="24" formatCode="[=0]&quot;-&quot;;General">
                        <c:v>1754597</c:v>
                      </c:pt>
                      <c:pt idx="25" formatCode="[=0]&quot;-&quot;;General">
                        <c:v>1912584</c:v>
                      </c:pt>
                      <c:pt idx="26" formatCode="[=0]&quot;-&quot;;General">
                        <c:v>1997161</c:v>
                      </c:pt>
                      <c:pt idx="27" formatCode="[=0]&quot;-&quot;;General">
                        <c:v>2082848</c:v>
                      </c:pt>
                      <c:pt idx="28" formatCode="[=0]&quot;-&quot;;General">
                        <c:v>2089861</c:v>
                      </c:pt>
                      <c:pt idx="29" formatCode="[=0]&quot;-&quot;;General">
                        <c:v>2178352</c:v>
                      </c:pt>
                      <c:pt idx="30" formatCode="[=0]&quot;-&quot;;General">
                        <c:v>2284630</c:v>
                      </c:pt>
                      <c:pt idx="32" formatCode="[=0]&quot;-&quot;;General">
                        <c:v>1281575</c:v>
                      </c:pt>
                      <c:pt idx="33" formatCode="[=0]&quot;-&quot;;General">
                        <c:v>1105360</c:v>
                      </c:pt>
                      <c:pt idx="34" formatCode="[=0]&quot;-&quot;;General">
                        <c:v>1030351</c:v>
                      </c:pt>
                      <c:pt idx="35" formatCode="[=0]&quot;-&quot;;General">
                        <c:v>971086</c:v>
                      </c:pt>
                      <c:pt idx="36" formatCode="[=0]&quot;-&quot;;General">
                        <c:v>1076330</c:v>
                      </c:pt>
                      <c:pt idx="37" formatCode="[=0]&quot;-&quot;;General">
                        <c:v>1086983</c:v>
                      </c:pt>
                      <c:pt idx="38" formatCode="[=0]&quot;-&quot;;General">
                        <c:v>975150</c:v>
                      </c:pt>
                      <c:pt idx="39" formatCode="[=0]&quot;-&quot;;General">
                        <c:v>926079</c:v>
                      </c:pt>
                      <c:pt idx="40" formatCode="[=0]&quot;-&quot;;General">
                        <c:v>864194</c:v>
                      </c:pt>
                      <c:pt idx="41" formatCode="[=0]&quot;-&quot;;General">
                        <c:v>803939</c:v>
                      </c:pt>
                      <c:pt idx="42" formatCode="[=0]&quot;-&quot;;General">
                        <c:v>750140</c:v>
                      </c:pt>
                      <c:pt idx="43" formatCode="[=0]&quot;-&quot;;General">
                        <c:v>699537</c:v>
                      </c:pt>
                      <c:pt idx="44" formatCode="[=0]&quot;-&quot;;General">
                        <c:v>661233</c:v>
                      </c:pt>
                      <c:pt idx="45" formatCode="[=0]&quot;-&quot;;General">
                        <c:v>668091</c:v>
                      </c:pt>
                      <c:pt idx="46" formatCode="[=0]&quot;-&quot;;General">
                        <c:v>635006</c:v>
                      </c:pt>
                      <c:pt idx="47" formatCode="[=0]&quot;-&quot;;General">
                        <c:v>606509</c:v>
                      </c:pt>
                      <c:pt idx="48" formatCode="[=0]&quot;-&quot;;General">
                        <c:v>627606</c:v>
                      </c:pt>
                      <c:pt idx="49" formatCode="[=0]&quot;-&quot;;General">
                        <c:v>634500</c:v>
                      </c:pt>
                      <c:pt idx="50" formatCode="[=0]&quot;-&quot;;General">
                        <c:v>645150</c:v>
                      </c:pt>
                      <c:pt idx="51" formatCode="[=0]&quot;-&quot;;General">
                        <c:v>573427</c:v>
                      </c:pt>
                      <c:pt idx="52" formatCode="[=0]&quot;-&quot;;General">
                        <c:v>677863</c:v>
                      </c:pt>
                      <c:pt idx="53" formatCode="[=0]&quot;-&quot;;General">
                        <c:v>1049397</c:v>
                      </c:pt>
                      <c:pt idx="54" formatCode="[=0]&quot;-&quot;;General">
                        <c:v>1370192</c:v>
                      </c:pt>
                      <c:pt idx="55" formatCode="[=0]&quot;-&quot;;General">
                        <c:v>1501889</c:v>
                      </c:pt>
                      <c:pt idx="56" formatCode="[=0]&quot;-&quot;;General">
                        <c:v>1559529</c:v>
                      </c:pt>
                      <c:pt idx="57" formatCode="[=0]&quot;-&quot;;General">
                        <c:v>1631333</c:v>
                      </c:pt>
                      <c:pt idx="58" formatCode="[=0]&quot;-&quot;;General">
                        <c:v>1628608</c:v>
                      </c:pt>
                      <c:pt idx="59" formatCode="[=0]&quot;-&quot;;General">
                        <c:v>1703918</c:v>
                      </c:pt>
                      <c:pt idx="60" formatCode="[=0]&quot;-&quot;;General">
                        <c:v>1780600</c:v>
                      </c:pt>
                      <c:pt idx="62" formatCode="[=0]&quot;-&quot;;General">
                        <c:v>566111</c:v>
                      </c:pt>
                      <c:pt idx="63" formatCode="[=0]&quot;-&quot;;General">
                        <c:v>514418</c:v>
                      </c:pt>
                      <c:pt idx="64" formatCode="[=0]&quot;-&quot;;General">
                        <c:v>475790</c:v>
                      </c:pt>
                      <c:pt idx="65" formatCode="[=0]&quot;-&quot;;General">
                        <c:v>420453</c:v>
                      </c:pt>
                      <c:pt idx="66" formatCode="[=0]&quot;-&quot;;General">
                        <c:v>395739</c:v>
                      </c:pt>
                      <c:pt idx="67" formatCode="[=0]&quot;-&quot;;General">
                        <c:v>392720</c:v>
                      </c:pt>
                      <c:pt idx="68" formatCode="[=0]&quot;-&quot;;General">
                        <c:v>334714</c:v>
                      </c:pt>
                      <c:pt idx="69" formatCode="[=0]&quot;-&quot;;General">
                        <c:v>314800</c:v>
                      </c:pt>
                      <c:pt idx="70" formatCode="[=0]&quot;-&quot;;General">
                        <c:v>300939</c:v>
                      </c:pt>
                      <c:pt idx="71" formatCode="[=0]&quot;-&quot;;General">
                        <c:v>306928</c:v>
                      </c:pt>
                      <c:pt idx="72" formatCode="[=0]&quot;-&quot;;General">
                        <c:v>268267</c:v>
                      </c:pt>
                      <c:pt idx="73" formatCode="[=0]&quot;-&quot;;General">
                        <c:v>236201</c:v>
                      </c:pt>
                      <c:pt idx="74" formatCode="[=0]&quot;-&quot;;General">
                        <c:v>224700</c:v>
                      </c:pt>
                      <c:pt idx="75" formatCode="[=0]&quot;-&quot;;General">
                        <c:v>229507</c:v>
                      </c:pt>
                      <c:pt idx="76" formatCode="[=0]&quot;-&quot;;General">
                        <c:v>216889</c:v>
                      </c:pt>
                      <c:pt idx="77" formatCode="[=0]&quot;-&quot;;General">
                        <c:v>209176</c:v>
                      </c:pt>
                      <c:pt idx="78" formatCode="[=0]&quot;-&quot;;General">
                        <c:v>212392</c:v>
                      </c:pt>
                      <c:pt idx="79" formatCode="[=0]&quot;-&quot;;General">
                        <c:v>225705</c:v>
                      </c:pt>
                      <c:pt idx="80" formatCode="[=0]&quot;-&quot;;General">
                        <c:v>217318</c:v>
                      </c:pt>
                      <c:pt idx="81" formatCode="[=0]&quot;-&quot;;General">
                        <c:v>193009</c:v>
                      </c:pt>
                      <c:pt idx="82" formatCode="[=0]&quot;-&quot;;General">
                        <c:v>196886</c:v>
                      </c:pt>
                      <c:pt idx="83" formatCode="[=0]&quot;-&quot;;General">
                        <c:v>303412</c:v>
                      </c:pt>
                      <c:pt idx="84" formatCode="[=0]&quot;-&quot;;General">
                        <c:v>384405</c:v>
                      </c:pt>
                      <c:pt idx="85" formatCode="[=0]&quot;-&quot;;General">
                        <c:v>410695</c:v>
                      </c:pt>
                      <c:pt idx="86" formatCode="[=0]&quot;-&quot;;General">
                        <c:v>437632</c:v>
                      </c:pt>
                      <c:pt idx="87" formatCode="[=0]&quot;-&quot;;General">
                        <c:v>451515</c:v>
                      </c:pt>
                      <c:pt idx="88" formatCode="[=0]&quot;-&quot;;General">
                        <c:v>461253</c:v>
                      </c:pt>
                      <c:pt idx="89" formatCode="[=0]&quot;-&quot;;General">
                        <c:v>474434</c:v>
                      </c:pt>
                      <c:pt idx="90" formatCode="[=0]&quot;-&quot;;General">
                        <c:v>504030</c:v>
                      </c:pt>
                    </c:numCache>
                  </c:numRef>
                </c:yVal>
                <c:smooth val="1"/>
                <c:extLst xmlns:c15="http://schemas.microsoft.com/office/drawing/2012/chart">
                  <c:ext xmlns:c16="http://schemas.microsoft.com/office/drawing/2014/chart" uri="{C3380CC4-5D6E-409C-BE32-E72D297353CC}">
                    <c16:uniqueId val="{00000005-8917-49D5-8AA4-3D115D69DF2F}"/>
                  </c:ext>
                </c:extLst>
              </c15:ser>
            </c15:filteredScatterSeries>
            <c15:filteredScatterSeries>
              <c15:ser>
                <c:idx val="5"/>
                <c:order val="5"/>
                <c:tx>
                  <c:strRef>
                    <c:extLst xmlns:c15="http://schemas.microsoft.com/office/drawing/2012/chart">
                      <c:ext xmlns:c15="http://schemas.microsoft.com/office/drawing/2012/chart" uri="{02D57815-91ED-43cb-92C2-25804820EDAC}">
                        <c15:formulaRef>
                          <c15:sqref>'ОбщИтоги1990-2018'!$G$5:$G$6</c15:sqref>
                        </c15:formulaRef>
                      </c:ext>
                    </c:extLst>
                    <c:strCache>
                      <c:ptCount val="2"/>
                      <c:pt idx="0">
                        <c:v>Выбывшие - всего</c:v>
                      </c:pt>
                    </c:strCache>
                  </c:strRef>
                </c:tx>
                <c:spPr>
                  <a:ln w="19050" cap="rnd">
                    <a:solidFill>
                      <a:schemeClr val="accent6"/>
                    </a:solidFill>
                    <a:round/>
                  </a:ln>
                  <a:effectLst/>
                </c:spPr>
                <c:marker>
                  <c:symbol val="circle"/>
                  <c:size val="5"/>
                  <c:spPr>
                    <a:solidFill>
                      <a:schemeClr val="accent6"/>
                    </a:solidFill>
                    <a:ln w="9525">
                      <a:solidFill>
                        <a:schemeClr val="accent6"/>
                      </a:solidFill>
                    </a:ln>
                    <a:effectLst/>
                  </c:spPr>
                </c:marker>
                <c:xVal>
                  <c:strRef>
                    <c:extLst xmlns:c15="http://schemas.microsoft.com/office/drawing/2012/chart">
                      <c:ext xmlns:c15="http://schemas.microsoft.com/office/drawing/2012/chart" uri="{02D57815-91ED-43cb-92C2-25804820EDAC}">
                        <c15:formulaRef>
                          <c15:sqref>'ОбщИтоги1990-2018'!$A$7:$A$97</c15:sqref>
                        </c15:formulaRef>
                      </c:ext>
                    </c:extLst>
                    <c:strCache>
                      <c:ptCount val="91"/>
                      <c:pt idx="1">
                        <c:v>Годы</c:v>
                      </c:pt>
                      <c:pt idx="2">
                        <c:v>1990</c:v>
                      </c:pt>
                      <c:pt idx="3">
                        <c:v>1991</c:v>
                      </c:pt>
                      <c:pt idx="4">
                        <c:v>1992</c:v>
                      </c:pt>
                      <c:pt idx="5">
                        <c:v>1993</c:v>
                      </c:pt>
                      <c:pt idx="6">
                        <c:v>1994</c:v>
                      </c:pt>
                      <c:pt idx="7">
                        <c:v>1995</c:v>
                      </c:pt>
                      <c:pt idx="8">
                        <c:v>1996</c:v>
                      </c:pt>
                      <c:pt idx="9">
                        <c:v>1997</c:v>
                      </c:pt>
                      <c:pt idx="10">
                        <c:v>1998</c:v>
                      </c:pt>
                      <c:pt idx="11">
                        <c:v>1999</c:v>
                      </c:pt>
                      <c:pt idx="12">
                        <c:v>2000</c:v>
                      </c:pt>
                      <c:pt idx="13">
                        <c:v>2001</c:v>
                      </c:pt>
                      <c:pt idx="14">
                        <c:v>2002</c:v>
                      </c:pt>
                      <c:pt idx="15">
                        <c:v>2003</c:v>
                      </c:pt>
                      <c:pt idx="16">
                        <c:v>2004</c:v>
                      </c:pt>
                      <c:pt idx="17">
                        <c:v>2005</c:v>
                      </c:pt>
                      <c:pt idx="18">
                        <c:v>2006</c:v>
                      </c:pt>
                      <c:pt idx="19">
                        <c:v>2007</c:v>
                      </c:pt>
                      <c:pt idx="20">
                        <c:v>2008</c:v>
                      </c:pt>
                      <c:pt idx="21">
                        <c:v>2009</c:v>
                      </c:pt>
                      <c:pt idx="22">
                        <c:v>2010</c:v>
                      </c:pt>
                      <c:pt idx="23">
                        <c:v>2011</c:v>
                      </c:pt>
                      <c:pt idx="24">
                        <c:v>2012</c:v>
                      </c:pt>
                      <c:pt idx="25">
                        <c:v>2013</c:v>
                      </c:pt>
                      <c:pt idx="26">
                        <c:v>2014</c:v>
                      </c:pt>
                      <c:pt idx="27">
                        <c:v>2015</c:v>
                      </c:pt>
                      <c:pt idx="28">
                        <c:v>2016</c:v>
                      </c:pt>
                      <c:pt idx="29">
                        <c:v>2017</c:v>
                      </c:pt>
                      <c:pt idx="30">
                        <c:v>2018</c:v>
                      </c:pt>
                      <c:pt idx="31">
                        <c:v>Городское население</c:v>
                      </c:pt>
                      <c:pt idx="32">
                        <c:v>1990</c:v>
                      </c:pt>
                      <c:pt idx="33">
                        <c:v>1991</c:v>
                      </c:pt>
                      <c:pt idx="34">
                        <c:v>1992</c:v>
                      </c:pt>
                      <c:pt idx="35">
                        <c:v>1993</c:v>
                      </c:pt>
                      <c:pt idx="36">
                        <c:v>1994</c:v>
                      </c:pt>
                      <c:pt idx="37">
                        <c:v>1995</c:v>
                      </c:pt>
                      <c:pt idx="38">
                        <c:v>1996</c:v>
                      </c:pt>
                      <c:pt idx="39">
                        <c:v>1997</c:v>
                      </c:pt>
                      <c:pt idx="40">
                        <c:v>1998</c:v>
                      </c:pt>
                      <c:pt idx="41">
                        <c:v>1999</c:v>
                      </c:pt>
                      <c:pt idx="42">
                        <c:v>2000</c:v>
                      </c:pt>
                      <c:pt idx="43">
                        <c:v>2001</c:v>
                      </c:pt>
                      <c:pt idx="44">
                        <c:v>2002</c:v>
                      </c:pt>
                      <c:pt idx="45">
                        <c:v>2003</c:v>
                      </c:pt>
                      <c:pt idx="46">
                        <c:v>2004</c:v>
                      </c:pt>
                      <c:pt idx="47">
                        <c:v>2005</c:v>
                      </c:pt>
                      <c:pt idx="48">
                        <c:v>2006</c:v>
                      </c:pt>
                      <c:pt idx="49">
                        <c:v>2007</c:v>
                      </c:pt>
                      <c:pt idx="50">
                        <c:v>2008</c:v>
                      </c:pt>
                      <c:pt idx="51">
                        <c:v>2009</c:v>
                      </c:pt>
                      <c:pt idx="52">
                        <c:v>2010</c:v>
                      </c:pt>
                      <c:pt idx="53">
                        <c:v>2011</c:v>
                      </c:pt>
                      <c:pt idx="54">
                        <c:v>2012</c:v>
                      </c:pt>
                      <c:pt idx="55">
                        <c:v>2013</c:v>
                      </c:pt>
                      <c:pt idx="56">
                        <c:v>2014</c:v>
                      </c:pt>
                      <c:pt idx="57">
                        <c:v>2015</c:v>
                      </c:pt>
                      <c:pt idx="58">
                        <c:v>2016</c:v>
                      </c:pt>
                      <c:pt idx="59">
                        <c:v>2017</c:v>
                      </c:pt>
                      <c:pt idx="60">
                        <c:v>2018</c:v>
                      </c:pt>
                      <c:pt idx="61">
                        <c:v>Сельское население</c:v>
                      </c:pt>
                      <c:pt idx="62">
                        <c:v>1990</c:v>
                      </c:pt>
                      <c:pt idx="63">
                        <c:v>1991</c:v>
                      </c:pt>
                      <c:pt idx="64">
                        <c:v>1992</c:v>
                      </c:pt>
                      <c:pt idx="65">
                        <c:v>1993</c:v>
                      </c:pt>
                      <c:pt idx="66">
                        <c:v>1994</c:v>
                      </c:pt>
                      <c:pt idx="67">
                        <c:v>1995</c:v>
                      </c:pt>
                      <c:pt idx="68">
                        <c:v>1996</c:v>
                      </c:pt>
                      <c:pt idx="69">
                        <c:v>1997</c:v>
                      </c:pt>
                      <c:pt idx="70">
                        <c:v>1998</c:v>
                      </c:pt>
                      <c:pt idx="71">
                        <c:v>1999</c:v>
                      </c:pt>
                      <c:pt idx="72">
                        <c:v>2000</c:v>
                      </c:pt>
                      <c:pt idx="73">
                        <c:v>2001</c:v>
                      </c:pt>
                      <c:pt idx="74">
                        <c:v>2002</c:v>
                      </c:pt>
                      <c:pt idx="75">
                        <c:v>2003</c:v>
                      </c:pt>
                      <c:pt idx="76">
                        <c:v>2004</c:v>
                      </c:pt>
                      <c:pt idx="77">
                        <c:v>2005</c:v>
                      </c:pt>
                      <c:pt idx="78">
                        <c:v>2006</c:v>
                      </c:pt>
                      <c:pt idx="79">
                        <c:v>2007</c:v>
                      </c:pt>
                      <c:pt idx="80">
                        <c:v>2008</c:v>
                      </c:pt>
                      <c:pt idx="81">
                        <c:v>2009</c:v>
                      </c:pt>
                      <c:pt idx="82">
                        <c:v>2010</c:v>
                      </c:pt>
                      <c:pt idx="83">
                        <c:v>2011</c:v>
                      </c:pt>
                      <c:pt idx="84">
                        <c:v>2012</c:v>
                      </c:pt>
                      <c:pt idx="85">
                        <c:v>2013</c:v>
                      </c:pt>
                      <c:pt idx="86">
                        <c:v>2014</c:v>
                      </c:pt>
                      <c:pt idx="87">
                        <c:v>2015</c:v>
                      </c:pt>
                      <c:pt idx="88">
                        <c:v>2016</c:v>
                      </c:pt>
                      <c:pt idx="89">
                        <c:v>2017</c:v>
                      </c:pt>
                      <c:pt idx="90">
                        <c:v>2018</c:v>
                      </c:pt>
                    </c:strCache>
                  </c:strRef>
                </c:xVal>
                <c:yVal>
                  <c:numRef>
                    <c:extLst xmlns:c15="http://schemas.microsoft.com/office/drawing/2012/chart">
                      <c:ext xmlns:c15="http://schemas.microsoft.com/office/drawing/2012/chart" uri="{02D57815-91ED-43cb-92C2-25804820EDAC}">
                        <c15:formulaRef>
                          <c15:sqref>'ОбщИтоги1990-2018'!$G$7:$G$97</c15:sqref>
                        </c15:formulaRef>
                      </c:ext>
                    </c:extLst>
                    <c:numCache>
                      <c:formatCode>General</c:formatCode>
                      <c:ptCount val="91"/>
                      <c:pt idx="2" formatCode="[=0]&quot;-&quot;;General">
                        <c:v>4720270</c:v>
                      </c:pt>
                      <c:pt idx="3" formatCode="[=0]&quot;-&quot;;General">
                        <c:v>4155649</c:v>
                      </c:pt>
                      <c:pt idx="4" formatCode="[=0]&quot;-&quot;;General">
                        <c:v>3806409</c:v>
                      </c:pt>
                      <c:pt idx="5" formatCode="[=0]&quot;-&quot;;General">
                        <c:v>3450277</c:v>
                      </c:pt>
                      <c:pt idx="6" formatCode="[=0]&quot;-&quot;;General">
                        <c:v>3330776</c:v>
                      </c:pt>
                      <c:pt idx="7" formatCode="[=0]&quot;-&quot;;General">
                        <c:v>3393941</c:v>
                      </c:pt>
                      <c:pt idx="8" formatCode="[=0]&quot;-&quot;;General">
                        <c:v>3090594</c:v>
                      </c:pt>
                      <c:pt idx="9" formatCode="[=0]&quot;-&quot;;General">
                        <c:v>2931466</c:v>
                      </c:pt>
                      <c:pt idx="10" formatCode="[=0]&quot;-&quot;;General">
                        <c:v>2774310</c:v>
                      </c:pt>
                      <c:pt idx="11" formatCode="[=0]&quot;-&quot;;General">
                        <c:v>2672709</c:v>
                      </c:pt>
                      <c:pt idx="12" formatCode="[=0]&quot;-&quot;;General">
                        <c:v>2420574</c:v>
                      </c:pt>
                      <c:pt idx="13" formatCode="[=0]&quot;-&quot;;General">
                        <c:v>2252253</c:v>
                      </c:pt>
                      <c:pt idx="14" formatCode="[=0]&quot;-&quot;;General">
                        <c:v>2114765</c:v>
                      </c:pt>
                      <c:pt idx="15" formatCode="[=0]&quot;-&quot;;General">
                        <c:v>2124284</c:v>
                      </c:pt>
                      <c:pt idx="16" formatCode="[=0]&quot;-&quot;;General">
                        <c:v>2076159</c:v>
                      </c:pt>
                      <c:pt idx="17" formatCode="[=0]&quot;-&quot;;General">
                        <c:v>1981207</c:v>
                      </c:pt>
                      <c:pt idx="18" formatCode="[=0]&quot;-&quot;;General">
                        <c:v>1989752</c:v>
                      </c:pt>
                      <c:pt idx="19" formatCode="[=0]&quot;-&quot;;General">
                        <c:v>2044993</c:v>
                      </c:pt>
                      <c:pt idx="20" formatCode="[=0]&quot;-&quot;;General">
                        <c:v>1973839</c:v>
                      </c:pt>
                      <c:pt idx="21" formatCode="[=0]&quot;-&quot;;General">
                        <c:v>1740149</c:v>
                      </c:pt>
                      <c:pt idx="22" formatCode="[=0]&quot;-&quot;;General">
                        <c:v>1944226</c:v>
                      </c:pt>
                      <c:pt idx="23" formatCode="[=0]&quot;-&quot;;General">
                        <c:v>3095294</c:v>
                      </c:pt>
                      <c:pt idx="24" formatCode="[=0]&quot;-&quot;;General">
                        <c:v>3901213</c:v>
                      </c:pt>
                      <c:pt idx="25" formatCode="[=0]&quot;-&quot;;General">
                        <c:v>4201002</c:v>
                      </c:pt>
                      <c:pt idx="26" formatCode="[=0]&quot;-&quot;;General">
                        <c:v>4363437</c:v>
                      </c:pt>
                      <c:pt idx="27" formatCode="[=0]&quot;-&quot;;General">
                        <c:v>4489139</c:v>
                      </c:pt>
                      <c:pt idx="28" formatCode="[=0]&quot;-&quot;;General">
                        <c:v>4444463</c:v>
                      </c:pt>
                      <c:pt idx="29" formatCode="[=0]&quot;-&quot;;General">
                        <c:v>4561622</c:v>
                      </c:pt>
                      <c:pt idx="30" formatCode="[=0]&quot;-&quot;;General">
                        <c:v>4786712</c:v>
                      </c:pt>
                      <c:pt idx="32" formatCode="[=0]&quot;-&quot;;General">
                        <c:v>3012423</c:v>
                      </c:pt>
                      <c:pt idx="33" formatCode="[=0]&quot;-&quot;;General">
                        <c:v>2734159</c:v>
                      </c:pt>
                      <c:pt idx="34" formatCode="[=0]&quot;-&quot;;General">
                        <c:v>2633920</c:v>
                      </c:pt>
                      <c:pt idx="35" formatCode="[=0]&quot;-&quot;;General">
                        <c:v>2332403</c:v>
                      </c:pt>
                      <c:pt idx="36" formatCode="[=0]&quot;-&quot;;General">
                        <c:v>2233760</c:v>
                      </c:pt>
                      <c:pt idx="37" formatCode="[=0]&quot;-&quot;;General">
                        <c:v>2253142</c:v>
                      </c:pt>
                      <c:pt idx="38" formatCode="[=0]&quot;-&quot;;General">
                        <c:v>2069722</c:v>
                      </c:pt>
                      <c:pt idx="39" formatCode="[=0]&quot;-&quot;;General">
                        <c:v>1941419</c:v>
                      </c:pt>
                      <c:pt idx="40" formatCode="[=0]&quot;-&quot;;General">
                        <c:v>1830257</c:v>
                      </c:pt>
                      <c:pt idx="41" formatCode="[=0]&quot;-&quot;;General">
                        <c:v>1781620</c:v>
                      </c:pt>
                      <c:pt idx="42" formatCode="[=0]&quot;-&quot;;General">
                        <c:v>1574942</c:v>
                      </c:pt>
                      <c:pt idx="43" formatCode="[=0]&quot;-&quot;;General">
                        <c:v>1459683</c:v>
                      </c:pt>
                      <c:pt idx="44" formatCode="[=0]&quot;-&quot;;General">
                        <c:v>1384855</c:v>
                      </c:pt>
                      <c:pt idx="45" formatCode="[=0]&quot;-&quot;;General">
                        <c:v>1390119</c:v>
                      </c:pt>
                      <c:pt idx="46" formatCode="[=0]&quot;-&quot;;General">
                        <c:v>1359803</c:v>
                      </c:pt>
                      <c:pt idx="47" formatCode="[=0]&quot;-&quot;;General">
                        <c:v>1282373</c:v>
                      </c:pt>
                      <c:pt idx="48" formatCode="[=0]&quot;-&quot;;General">
                        <c:v>1285708</c:v>
                      </c:pt>
                      <c:pt idx="49" formatCode="[=0]&quot;-&quot;;General">
                        <c:v>1297052</c:v>
                      </c:pt>
                      <c:pt idx="50" formatCode="[=0]&quot;-&quot;;General">
                        <c:v>1254724</c:v>
                      </c:pt>
                      <c:pt idx="51" formatCode="[=0]&quot;-&quot;;General">
                        <c:v>1104928</c:v>
                      </c:pt>
                      <c:pt idx="52" formatCode="[=0]&quot;-&quot;;General">
                        <c:v>1238758</c:v>
                      </c:pt>
                      <c:pt idx="53" formatCode="[=0]&quot;-&quot;;General">
                        <c:v>1920283</c:v>
                      </c:pt>
                      <c:pt idx="54" formatCode="[=0]&quot;-&quot;;General">
                        <c:v>2507994</c:v>
                      </c:pt>
                      <c:pt idx="55" formatCode="[=0]&quot;-&quot;;General">
                        <c:v>2741175</c:v>
                      </c:pt>
                      <c:pt idx="56" formatCode="[=0]&quot;-&quot;;General">
                        <c:v>2915365</c:v>
                      </c:pt>
                      <c:pt idx="57" formatCode="[=0]&quot;-&quot;;General">
                        <c:v>3072591</c:v>
                      </c:pt>
                      <c:pt idx="58" formatCode="[=0]&quot;-&quot;;General">
                        <c:v>3053285</c:v>
                      </c:pt>
                      <c:pt idx="59" formatCode="[=0]&quot;-&quot;;General">
                        <c:v>3172287</c:v>
                      </c:pt>
                      <c:pt idx="60" formatCode="[=0]&quot;-&quot;;General">
                        <c:v>3336081</c:v>
                      </c:pt>
                      <c:pt idx="62" formatCode="[=0]&quot;-&quot;;General">
                        <c:v>1707847</c:v>
                      </c:pt>
                      <c:pt idx="63" formatCode="[=0]&quot;-&quot;;General">
                        <c:v>1421490</c:v>
                      </c:pt>
                      <c:pt idx="64" formatCode="[=0]&quot;-&quot;;General">
                        <c:v>1172489</c:v>
                      </c:pt>
                      <c:pt idx="65" formatCode="[=0]&quot;-&quot;;General">
                        <c:v>1117874</c:v>
                      </c:pt>
                      <c:pt idx="66" formatCode="[=0]&quot;-&quot;;General">
                        <c:v>1097016</c:v>
                      </c:pt>
                      <c:pt idx="67" formatCode="[=0]&quot;-&quot;;General">
                        <c:v>1140799</c:v>
                      </c:pt>
                      <c:pt idx="68" formatCode="[=0]&quot;-&quot;;General">
                        <c:v>1020872</c:v>
                      </c:pt>
                      <c:pt idx="69" formatCode="[=0]&quot;-&quot;;General">
                        <c:v>990047</c:v>
                      </c:pt>
                      <c:pt idx="70" formatCode="[=0]&quot;-&quot;;General">
                        <c:v>944053</c:v>
                      </c:pt>
                      <c:pt idx="71" formatCode="[=0]&quot;-&quot;;General">
                        <c:v>891089</c:v>
                      </c:pt>
                      <c:pt idx="72" formatCode="[=0]&quot;-&quot;;General">
                        <c:v>845632</c:v>
                      </c:pt>
                      <c:pt idx="73" formatCode="[=0]&quot;-&quot;;General">
                        <c:v>792570</c:v>
                      </c:pt>
                      <c:pt idx="74" formatCode="[=0]&quot;-&quot;;General">
                        <c:v>729910</c:v>
                      </c:pt>
                      <c:pt idx="75" formatCode="[=0]&quot;-&quot;;General">
                        <c:v>734165</c:v>
                      </c:pt>
                      <c:pt idx="76" formatCode="[=0]&quot;-&quot;;General">
                        <c:v>716356</c:v>
                      </c:pt>
                      <c:pt idx="77" formatCode="[=0]&quot;-&quot;;General">
                        <c:v>698834</c:v>
                      </c:pt>
                      <c:pt idx="78" formatCode="[=0]&quot;-&quot;;General">
                        <c:v>704044</c:v>
                      </c:pt>
                      <c:pt idx="79" formatCode="[=0]&quot;-&quot;;General">
                        <c:v>747941</c:v>
                      </c:pt>
                      <c:pt idx="80" formatCode="[=0]&quot;-&quot;;General">
                        <c:v>719115</c:v>
                      </c:pt>
                      <c:pt idx="81" formatCode="[=0]&quot;-&quot;;General">
                        <c:v>635221</c:v>
                      </c:pt>
                      <c:pt idx="82" formatCode="[=0]&quot;-&quot;;General">
                        <c:v>705468</c:v>
                      </c:pt>
                      <c:pt idx="83" formatCode="[=0]&quot;-&quot;;General">
                        <c:v>1175011</c:v>
                      </c:pt>
                      <c:pt idx="84" formatCode="[=0]&quot;-&quot;;General">
                        <c:v>1393219</c:v>
                      </c:pt>
                      <c:pt idx="85" formatCode="[=0]&quot;-&quot;;General">
                        <c:v>1459827</c:v>
                      </c:pt>
                      <c:pt idx="86" formatCode="[=0]&quot;-&quot;;General">
                        <c:v>1448072</c:v>
                      </c:pt>
                      <c:pt idx="87" formatCode="[=0]&quot;-&quot;;General">
                        <c:v>1416548</c:v>
                      </c:pt>
                      <c:pt idx="88" formatCode="[=0]&quot;-&quot;;General">
                        <c:v>1391178</c:v>
                      </c:pt>
                      <c:pt idx="89" formatCode="[=0]&quot;-&quot;;General">
                        <c:v>1389335</c:v>
                      </c:pt>
                      <c:pt idx="90" formatCode="[=0]&quot;-&quot;;General">
                        <c:v>1450631</c:v>
                      </c:pt>
                    </c:numCache>
                  </c:numRef>
                </c:yVal>
                <c:smooth val="1"/>
                <c:extLst xmlns:c15="http://schemas.microsoft.com/office/drawing/2012/chart">
                  <c:ext xmlns:c16="http://schemas.microsoft.com/office/drawing/2014/chart" uri="{C3380CC4-5D6E-409C-BE32-E72D297353CC}">
                    <c16:uniqueId val="{00000006-8917-49D5-8AA4-3D115D69DF2F}"/>
                  </c:ext>
                </c:extLst>
              </c15:ser>
            </c15:filteredScatterSeries>
            <c15:filteredScatterSeries>
              <c15:ser>
                <c:idx val="6"/>
                <c:order val="6"/>
                <c:tx>
                  <c:strRef>
                    <c:extLst xmlns:c15="http://schemas.microsoft.com/office/drawing/2012/chart">
                      <c:ext xmlns:c15="http://schemas.microsoft.com/office/drawing/2012/chart" uri="{02D57815-91ED-43cb-92C2-25804820EDAC}">
                        <c15:formulaRef>
                          <c15:sqref>'ОбщИтоги1990-2018'!$H$5:$H$6</c15:sqref>
                        </c15:formulaRef>
                      </c:ext>
                    </c:extLst>
                    <c:strCache>
                      <c:ptCount val="2"/>
                      <c:pt idx="0">
                        <c:v>из них</c:v>
                      </c:pt>
                      <c:pt idx="1">
                        <c:v>в пределах России</c:v>
                      </c:pt>
                    </c:strCache>
                  </c:strRef>
                </c:tx>
                <c:spPr>
                  <a:ln w="19050" cap="rnd">
                    <a:solidFill>
                      <a:schemeClr val="accent1">
                        <a:lumMod val="60000"/>
                      </a:schemeClr>
                    </a:solidFill>
                    <a:round/>
                  </a:ln>
                  <a:effectLst/>
                </c:spPr>
                <c:marker>
                  <c:symbol val="circle"/>
                  <c:size val="5"/>
                  <c:spPr>
                    <a:solidFill>
                      <a:schemeClr val="accent1">
                        <a:lumMod val="60000"/>
                      </a:schemeClr>
                    </a:solidFill>
                    <a:ln w="9525">
                      <a:solidFill>
                        <a:schemeClr val="accent1">
                          <a:lumMod val="60000"/>
                        </a:schemeClr>
                      </a:solidFill>
                    </a:ln>
                    <a:effectLst/>
                  </c:spPr>
                </c:marker>
                <c:xVal>
                  <c:strRef>
                    <c:extLst xmlns:c15="http://schemas.microsoft.com/office/drawing/2012/chart">
                      <c:ext xmlns:c15="http://schemas.microsoft.com/office/drawing/2012/chart" uri="{02D57815-91ED-43cb-92C2-25804820EDAC}">
                        <c15:formulaRef>
                          <c15:sqref>'ОбщИтоги1990-2018'!$A$7:$A$97</c15:sqref>
                        </c15:formulaRef>
                      </c:ext>
                    </c:extLst>
                    <c:strCache>
                      <c:ptCount val="91"/>
                      <c:pt idx="1">
                        <c:v>Годы</c:v>
                      </c:pt>
                      <c:pt idx="2">
                        <c:v>1990</c:v>
                      </c:pt>
                      <c:pt idx="3">
                        <c:v>1991</c:v>
                      </c:pt>
                      <c:pt idx="4">
                        <c:v>1992</c:v>
                      </c:pt>
                      <c:pt idx="5">
                        <c:v>1993</c:v>
                      </c:pt>
                      <c:pt idx="6">
                        <c:v>1994</c:v>
                      </c:pt>
                      <c:pt idx="7">
                        <c:v>1995</c:v>
                      </c:pt>
                      <c:pt idx="8">
                        <c:v>1996</c:v>
                      </c:pt>
                      <c:pt idx="9">
                        <c:v>1997</c:v>
                      </c:pt>
                      <c:pt idx="10">
                        <c:v>1998</c:v>
                      </c:pt>
                      <c:pt idx="11">
                        <c:v>1999</c:v>
                      </c:pt>
                      <c:pt idx="12">
                        <c:v>2000</c:v>
                      </c:pt>
                      <c:pt idx="13">
                        <c:v>2001</c:v>
                      </c:pt>
                      <c:pt idx="14">
                        <c:v>2002</c:v>
                      </c:pt>
                      <c:pt idx="15">
                        <c:v>2003</c:v>
                      </c:pt>
                      <c:pt idx="16">
                        <c:v>2004</c:v>
                      </c:pt>
                      <c:pt idx="17">
                        <c:v>2005</c:v>
                      </c:pt>
                      <c:pt idx="18">
                        <c:v>2006</c:v>
                      </c:pt>
                      <c:pt idx="19">
                        <c:v>2007</c:v>
                      </c:pt>
                      <c:pt idx="20">
                        <c:v>2008</c:v>
                      </c:pt>
                      <c:pt idx="21">
                        <c:v>2009</c:v>
                      </c:pt>
                      <c:pt idx="22">
                        <c:v>2010</c:v>
                      </c:pt>
                      <c:pt idx="23">
                        <c:v>2011</c:v>
                      </c:pt>
                      <c:pt idx="24">
                        <c:v>2012</c:v>
                      </c:pt>
                      <c:pt idx="25">
                        <c:v>2013</c:v>
                      </c:pt>
                      <c:pt idx="26">
                        <c:v>2014</c:v>
                      </c:pt>
                      <c:pt idx="27">
                        <c:v>2015</c:v>
                      </c:pt>
                      <c:pt idx="28">
                        <c:v>2016</c:v>
                      </c:pt>
                      <c:pt idx="29">
                        <c:v>2017</c:v>
                      </c:pt>
                      <c:pt idx="30">
                        <c:v>2018</c:v>
                      </c:pt>
                      <c:pt idx="31">
                        <c:v>Городское население</c:v>
                      </c:pt>
                      <c:pt idx="32">
                        <c:v>1990</c:v>
                      </c:pt>
                      <c:pt idx="33">
                        <c:v>1991</c:v>
                      </c:pt>
                      <c:pt idx="34">
                        <c:v>1992</c:v>
                      </c:pt>
                      <c:pt idx="35">
                        <c:v>1993</c:v>
                      </c:pt>
                      <c:pt idx="36">
                        <c:v>1994</c:v>
                      </c:pt>
                      <c:pt idx="37">
                        <c:v>1995</c:v>
                      </c:pt>
                      <c:pt idx="38">
                        <c:v>1996</c:v>
                      </c:pt>
                      <c:pt idx="39">
                        <c:v>1997</c:v>
                      </c:pt>
                      <c:pt idx="40">
                        <c:v>1998</c:v>
                      </c:pt>
                      <c:pt idx="41">
                        <c:v>1999</c:v>
                      </c:pt>
                      <c:pt idx="42">
                        <c:v>2000</c:v>
                      </c:pt>
                      <c:pt idx="43">
                        <c:v>2001</c:v>
                      </c:pt>
                      <c:pt idx="44">
                        <c:v>2002</c:v>
                      </c:pt>
                      <c:pt idx="45">
                        <c:v>2003</c:v>
                      </c:pt>
                      <c:pt idx="46">
                        <c:v>2004</c:v>
                      </c:pt>
                      <c:pt idx="47">
                        <c:v>2005</c:v>
                      </c:pt>
                      <c:pt idx="48">
                        <c:v>2006</c:v>
                      </c:pt>
                      <c:pt idx="49">
                        <c:v>2007</c:v>
                      </c:pt>
                      <c:pt idx="50">
                        <c:v>2008</c:v>
                      </c:pt>
                      <c:pt idx="51">
                        <c:v>2009</c:v>
                      </c:pt>
                      <c:pt idx="52">
                        <c:v>2010</c:v>
                      </c:pt>
                      <c:pt idx="53">
                        <c:v>2011</c:v>
                      </c:pt>
                      <c:pt idx="54">
                        <c:v>2012</c:v>
                      </c:pt>
                      <c:pt idx="55">
                        <c:v>2013</c:v>
                      </c:pt>
                      <c:pt idx="56">
                        <c:v>2014</c:v>
                      </c:pt>
                      <c:pt idx="57">
                        <c:v>2015</c:v>
                      </c:pt>
                      <c:pt idx="58">
                        <c:v>2016</c:v>
                      </c:pt>
                      <c:pt idx="59">
                        <c:v>2017</c:v>
                      </c:pt>
                      <c:pt idx="60">
                        <c:v>2018</c:v>
                      </c:pt>
                      <c:pt idx="61">
                        <c:v>Сельское население</c:v>
                      </c:pt>
                      <c:pt idx="62">
                        <c:v>1990</c:v>
                      </c:pt>
                      <c:pt idx="63">
                        <c:v>1991</c:v>
                      </c:pt>
                      <c:pt idx="64">
                        <c:v>1992</c:v>
                      </c:pt>
                      <c:pt idx="65">
                        <c:v>1993</c:v>
                      </c:pt>
                      <c:pt idx="66">
                        <c:v>1994</c:v>
                      </c:pt>
                      <c:pt idx="67">
                        <c:v>1995</c:v>
                      </c:pt>
                      <c:pt idx="68">
                        <c:v>1996</c:v>
                      </c:pt>
                      <c:pt idx="69">
                        <c:v>1997</c:v>
                      </c:pt>
                      <c:pt idx="70">
                        <c:v>1998</c:v>
                      </c:pt>
                      <c:pt idx="71">
                        <c:v>1999</c:v>
                      </c:pt>
                      <c:pt idx="72">
                        <c:v>2000</c:v>
                      </c:pt>
                      <c:pt idx="73">
                        <c:v>2001</c:v>
                      </c:pt>
                      <c:pt idx="74">
                        <c:v>2002</c:v>
                      </c:pt>
                      <c:pt idx="75">
                        <c:v>2003</c:v>
                      </c:pt>
                      <c:pt idx="76">
                        <c:v>2004</c:v>
                      </c:pt>
                      <c:pt idx="77">
                        <c:v>2005</c:v>
                      </c:pt>
                      <c:pt idx="78">
                        <c:v>2006</c:v>
                      </c:pt>
                      <c:pt idx="79">
                        <c:v>2007</c:v>
                      </c:pt>
                      <c:pt idx="80">
                        <c:v>2008</c:v>
                      </c:pt>
                      <c:pt idx="81">
                        <c:v>2009</c:v>
                      </c:pt>
                      <c:pt idx="82">
                        <c:v>2010</c:v>
                      </c:pt>
                      <c:pt idx="83">
                        <c:v>2011</c:v>
                      </c:pt>
                      <c:pt idx="84">
                        <c:v>2012</c:v>
                      </c:pt>
                      <c:pt idx="85">
                        <c:v>2013</c:v>
                      </c:pt>
                      <c:pt idx="86">
                        <c:v>2014</c:v>
                      </c:pt>
                      <c:pt idx="87">
                        <c:v>2015</c:v>
                      </c:pt>
                      <c:pt idx="88">
                        <c:v>2016</c:v>
                      </c:pt>
                      <c:pt idx="89">
                        <c:v>2017</c:v>
                      </c:pt>
                      <c:pt idx="90">
                        <c:v>2018</c:v>
                      </c:pt>
                    </c:strCache>
                  </c:strRef>
                </c:xVal>
                <c:yVal>
                  <c:numRef>
                    <c:extLst xmlns:c15="http://schemas.microsoft.com/office/drawing/2012/chart">
                      <c:ext xmlns:c15="http://schemas.microsoft.com/office/drawing/2012/chart" uri="{02D57815-91ED-43cb-92C2-25804820EDAC}">
                        <c15:formulaRef>
                          <c15:sqref>'ОбщИтоги1990-2018'!$H$7:$H$97</c15:sqref>
                        </c15:formulaRef>
                      </c:ext>
                    </c:extLst>
                    <c:numCache>
                      <c:formatCode>General</c:formatCode>
                      <c:ptCount val="91"/>
                      <c:pt idx="2" formatCode="[=0]&quot;-&quot;;General">
                        <c:v>3990803</c:v>
                      </c:pt>
                      <c:pt idx="3" formatCode="[=0]&quot;-&quot;;General">
                        <c:v>3480152</c:v>
                      </c:pt>
                      <c:pt idx="4" formatCode="[=0]&quot;-&quot;;General">
                        <c:v>3133266</c:v>
                      </c:pt>
                      <c:pt idx="5" formatCode="[=0]&quot;-&quot;;General">
                        <c:v>2967249</c:v>
                      </c:pt>
                      <c:pt idx="6" formatCode="[=0]&quot;-&quot;;General">
                        <c:v>2985153</c:v>
                      </c:pt>
                      <c:pt idx="7" formatCode="[=0]&quot;-&quot;;General">
                        <c:v>3046603</c:v>
                      </c:pt>
                      <c:pt idx="8" formatCode="[=0]&quot;-&quot;;General">
                        <c:v>2798952</c:v>
                      </c:pt>
                      <c:pt idx="9" formatCode="[=0]&quot;-&quot;;General">
                        <c:v>2698479</c:v>
                      </c:pt>
                      <c:pt idx="10" formatCode="[=0]&quot;-&quot;;General">
                        <c:v>2560933</c:v>
                      </c:pt>
                      <c:pt idx="11" formatCode="[=0]&quot;-&quot;;General">
                        <c:v>2457746</c:v>
                      </c:pt>
                      <c:pt idx="12" formatCode="[=0]&quot;-&quot;;General">
                        <c:v>2274854</c:v>
                      </c:pt>
                      <c:pt idx="13" formatCode="[=0]&quot;-&quot;;General">
                        <c:v>2131087</c:v>
                      </c:pt>
                      <c:pt idx="14" formatCode="[=0]&quot;-&quot;;General">
                        <c:v>2008080</c:v>
                      </c:pt>
                      <c:pt idx="15" formatCode="[=0]&quot;-&quot;;General">
                        <c:v>2030266</c:v>
                      </c:pt>
                      <c:pt idx="16" formatCode="[=0]&quot;-&quot;;General">
                        <c:v>1996364</c:v>
                      </c:pt>
                      <c:pt idx="17" formatCode="[=0]&quot;-&quot;;General">
                        <c:v>1911409</c:v>
                      </c:pt>
                      <c:pt idx="18" formatCode="[=0]&quot;-&quot;;General">
                        <c:v>1935691</c:v>
                      </c:pt>
                      <c:pt idx="19" formatCode="[=0]&quot;-&quot;;General">
                        <c:v>1997980</c:v>
                      </c:pt>
                      <c:pt idx="20" formatCode="[=0]&quot;-&quot;;General">
                        <c:v>1934331</c:v>
                      </c:pt>
                      <c:pt idx="21" formatCode="[=0]&quot;-&quot;;General">
                        <c:v>1707691</c:v>
                      </c:pt>
                      <c:pt idx="22" formatCode="[=0]&quot;-&quot;;General">
                        <c:v>1910648</c:v>
                      </c:pt>
                      <c:pt idx="23" formatCode="[=0]&quot;-&quot;;General">
                        <c:v>3058520</c:v>
                      </c:pt>
                      <c:pt idx="24" formatCode="[=0]&quot;-&quot;;General">
                        <c:v>3778462</c:v>
                      </c:pt>
                      <c:pt idx="25" formatCode="[=0]&quot;-&quot;;General">
                        <c:v>4014620</c:v>
                      </c:pt>
                      <c:pt idx="26" formatCode="[=0]&quot;-&quot;;General">
                        <c:v>4052941</c:v>
                      </c:pt>
                      <c:pt idx="27" formatCode="[=0]&quot;-&quot;;General">
                        <c:v>4135906</c:v>
                      </c:pt>
                      <c:pt idx="28" formatCode="[=0]&quot;-&quot;;General">
                        <c:v>4131253</c:v>
                      </c:pt>
                      <c:pt idx="29" formatCode="[=0]&quot;-&quot;;General">
                        <c:v>4184467</c:v>
                      </c:pt>
                      <c:pt idx="30" formatCode="[=0]&quot;-&quot;;General">
                        <c:v>4345881</c:v>
                      </c:pt>
                      <c:pt idx="32" formatCode="[=0]&quot;-&quot;;General">
                        <c:v>2492751</c:v>
                      </c:pt>
                      <c:pt idx="33" formatCode="[=0]&quot;-&quot;;General">
                        <c:v>2240184</c:v>
                      </c:pt>
                      <c:pt idx="34" formatCode="[=0]&quot;-&quot;;General">
                        <c:v>2134480</c:v>
                      </c:pt>
                      <c:pt idx="35" formatCode="[=0]&quot;-&quot;;General">
                        <c:v>1981704</c:v>
                      </c:pt>
                      <c:pt idx="36" formatCode="[=0]&quot;-&quot;;General">
                        <c:v>1982277</c:v>
                      </c:pt>
                      <c:pt idx="37" formatCode="[=0]&quot;-&quot;;General">
                        <c:v>2007310</c:v>
                      </c:pt>
                      <c:pt idx="38" formatCode="[=0]&quot;-&quot;;General">
                        <c:v>1860097</c:v>
                      </c:pt>
                      <c:pt idx="39" formatCode="[=0]&quot;-&quot;;General">
                        <c:v>1772478</c:v>
                      </c:pt>
                      <c:pt idx="40" formatCode="[=0]&quot;-&quot;;General">
                        <c:v>1680838</c:v>
                      </c:pt>
                      <c:pt idx="41" formatCode="[=0]&quot;-&quot;;General">
                        <c:v>1628773</c:v>
                      </c:pt>
                      <c:pt idx="42" formatCode="[=0]&quot;-&quot;;General">
                        <c:v>1473444</c:v>
                      </c:pt>
                      <c:pt idx="43" formatCode="[=0]&quot;-&quot;;General">
                        <c:v>1375928</c:v>
                      </c:pt>
                      <c:pt idx="44" formatCode="[=0]&quot;-&quot;;General">
                        <c:v>1311581</c:v>
                      </c:pt>
                      <c:pt idx="45" formatCode="[=0]&quot;-&quot;;General">
                        <c:v>1326821</c:v>
                      </c:pt>
                      <c:pt idx="46" formatCode="[=0]&quot;-&quot;;General">
                        <c:v>1306141</c:v>
                      </c:pt>
                      <c:pt idx="47" formatCode="[=0]&quot;-&quot;;General">
                        <c:v>1234875</c:v>
                      </c:pt>
                      <c:pt idx="48" formatCode="[=0]&quot;-&quot;;General">
                        <c:v>1246960</c:v>
                      </c:pt>
                      <c:pt idx="49" formatCode="[=0]&quot;-&quot;;General">
                        <c:v>1262458</c:v>
                      </c:pt>
                      <c:pt idx="50" formatCode="[=0]&quot;-&quot;;General">
                        <c:v>1224730</c:v>
                      </c:pt>
                      <c:pt idx="51" formatCode="[=0]&quot;-&quot;;General">
                        <c:v>1079505</c:v>
                      </c:pt>
                      <c:pt idx="52" formatCode="[=0]&quot;-&quot;;General">
                        <c:v>1212296</c:v>
                      </c:pt>
                      <c:pt idx="53" formatCode="[=0]&quot;-&quot;;General">
                        <c:v>1890734</c:v>
                      </c:pt>
                      <c:pt idx="54" formatCode="[=0]&quot;-&quot;;General">
                        <c:v>2409371</c:v>
                      </c:pt>
                      <c:pt idx="55" formatCode="[=0]&quot;-&quot;;General">
                        <c:v>2587935</c:v>
                      </c:pt>
                      <c:pt idx="56" formatCode="[=0]&quot;-&quot;;General">
                        <c:v>2659680</c:v>
                      </c:pt>
                      <c:pt idx="57" formatCode="[=0]&quot;-&quot;;General">
                        <c:v>2781069</c:v>
                      </c:pt>
                      <c:pt idx="58" formatCode="[=0]&quot;-&quot;;General">
                        <c:v>2799787</c:v>
                      </c:pt>
                      <c:pt idx="59" formatCode="[=0]&quot;-&quot;;General">
                        <c:v>2865978</c:v>
                      </c:pt>
                      <c:pt idx="60" formatCode="[=0]&quot;-&quot;;General">
                        <c:v>2976847</c:v>
                      </c:pt>
                      <c:pt idx="62" formatCode="[=0]&quot;-&quot;;General">
                        <c:v>1498052</c:v>
                      </c:pt>
                      <c:pt idx="63" formatCode="[=0]&quot;-&quot;;General">
                        <c:v>1239968</c:v>
                      </c:pt>
                      <c:pt idx="64" formatCode="[=0]&quot;-&quot;;General">
                        <c:v>998786</c:v>
                      </c:pt>
                      <c:pt idx="65" formatCode="[=0]&quot;-&quot;;General">
                        <c:v>985545</c:v>
                      </c:pt>
                      <c:pt idx="66" formatCode="[=0]&quot;-&quot;;General">
                        <c:v>1002876</c:v>
                      </c:pt>
                      <c:pt idx="67" formatCode="[=0]&quot;-&quot;;General">
                        <c:v>1039293</c:v>
                      </c:pt>
                      <c:pt idx="68" formatCode="[=0]&quot;-&quot;;General">
                        <c:v>938855</c:v>
                      </c:pt>
                      <c:pt idx="69" formatCode="[=0]&quot;-&quot;;General">
                        <c:v>926001</c:v>
                      </c:pt>
                      <c:pt idx="70" formatCode="[=0]&quot;-&quot;;General">
                        <c:v>880095</c:v>
                      </c:pt>
                      <c:pt idx="71" formatCode="[=0]&quot;-&quot;;General">
                        <c:v>828973</c:v>
                      </c:pt>
                      <c:pt idx="72" formatCode="[=0]&quot;-&quot;;General">
                        <c:v>801410</c:v>
                      </c:pt>
                      <c:pt idx="73" formatCode="[=0]&quot;-&quot;;General">
                        <c:v>755159</c:v>
                      </c:pt>
                      <c:pt idx="74" formatCode="[=0]&quot;-&quot;;General">
                        <c:v>696499</c:v>
                      </c:pt>
                      <c:pt idx="75" formatCode="[=0]&quot;-&quot;;General">
                        <c:v>703445</c:v>
                      </c:pt>
                      <c:pt idx="76" formatCode="[=0]&quot;-&quot;;General">
                        <c:v>690223</c:v>
                      </c:pt>
                      <c:pt idx="77" formatCode="[=0]&quot;-&quot;;General">
                        <c:v>676534</c:v>
                      </c:pt>
                      <c:pt idx="78" formatCode="[=0]&quot;-&quot;;General">
                        <c:v>688731</c:v>
                      </c:pt>
                      <c:pt idx="79" formatCode="[=0]&quot;-&quot;;General">
                        <c:v>735522</c:v>
                      </c:pt>
                      <c:pt idx="80" formatCode="[=0]&quot;-&quot;;General">
                        <c:v>709601</c:v>
                      </c:pt>
                      <c:pt idx="81" formatCode="[=0]&quot;-&quot;;General">
                        <c:v>628186</c:v>
                      </c:pt>
                      <c:pt idx="82" formatCode="[=0]&quot;-&quot;;General">
                        <c:v>698352</c:v>
                      </c:pt>
                      <c:pt idx="83" formatCode="[=0]&quot;-&quot;;General">
                        <c:v>1167786</c:v>
                      </c:pt>
                      <c:pt idx="84" formatCode="[=0]&quot;-&quot;;General">
                        <c:v>1369091</c:v>
                      </c:pt>
                      <c:pt idx="85" formatCode="[=0]&quot;-&quot;;General">
                        <c:v>1426685</c:v>
                      </c:pt>
                      <c:pt idx="86" formatCode="[=0]&quot;-&quot;;General">
                        <c:v>1393261</c:v>
                      </c:pt>
                      <c:pt idx="87" formatCode="[=0]&quot;-&quot;;General">
                        <c:v>1354837</c:v>
                      </c:pt>
                      <c:pt idx="88" formatCode="[=0]&quot;-&quot;;General">
                        <c:v>1331466</c:v>
                      </c:pt>
                      <c:pt idx="89" formatCode="[=0]&quot;-&quot;;General">
                        <c:v>1318489</c:v>
                      </c:pt>
                      <c:pt idx="90" formatCode="[=0]&quot;-&quot;;General">
                        <c:v>1369034</c:v>
                      </c:pt>
                    </c:numCache>
                  </c:numRef>
                </c:yVal>
                <c:smooth val="1"/>
                <c:extLst xmlns:c15="http://schemas.microsoft.com/office/drawing/2012/chart">
                  <c:ext xmlns:c16="http://schemas.microsoft.com/office/drawing/2014/chart" uri="{C3380CC4-5D6E-409C-BE32-E72D297353CC}">
                    <c16:uniqueId val="{00000007-8917-49D5-8AA4-3D115D69DF2F}"/>
                  </c:ext>
                </c:extLst>
              </c15:ser>
            </c15:filteredScatterSeries>
            <c15:filteredScatterSeries>
              <c15:ser>
                <c:idx val="7"/>
                <c:order val="7"/>
                <c:tx>
                  <c:strRef>
                    <c:extLst xmlns:c15="http://schemas.microsoft.com/office/drawing/2012/chart">
                      <c:ext xmlns:c15="http://schemas.microsoft.com/office/drawing/2012/chart" uri="{02D57815-91ED-43cb-92C2-25804820EDAC}">
                        <c15:formulaRef>
                          <c15:sqref>'ОбщИтоги1990-2018'!$I$5:$I$6</c15:sqref>
                        </c15:formulaRef>
                      </c:ext>
                    </c:extLst>
                    <c:strCache>
                      <c:ptCount val="2"/>
                      <c:pt idx="0">
                        <c:v>из них</c:v>
                      </c:pt>
                      <c:pt idx="1">
                        <c:v>в том числе</c:v>
                      </c:pt>
                    </c:strCache>
                  </c:strRef>
                </c:tx>
                <c:spPr>
                  <a:ln w="19050"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xVal>
                  <c:strRef>
                    <c:extLst xmlns:c15="http://schemas.microsoft.com/office/drawing/2012/chart">
                      <c:ext xmlns:c15="http://schemas.microsoft.com/office/drawing/2012/chart" uri="{02D57815-91ED-43cb-92C2-25804820EDAC}">
                        <c15:formulaRef>
                          <c15:sqref>'ОбщИтоги1990-2018'!$A$7:$A$97</c15:sqref>
                        </c15:formulaRef>
                      </c:ext>
                    </c:extLst>
                    <c:strCache>
                      <c:ptCount val="91"/>
                      <c:pt idx="1">
                        <c:v>Годы</c:v>
                      </c:pt>
                      <c:pt idx="2">
                        <c:v>1990</c:v>
                      </c:pt>
                      <c:pt idx="3">
                        <c:v>1991</c:v>
                      </c:pt>
                      <c:pt idx="4">
                        <c:v>1992</c:v>
                      </c:pt>
                      <c:pt idx="5">
                        <c:v>1993</c:v>
                      </c:pt>
                      <c:pt idx="6">
                        <c:v>1994</c:v>
                      </c:pt>
                      <c:pt idx="7">
                        <c:v>1995</c:v>
                      </c:pt>
                      <c:pt idx="8">
                        <c:v>1996</c:v>
                      </c:pt>
                      <c:pt idx="9">
                        <c:v>1997</c:v>
                      </c:pt>
                      <c:pt idx="10">
                        <c:v>1998</c:v>
                      </c:pt>
                      <c:pt idx="11">
                        <c:v>1999</c:v>
                      </c:pt>
                      <c:pt idx="12">
                        <c:v>2000</c:v>
                      </c:pt>
                      <c:pt idx="13">
                        <c:v>2001</c:v>
                      </c:pt>
                      <c:pt idx="14">
                        <c:v>2002</c:v>
                      </c:pt>
                      <c:pt idx="15">
                        <c:v>2003</c:v>
                      </c:pt>
                      <c:pt idx="16">
                        <c:v>2004</c:v>
                      </c:pt>
                      <c:pt idx="17">
                        <c:v>2005</c:v>
                      </c:pt>
                      <c:pt idx="18">
                        <c:v>2006</c:v>
                      </c:pt>
                      <c:pt idx="19">
                        <c:v>2007</c:v>
                      </c:pt>
                      <c:pt idx="20">
                        <c:v>2008</c:v>
                      </c:pt>
                      <c:pt idx="21">
                        <c:v>2009</c:v>
                      </c:pt>
                      <c:pt idx="22">
                        <c:v>2010</c:v>
                      </c:pt>
                      <c:pt idx="23">
                        <c:v>2011</c:v>
                      </c:pt>
                      <c:pt idx="24">
                        <c:v>2012</c:v>
                      </c:pt>
                      <c:pt idx="25">
                        <c:v>2013</c:v>
                      </c:pt>
                      <c:pt idx="26">
                        <c:v>2014</c:v>
                      </c:pt>
                      <c:pt idx="27">
                        <c:v>2015</c:v>
                      </c:pt>
                      <c:pt idx="28">
                        <c:v>2016</c:v>
                      </c:pt>
                      <c:pt idx="29">
                        <c:v>2017</c:v>
                      </c:pt>
                      <c:pt idx="30">
                        <c:v>2018</c:v>
                      </c:pt>
                      <c:pt idx="31">
                        <c:v>Городское население</c:v>
                      </c:pt>
                      <c:pt idx="32">
                        <c:v>1990</c:v>
                      </c:pt>
                      <c:pt idx="33">
                        <c:v>1991</c:v>
                      </c:pt>
                      <c:pt idx="34">
                        <c:v>1992</c:v>
                      </c:pt>
                      <c:pt idx="35">
                        <c:v>1993</c:v>
                      </c:pt>
                      <c:pt idx="36">
                        <c:v>1994</c:v>
                      </c:pt>
                      <c:pt idx="37">
                        <c:v>1995</c:v>
                      </c:pt>
                      <c:pt idx="38">
                        <c:v>1996</c:v>
                      </c:pt>
                      <c:pt idx="39">
                        <c:v>1997</c:v>
                      </c:pt>
                      <c:pt idx="40">
                        <c:v>1998</c:v>
                      </c:pt>
                      <c:pt idx="41">
                        <c:v>1999</c:v>
                      </c:pt>
                      <c:pt idx="42">
                        <c:v>2000</c:v>
                      </c:pt>
                      <c:pt idx="43">
                        <c:v>2001</c:v>
                      </c:pt>
                      <c:pt idx="44">
                        <c:v>2002</c:v>
                      </c:pt>
                      <c:pt idx="45">
                        <c:v>2003</c:v>
                      </c:pt>
                      <c:pt idx="46">
                        <c:v>2004</c:v>
                      </c:pt>
                      <c:pt idx="47">
                        <c:v>2005</c:v>
                      </c:pt>
                      <c:pt idx="48">
                        <c:v>2006</c:v>
                      </c:pt>
                      <c:pt idx="49">
                        <c:v>2007</c:v>
                      </c:pt>
                      <c:pt idx="50">
                        <c:v>2008</c:v>
                      </c:pt>
                      <c:pt idx="51">
                        <c:v>2009</c:v>
                      </c:pt>
                      <c:pt idx="52">
                        <c:v>2010</c:v>
                      </c:pt>
                      <c:pt idx="53">
                        <c:v>2011</c:v>
                      </c:pt>
                      <c:pt idx="54">
                        <c:v>2012</c:v>
                      </c:pt>
                      <c:pt idx="55">
                        <c:v>2013</c:v>
                      </c:pt>
                      <c:pt idx="56">
                        <c:v>2014</c:v>
                      </c:pt>
                      <c:pt idx="57">
                        <c:v>2015</c:v>
                      </c:pt>
                      <c:pt idx="58">
                        <c:v>2016</c:v>
                      </c:pt>
                      <c:pt idx="59">
                        <c:v>2017</c:v>
                      </c:pt>
                      <c:pt idx="60">
                        <c:v>2018</c:v>
                      </c:pt>
                      <c:pt idx="61">
                        <c:v>Сельское население</c:v>
                      </c:pt>
                      <c:pt idx="62">
                        <c:v>1990</c:v>
                      </c:pt>
                      <c:pt idx="63">
                        <c:v>1991</c:v>
                      </c:pt>
                      <c:pt idx="64">
                        <c:v>1992</c:v>
                      </c:pt>
                      <c:pt idx="65">
                        <c:v>1993</c:v>
                      </c:pt>
                      <c:pt idx="66">
                        <c:v>1994</c:v>
                      </c:pt>
                      <c:pt idx="67">
                        <c:v>1995</c:v>
                      </c:pt>
                      <c:pt idx="68">
                        <c:v>1996</c:v>
                      </c:pt>
                      <c:pt idx="69">
                        <c:v>1997</c:v>
                      </c:pt>
                      <c:pt idx="70">
                        <c:v>1998</c:v>
                      </c:pt>
                      <c:pt idx="71">
                        <c:v>1999</c:v>
                      </c:pt>
                      <c:pt idx="72">
                        <c:v>2000</c:v>
                      </c:pt>
                      <c:pt idx="73">
                        <c:v>2001</c:v>
                      </c:pt>
                      <c:pt idx="74">
                        <c:v>2002</c:v>
                      </c:pt>
                      <c:pt idx="75">
                        <c:v>2003</c:v>
                      </c:pt>
                      <c:pt idx="76">
                        <c:v>2004</c:v>
                      </c:pt>
                      <c:pt idx="77">
                        <c:v>2005</c:v>
                      </c:pt>
                      <c:pt idx="78">
                        <c:v>2006</c:v>
                      </c:pt>
                      <c:pt idx="79">
                        <c:v>2007</c:v>
                      </c:pt>
                      <c:pt idx="80">
                        <c:v>2008</c:v>
                      </c:pt>
                      <c:pt idx="81">
                        <c:v>2009</c:v>
                      </c:pt>
                      <c:pt idx="82">
                        <c:v>2010</c:v>
                      </c:pt>
                      <c:pt idx="83">
                        <c:v>2011</c:v>
                      </c:pt>
                      <c:pt idx="84">
                        <c:v>2012</c:v>
                      </c:pt>
                      <c:pt idx="85">
                        <c:v>2013</c:v>
                      </c:pt>
                      <c:pt idx="86">
                        <c:v>2014</c:v>
                      </c:pt>
                      <c:pt idx="87">
                        <c:v>2015</c:v>
                      </c:pt>
                      <c:pt idx="88">
                        <c:v>2016</c:v>
                      </c:pt>
                      <c:pt idx="89">
                        <c:v>2017</c:v>
                      </c:pt>
                      <c:pt idx="90">
                        <c:v>2018</c:v>
                      </c:pt>
                    </c:strCache>
                  </c:strRef>
                </c:xVal>
                <c:yVal>
                  <c:numRef>
                    <c:extLst xmlns:c15="http://schemas.microsoft.com/office/drawing/2012/chart">
                      <c:ext xmlns:c15="http://schemas.microsoft.com/office/drawing/2012/chart" uri="{02D57815-91ED-43cb-92C2-25804820EDAC}">
                        <c15:formulaRef>
                          <c15:sqref>'ОбщИтоги1990-2018'!$I$7:$I$97</c15:sqref>
                        </c15:formulaRef>
                      </c:ext>
                    </c:extLst>
                    <c:numCache>
                      <c:formatCode>General</c:formatCode>
                      <c:ptCount val="91"/>
                      <c:pt idx="0">
                        <c:v>0</c:v>
                      </c:pt>
                      <c:pt idx="2" formatCode="[=0]&quot;-&quot;;General">
                        <c:v>2303379</c:v>
                      </c:pt>
                      <c:pt idx="3" formatCode="[=0]&quot;-&quot;;General">
                        <c:v>2015722</c:v>
                      </c:pt>
                      <c:pt idx="4" formatCode="[=0]&quot;-&quot;;General">
                        <c:v>1741764</c:v>
                      </c:pt>
                      <c:pt idx="5" formatCode="[=0]&quot;-&quot;;General">
                        <c:v>1541429</c:v>
                      </c:pt>
                      <c:pt idx="6" formatCode="[=0]&quot;-&quot;;General">
                        <c:v>1554074</c:v>
                      </c:pt>
                      <c:pt idx="7" formatCode="[=0]&quot;-&quot;;General">
                        <c:v>1653255</c:v>
                      </c:pt>
                      <c:pt idx="8" formatCode="[=0]&quot;-&quot;;General">
                        <c:v>1569975</c:v>
                      </c:pt>
                      <c:pt idx="9" formatCode="[=0]&quot;-&quot;;General">
                        <c:v>1484063</c:v>
                      </c:pt>
                      <c:pt idx="10" formatCode="[=0]&quot;-&quot;;General">
                        <c:v>1416824</c:v>
                      </c:pt>
                      <c:pt idx="11" formatCode="[=0]&quot;-&quot;;General">
                        <c:v>1366138</c:v>
                      </c:pt>
                      <c:pt idx="12" formatCode="[=0]&quot;-&quot;;General">
                        <c:v>1284592</c:v>
                      </c:pt>
                      <c:pt idx="13" formatCode="[=0]&quot;-&quot;;General">
                        <c:v>1204846</c:v>
                      </c:pt>
                      <c:pt idx="14" formatCode="[=0]&quot;-&quot;;General">
                        <c:v>1131369</c:v>
                      </c:pt>
                      <c:pt idx="15" formatCode="[=0]&quot;-&quot;;General">
                        <c:v>1141426</c:v>
                      </c:pt>
                      <c:pt idx="16" formatCode="[=0]&quot;-&quot;;General">
                        <c:v>1146382</c:v>
                      </c:pt>
                      <c:pt idx="17" formatCode="[=0]&quot;-&quot;;General">
                        <c:v>1095724</c:v>
                      </c:pt>
                      <c:pt idx="18" formatCode="[=0]&quot;-&quot;;General">
                        <c:v>1095693</c:v>
                      </c:pt>
                      <c:pt idx="19" formatCode="[=0]&quot;-&quot;;General">
                        <c:v>1137775</c:v>
                      </c:pt>
                      <c:pt idx="20" formatCode="[=0]&quot;-&quot;;General">
                        <c:v>1071863</c:v>
                      </c:pt>
                      <c:pt idx="21" formatCode="[=0]&quot;-&quot;;General">
                        <c:v>941255</c:v>
                      </c:pt>
                      <c:pt idx="22" formatCode="[=0]&quot;-&quot;;General">
                        <c:v>1035899</c:v>
                      </c:pt>
                      <c:pt idx="23" formatCode="[=0]&quot;-&quot;;General">
                        <c:v>1705711</c:v>
                      </c:pt>
                      <c:pt idx="24" formatCode="[=0]&quot;-&quot;;General">
                        <c:v>2023865</c:v>
                      </c:pt>
                      <c:pt idx="25" formatCode="[=0]&quot;-&quot;;General">
                        <c:v>2102036</c:v>
                      </c:pt>
                      <c:pt idx="26" formatCode="[=0]&quot;-&quot;;General">
                        <c:v>2075442</c:v>
                      </c:pt>
                      <c:pt idx="27" formatCode="[=0]&quot;-&quot;;General">
                        <c:v>2053058</c:v>
                      </c:pt>
                      <c:pt idx="28" formatCode="[=0]&quot;-&quot;;General">
                        <c:v>2041392</c:v>
                      </c:pt>
                      <c:pt idx="29" formatCode="[=0]&quot;-&quot;;General">
                        <c:v>2006115</c:v>
                      </c:pt>
                      <c:pt idx="30" formatCode="[=0]&quot;-&quot;;General">
                        <c:v>2061251</c:v>
                      </c:pt>
                      <c:pt idx="32" formatCode="[=0]&quot;-&quot;;General">
                        <c:v>1313221</c:v>
                      </c:pt>
                      <c:pt idx="33" formatCode="[=0]&quot;-&quot;;General">
                        <c:v>1185233</c:v>
                      </c:pt>
                      <c:pt idx="34" formatCode="[=0]&quot;-&quot;;General">
                        <c:v>1096489</c:v>
                      </c:pt>
                      <c:pt idx="35" formatCode="[=0]&quot;-&quot;;General">
                        <c:v>930171</c:v>
                      </c:pt>
                      <c:pt idx="36" formatCode="[=0]&quot;-&quot;;General">
                        <c:v>910446</c:v>
                      </c:pt>
                      <c:pt idx="37" formatCode="[=0]&quot;-&quot;;General">
                        <c:v>970163</c:v>
                      </c:pt>
                      <c:pt idx="38" formatCode="[=0]&quot;-&quot;;General">
                        <c:v>941537</c:v>
                      </c:pt>
                      <c:pt idx="39" formatCode="[=0]&quot;-&quot;;General">
                        <c:v>884855</c:v>
                      </c:pt>
                      <c:pt idx="40" formatCode="[=0]&quot;-&quot;;General">
                        <c:v>842218</c:v>
                      </c:pt>
                      <c:pt idx="41" formatCode="[=0]&quot;-&quot;;General">
                        <c:v>827004</c:v>
                      </c:pt>
                      <c:pt idx="42" formatCode="[=0]&quot;-&quot;;General">
                        <c:v>761817</c:v>
                      </c:pt>
                      <c:pt idx="43" formatCode="[=0]&quot;-&quot;;General">
                        <c:v>708256</c:v>
                      </c:pt>
                      <c:pt idx="44" formatCode="[=0]&quot;-&quot;;General">
                        <c:v>674421</c:v>
                      </c:pt>
                      <c:pt idx="45" formatCode="[=0]&quot;-&quot;;General">
                        <c:v>679705</c:v>
                      </c:pt>
                      <c:pt idx="46" formatCode="[=0]&quot;-&quot;;General">
                        <c:v>687600</c:v>
                      </c:pt>
                      <c:pt idx="47" formatCode="[=0]&quot;-&quot;;General">
                        <c:v>646820</c:v>
                      </c:pt>
                      <c:pt idx="48" formatCode="[=0]&quot;-&quot;;General">
                        <c:v>640805</c:v>
                      </c:pt>
                      <c:pt idx="49" formatCode="[=0]&quot;-&quot;;General">
                        <c:v>650900</c:v>
                      </c:pt>
                      <c:pt idx="50" formatCode="[=0]&quot;-&quot;;General">
                        <c:v>610198</c:v>
                      </c:pt>
                      <c:pt idx="51" formatCode="[=0]&quot;-&quot;;General">
                        <c:v>536370</c:v>
                      </c:pt>
                      <c:pt idx="52" formatCode="[=0]&quot;-&quot;;General">
                        <c:v>582684</c:v>
                      </c:pt>
                      <c:pt idx="53" formatCode="[=0]&quot;-&quot;;General">
                        <c:v>916500</c:v>
                      </c:pt>
                      <c:pt idx="54" formatCode="[=0]&quot;-&quot;;General">
                        <c:v>1115265</c:v>
                      </c:pt>
                      <c:pt idx="55" formatCode="[=0]&quot;-&quot;;General">
                        <c:v>1157175</c:v>
                      </c:pt>
                      <c:pt idx="56" formatCode="[=0]&quot;-&quot;;General">
                        <c:v>1162621</c:v>
                      </c:pt>
                      <c:pt idx="57" formatCode="[=0]&quot;-&quot;;General">
                        <c:v>1180348</c:v>
                      </c:pt>
                      <c:pt idx="58" formatCode="[=0]&quot;-&quot;;General">
                        <c:v>1187409</c:v>
                      </c:pt>
                      <c:pt idx="59" formatCode="[=0]&quot;-&quot;;General">
                        <c:v>1169835</c:v>
                      </c:pt>
                      <c:pt idx="60" formatCode="[=0]&quot;-&quot;;General">
                        <c:v>1195066</c:v>
                      </c:pt>
                      <c:pt idx="62" formatCode="[=0]&quot;-&quot;;General">
                        <c:v>990158</c:v>
                      </c:pt>
                      <c:pt idx="63" formatCode="[=0]&quot;-&quot;;General">
                        <c:v>830489</c:v>
                      </c:pt>
                      <c:pt idx="64" formatCode="[=0]&quot;-&quot;;General">
                        <c:v>645275</c:v>
                      </c:pt>
                      <c:pt idx="65" formatCode="[=0]&quot;-&quot;;General">
                        <c:v>611258</c:v>
                      </c:pt>
                      <c:pt idx="66" formatCode="[=0]&quot;-&quot;;General">
                        <c:v>643628</c:v>
                      </c:pt>
                      <c:pt idx="67" formatCode="[=0]&quot;-&quot;;General">
                        <c:v>683092</c:v>
                      </c:pt>
                      <c:pt idx="68" formatCode="[=0]&quot;-&quot;;General">
                        <c:v>628438</c:v>
                      </c:pt>
                      <c:pt idx="69" formatCode="[=0]&quot;-&quot;;General">
                        <c:v>599208</c:v>
                      </c:pt>
                      <c:pt idx="70" formatCode="[=0]&quot;-&quot;;General">
                        <c:v>574606</c:v>
                      </c:pt>
                      <c:pt idx="71" formatCode="[=0]&quot;-&quot;;General">
                        <c:v>539134</c:v>
                      </c:pt>
                      <c:pt idx="72" formatCode="[=0]&quot;-&quot;;General">
                        <c:v>522775</c:v>
                      </c:pt>
                      <c:pt idx="73" formatCode="[=0]&quot;-&quot;;General">
                        <c:v>496590</c:v>
                      </c:pt>
                      <c:pt idx="74" formatCode="[=0]&quot;-&quot;;General">
                        <c:v>456948</c:v>
                      </c:pt>
                      <c:pt idx="75" formatCode="[=0]&quot;-&quot;;General">
                        <c:v>461721</c:v>
                      </c:pt>
                      <c:pt idx="76" formatCode="[=0]&quot;-&quot;;General">
                        <c:v>458782</c:v>
                      </c:pt>
                      <c:pt idx="77" formatCode="[=0]&quot;-&quot;;General">
                        <c:v>448904</c:v>
                      </c:pt>
                      <c:pt idx="78" formatCode="[=0]&quot;-&quot;;General">
                        <c:v>454888</c:v>
                      </c:pt>
                      <c:pt idx="79" formatCode="[=0]&quot;-&quot;;General">
                        <c:v>486875</c:v>
                      </c:pt>
                      <c:pt idx="80" formatCode="[=0]&quot;-&quot;;General">
                        <c:v>461665</c:v>
                      </c:pt>
                      <c:pt idx="81" formatCode="[=0]&quot;-&quot;;General">
                        <c:v>404885</c:v>
                      </c:pt>
                      <c:pt idx="82" formatCode="[=0]&quot;-&quot;;General">
                        <c:v>453215</c:v>
                      </c:pt>
                      <c:pt idx="83" formatCode="[=0]&quot;-&quot;;General">
                        <c:v>789211</c:v>
                      </c:pt>
                      <c:pt idx="84" formatCode="[=0]&quot;-&quot;;General">
                        <c:v>908600</c:v>
                      </c:pt>
                      <c:pt idx="85" formatCode="[=0]&quot;-&quot;;General">
                        <c:v>944861</c:v>
                      </c:pt>
                      <c:pt idx="86" formatCode="[=0]&quot;-&quot;;General">
                        <c:v>912821</c:v>
                      </c:pt>
                      <c:pt idx="87" formatCode="[=0]&quot;-&quot;;General">
                        <c:v>872710</c:v>
                      </c:pt>
                      <c:pt idx="88" formatCode="[=0]&quot;-&quot;;General">
                        <c:v>853983</c:v>
                      </c:pt>
                      <c:pt idx="89" formatCode="[=0]&quot;-&quot;;General">
                        <c:v>836280</c:v>
                      </c:pt>
                      <c:pt idx="90" formatCode="[=0]&quot;-&quot;;General">
                        <c:v>866185</c:v>
                      </c:pt>
                    </c:numCache>
                  </c:numRef>
                </c:yVal>
                <c:smooth val="1"/>
                <c:extLst xmlns:c15="http://schemas.microsoft.com/office/drawing/2012/chart">
                  <c:ext xmlns:c16="http://schemas.microsoft.com/office/drawing/2014/chart" uri="{C3380CC4-5D6E-409C-BE32-E72D297353CC}">
                    <c16:uniqueId val="{00000008-8917-49D5-8AA4-3D115D69DF2F}"/>
                  </c:ext>
                </c:extLst>
              </c15:ser>
            </c15:filteredScatterSeries>
            <c15:filteredScatterSeries>
              <c15:ser>
                <c:idx val="8"/>
                <c:order val="8"/>
                <c:tx>
                  <c:strRef>
                    <c:extLst xmlns:c15="http://schemas.microsoft.com/office/drawing/2012/chart">
                      <c:ext xmlns:c15="http://schemas.microsoft.com/office/drawing/2012/chart" uri="{02D57815-91ED-43cb-92C2-25804820EDAC}">
                        <c15:formulaRef>
                          <c15:sqref>'ОбщИтоги1990-2018'!$J$5:$J$6</c15:sqref>
                        </c15:formulaRef>
                      </c:ext>
                    </c:extLst>
                    <c:strCache>
                      <c:ptCount val="2"/>
                      <c:pt idx="0">
                        <c:v>из них</c:v>
                      </c:pt>
                      <c:pt idx="1">
                        <c:v>в том числе</c:v>
                      </c:pt>
                    </c:strCache>
                  </c:strRef>
                </c:tx>
                <c:spPr>
                  <a:ln w="19050" cap="rnd">
                    <a:solidFill>
                      <a:schemeClr val="accent3">
                        <a:lumMod val="60000"/>
                      </a:schemeClr>
                    </a:solidFill>
                    <a:round/>
                  </a:ln>
                  <a:effectLst/>
                </c:spPr>
                <c:marker>
                  <c:symbol val="circle"/>
                  <c:size val="5"/>
                  <c:spPr>
                    <a:solidFill>
                      <a:schemeClr val="accent3">
                        <a:lumMod val="60000"/>
                      </a:schemeClr>
                    </a:solidFill>
                    <a:ln w="9525">
                      <a:solidFill>
                        <a:schemeClr val="accent3">
                          <a:lumMod val="60000"/>
                        </a:schemeClr>
                      </a:solidFill>
                    </a:ln>
                    <a:effectLst/>
                  </c:spPr>
                </c:marker>
                <c:xVal>
                  <c:strRef>
                    <c:extLst xmlns:c15="http://schemas.microsoft.com/office/drawing/2012/chart">
                      <c:ext xmlns:c15="http://schemas.microsoft.com/office/drawing/2012/chart" uri="{02D57815-91ED-43cb-92C2-25804820EDAC}">
                        <c15:formulaRef>
                          <c15:sqref>'ОбщИтоги1990-2018'!$A$7:$A$97</c15:sqref>
                        </c15:formulaRef>
                      </c:ext>
                    </c:extLst>
                    <c:strCache>
                      <c:ptCount val="91"/>
                      <c:pt idx="1">
                        <c:v>Годы</c:v>
                      </c:pt>
                      <c:pt idx="2">
                        <c:v>1990</c:v>
                      </c:pt>
                      <c:pt idx="3">
                        <c:v>1991</c:v>
                      </c:pt>
                      <c:pt idx="4">
                        <c:v>1992</c:v>
                      </c:pt>
                      <c:pt idx="5">
                        <c:v>1993</c:v>
                      </c:pt>
                      <c:pt idx="6">
                        <c:v>1994</c:v>
                      </c:pt>
                      <c:pt idx="7">
                        <c:v>1995</c:v>
                      </c:pt>
                      <c:pt idx="8">
                        <c:v>1996</c:v>
                      </c:pt>
                      <c:pt idx="9">
                        <c:v>1997</c:v>
                      </c:pt>
                      <c:pt idx="10">
                        <c:v>1998</c:v>
                      </c:pt>
                      <c:pt idx="11">
                        <c:v>1999</c:v>
                      </c:pt>
                      <c:pt idx="12">
                        <c:v>2000</c:v>
                      </c:pt>
                      <c:pt idx="13">
                        <c:v>2001</c:v>
                      </c:pt>
                      <c:pt idx="14">
                        <c:v>2002</c:v>
                      </c:pt>
                      <c:pt idx="15">
                        <c:v>2003</c:v>
                      </c:pt>
                      <c:pt idx="16">
                        <c:v>2004</c:v>
                      </c:pt>
                      <c:pt idx="17">
                        <c:v>2005</c:v>
                      </c:pt>
                      <c:pt idx="18">
                        <c:v>2006</c:v>
                      </c:pt>
                      <c:pt idx="19">
                        <c:v>2007</c:v>
                      </c:pt>
                      <c:pt idx="20">
                        <c:v>2008</c:v>
                      </c:pt>
                      <c:pt idx="21">
                        <c:v>2009</c:v>
                      </c:pt>
                      <c:pt idx="22">
                        <c:v>2010</c:v>
                      </c:pt>
                      <c:pt idx="23">
                        <c:v>2011</c:v>
                      </c:pt>
                      <c:pt idx="24">
                        <c:v>2012</c:v>
                      </c:pt>
                      <c:pt idx="25">
                        <c:v>2013</c:v>
                      </c:pt>
                      <c:pt idx="26">
                        <c:v>2014</c:v>
                      </c:pt>
                      <c:pt idx="27">
                        <c:v>2015</c:v>
                      </c:pt>
                      <c:pt idx="28">
                        <c:v>2016</c:v>
                      </c:pt>
                      <c:pt idx="29">
                        <c:v>2017</c:v>
                      </c:pt>
                      <c:pt idx="30">
                        <c:v>2018</c:v>
                      </c:pt>
                      <c:pt idx="31">
                        <c:v>Городское население</c:v>
                      </c:pt>
                      <c:pt idx="32">
                        <c:v>1990</c:v>
                      </c:pt>
                      <c:pt idx="33">
                        <c:v>1991</c:v>
                      </c:pt>
                      <c:pt idx="34">
                        <c:v>1992</c:v>
                      </c:pt>
                      <c:pt idx="35">
                        <c:v>1993</c:v>
                      </c:pt>
                      <c:pt idx="36">
                        <c:v>1994</c:v>
                      </c:pt>
                      <c:pt idx="37">
                        <c:v>1995</c:v>
                      </c:pt>
                      <c:pt idx="38">
                        <c:v>1996</c:v>
                      </c:pt>
                      <c:pt idx="39">
                        <c:v>1997</c:v>
                      </c:pt>
                      <c:pt idx="40">
                        <c:v>1998</c:v>
                      </c:pt>
                      <c:pt idx="41">
                        <c:v>1999</c:v>
                      </c:pt>
                      <c:pt idx="42">
                        <c:v>2000</c:v>
                      </c:pt>
                      <c:pt idx="43">
                        <c:v>2001</c:v>
                      </c:pt>
                      <c:pt idx="44">
                        <c:v>2002</c:v>
                      </c:pt>
                      <c:pt idx="45">
                        <c:v>2003</c:v>
                      </c:pt>
                      <c:pt idx="46">
                        <c:v>2004</c:v>
                      </c:pt>
                      <c:pt idx="47">
                        <c:v>2005</c:v>
                      </c:pt>
                      <c:pt idx="48">
                        <c:v>2006</c:v>
                      </c:pt>
                      <c:pt idx="49">
                        <c:v>2007</c:v>
                      </c:pt>
                      <c:pt idx="50">
                        <c:v>2008</c:v>
                      </c:pt>
                      <c:pt idx="51">
                        <c:v>2009</c:v>
                      </c:pt>
                      <c:pt idx="52">
                        <c:v>2010</c:v>
                      </c:pt>
                      <c:pt idx="53">
                        <c:v>2011</c:v>
                      </c:pt>
                      <c:pt idx="54">
                        <c:v>2012</c:v>
                      </c:pt>
                      <c:pt idx="55">
                        <c:v>2013</c:v>
                      </c:pt>
                      <c:pt idx="56">
                        <c:v>2014</c:v>
                      </c:pt>
                      <c:pt idx="57">
                        <c:v>2015</c:v>
                      </c:pt>
                      <c:pt idx="58">
                        <c:v>2016</c:v>
                      </c:pt>
                      <c:pt idx="59">
                        <c:v>2017</c:v>
                      </c:pt>
                      <c:pt idx="60">
                        <c:v>2018</c:v>
                      </c:pt>
                      <c:pt idx="61">
                        <c:v>Сельское население</c:v>
                      </c:pt>
                      <c:pt idx="62">
                        <c:v>1990</c:v>
                      </c:pt>
                      <c:pt idx="63">
                        <c:v>1991</c:v>
                      </c:pt>
                      <c:pt idx="64">
                        <c:v>1992</c:v>
                      </c:pt>
                      <c:pt idx="65">
                        <c:v>1993</c:v>
                      </c:pt>
                      <c:pt idx="66">
                        <c:v>1994</c:v>
                      </c:pt>
                      <c:pt idx="67">
                        <c:v>1995</c:v>
                      </c:pt>
                      <c:pt idx="68">
                        <c:v>1996</c:v>
                      </c:pt>
                      <c:pt idx="69">
                        <c:v>1997</c:v>
                      </c:pt>
                      <c:pt idx="70">
                        <c:v>1998</c:v>
                      </c:pt>
                      <c:pt idx="71">
                        <c:v>1999</c:v>
                      </c:pt>
                      <c:pt idx="72">
                        <c:v>2000</c:v>
                      </c:pt>
                      <c:pt idx="73">
                        <c:v>2001</c:v>
                      </c:pt>
                      <c:pt idx="74">
                        <c:v>2002</c:v>
                      </c:pt>
                      <c:pt idx="75">
                        <c:v>2003</c:v>
                      </c:pt>
                      <c:pt idx="76">
                        <c:v>2004</c:v>
                      </c:pt>
                      <c:pt idx="77">
                        <c:v>2005</c:v>
                      </c:pt>
                      <c:pt idx="78">
                        <c:v>2006</c:v>
                      </c:pt>
                      <c:pt idx="79">
                        <c:v>2007</c:v>
                      </c:pt>
                      <c:pt idx="80">
                        <c:v>2008</c:v>
                      </c:pt>
                      <c:pt idx="81">
                        <c:v>2009</c:v>
                      </c:pt>
                      <c:pt idx="82">
                        <c:v>2010</c:v>
                      </c:pt>
                      <c:pt idx="83">
                        <c:v>2011</c:v>
                      </c:pt>
                      <c:pt idx="84">
                        <c:v>2012</c:v>
                      </c:pt>
                      <c:pt idx="85">
                        <c:v>2013</c:v>
                      </c:pt>
                      <c:pt idx="86">
                        <c:v>2014</c:v>
                      </c:pt>
                      <c:pt idx="87">
                        <c:v>2015</c:v>
                      </c:pt>
                      <c:pt idx="88">
                        <c:v>2016</c:v>
                      </c:pt>
                      <c:pt idx="89">
                        <c:v>2017</c:v>
                      </c:pt>
                      <c:pt idx="90">
                        <c:v>2018</c:v>
                      </c:pt>
                    </c:strCache>
                  </c:strRef>
                </c:xVal>
                <c:yVal>
                  <c:numRef>
                    <c:extLst xmlns:c15="http://schemas.microsoft.com/office/drawing/2012/chart">
                      <c:ext xmlns:c15="http://schemas.microsoft.com/office/drawing/2012/chart" uri="{02D57815-91ED-43cb-92C2-25804820EDAC}">
                        <c15:formulaRef>
                          <c15:sqref>'ОбщИтоги1990-2018'!$J$7:$J$97</c15:sqref>
                        </c15:formulaRef>
                      </c:ext>
                    </c:extLst>
                    <c:numCache>
                      <c:formatCode>General</c:formatCode>
                      <c:ptCount val="91"/>
                      <c:pt idx="0">
                        <c:v>0</c:v>
                      </c:pt>
                      <c:pt idx="2" formatCode="[=0]&quot;-&quot;;General">
                        <c:v>1687424</c:v>
                      </c:pt>
                      <c:pt idx="3" formatCode="[=0]&quot;-&quot;;General">
                        <c:v>1464430</c:v>
                      </c:pt>
                      <c:pt idx="4" formatCode="[=0]&quot;-&quot;;General">
                        <c:v>1391502</c:v>
                      </c:pt>
                      <c:pt idx="5" formatCode="[=0]&quot;-&quot;;General">
                        <c:v>1425820</c:v>
                      </c:pt>
                      <c:pt idx="6" formatCode="[=0]&quot;-&quot;;General">
                        <c:v>1431079</c:v>
                      </c:pt>
                      <c:pt idx="7" formatCode="[=0]&quot;-&quot;;General">
                        <c:v>1393348</c:v>
                      </c:pt>
                      <c:pt idx="8" formatCode="[=0]&quot;-&quot;;General">
                        <c:v>1228977</c:v>
                      </c:pt>
                      <c:pt idx="9" formatCode="[=0]&quot;-&quot;;General">
                        <c:v>1214416</c:v>
                      </c:pt>
                      <c:pt idx="10" formatCode="[=0]&quot;-&quot;;General">
                        <c:v>1144109</c:v>
                      </c:pt>
                      <c:pt idx="11" formatCode="[=0]&quot;-&quot;;General">
                        <c:v>1091608</c:v>
                      </c:pt>
                      <c:pt idx="12" formatCode="[=0]&quot;-&quot;;General">
                        <c:v>990262</c:v>
                      </c:pt>
                      <c:pt idx="13" formatCode="[=0]&quot;-&quot;;General">
                        <c:v>926241</c:v>
                      </c:pt>
                      <c:pt idx="14" formatCode="[=0]&quot;-&quot;;General">
                        <c:v>876711</c:v>
                      </c:pt>
                      <c:pt idx="15" formatCode="[=0]&quot;-&quot;;General">
                        <c:v>888840</c:v>
                      </c:pt>
                      <c:pt idx="16" formatCode="[=0]&quot;-&quot;;General">
                        <c:v>849982</c:v>
                      </c:pt>
                      <c:pt idx="17" formatCode="[=0]&quot;-&quot;;General">
                        <c:v>815685</c:v>
                      </c:pt>
                      <c:pt idx="18" formatCode="[=0]&quot;-&quot;;General">
                        <c:v>839998</c:v>
                      </c:pt>
                      <c:pt idx="19" formatCode="[=0]&quot;-&quot;;General">
                        <c:v>860205</c:v>
                      </c:pt>
                      <c:pt idx="20" formatCode="[=0]&quot;-&quot;;General">
                        <c:v>862468</c:v>
                      </c:pt>
                      <c:pt idx="21" formatCode="[=0]&quot;-&quot;;General">
                        <c:v>766436</c:v>
                      </c:pt>
                      <c:pt idx="22" formatCode="[=0]&quot;-&quot;;General">
                        <c:v>874749</c:v>
                      </c:pt>
                      <c:pt idx="23" formatCode="[=0]&quot;-&quot;;General">
                        <c:v>1352809</c:v>
                      </c:pt>
                      <c:pt idx="24" formatCode="[=0]&quot;-&quot;;General">
                        <c:v>1754597</c:v>
                      </c:pt>
                      <c:pt idx="25" formatCode="[=0]&quot;-&quot;;General">
                        <c:v>1912584</c:v>
                      </c:pt>
                      <c:pt idx="26" formatCode="[=0]&quot;-&quot;;General">
                        <c:v>1977499</c:v>
                      </c:pt>
                      <c:pt idx="27" formatCode="[=0]&quot;-&quot;;General">
                        <c:v>2082848</c:v>
                      </c:pt>
                      <c:pt idx="28" formatCode="[=0]&quot;-&quot;;General">
                        <c:v>2089861</c:v>
                      </c:pt>
                      <c:pt idx="29" formatCode="[=0]&quot;-&quot;;General">
                        <c:v>2178352</c:v>
                      </c:pt>
                      <c:pt idx="30" formatCode="[=0]&quot;-&quot;;General">
                        <c:v>2284630</c:v>
                      </c:pt>
                      <c:pt idx="32" formatCode="[=0]&quot;-&quot;;General">
                        <c:v>1179530</c:v>
                      </c:pt>
                      <c:pt idx="33" formatCode="[=0]&quot;-&quot;;General">
                        <c:v>1054951</c:v>
                      </c:pt>
                      <c:pt idx="34" formatCode="[=0]&quot;-&quot;;General">
                        <c:v>1037991</c:v>
                      </c:pt>
                      <c:pt idx="35" formatCode="[=0]&quot;-&quot;;General">
                        <c:v>1051533</c:v>
                      </c:pt>
                      <c:pt idx="36" formatCode="[=0]&quot;-&quot;;General">
                        <c:v>1071831</c:v>
                      </c:pt>
                      <c:pt idx="37" formatCode="[=0]&quot;-&quot;;General">
                        <c:v>1037147</c:v>
                      </c:pt>
                      <c:pt idx="38" formatCode="[=0]&quot;-&quot;;General">
                        <c:v>918560</c:v>
                      </c:pt>
                      <c:pt idx="39" formatCode="[=0]&quot;-&quot;;General">
                        <c:v>887623</c:v>
                      </c:pt>
                      <c:pt idx="40" formatCode="[=0]&quot;-&quot;;General">
                        <c:v>838620</c:v>
                      </c:pt>
                      <c:pt idx="41" formatCode="[=0]&quot;-&quot;;General">
                        <c:v>801769</c:v>
                      </c:pt>
                      <c:pt idx="42" formatCode="[=0]&quot;-&quot;;General">
                        <c:v>711627</c:v>
                      </c:pt>
                      <c:pt idx="43" formatCode="[=0]&quot;-&quot;;General">
                        <c:v>667672</c:v>
                      </c:pt>
                      <c:pt idx="44" formatCode="[=0]&quot;-&quot;;General">
                        <c:v>637160</c:v>
                      </c:pt>
                      <c:pt idx="45" formatCode="[=0]&quot;-&quot;;General">
                        <c:v>647116</c:v>
                      </c:pt>
                      <c:pt idx="46" formatCode="[=0]&quot;-&quot;;General">
                        <c:v>618541</c:v>
                      </c:pt>
                      <c:pt idx="47" formatCode="[=0]&quot;-&quot;;General">
                        <c:v>588055</c:v>
                      </c:pt>
                      <c:pt idx="48" formatCode="[=0]&quot;-&quot;;General">
                        <c:v>606155</c:v>
                      </c:pt>
                      <c:pt idx="49" formatCode="[=0]&quot;-&quot;;General">
                        <c:v>611558</c:v>
                      </c:pt>
                      <c:pt idx="50" formatCode="[=0]&quot;-&quot;;General">
                        <c:v>614532</c:v>
                      </c:pt>
                      <c:pt idx="51" formatCode="[=0]&quot;-&quot;;General">
                        <c:v>543135</c:v>
                      </c:pt>
                      <c:pt idx="52" formatCode="[=0]&quot;-&quot;;General">
                        <c:v>629612</c:v>
                      </c:pt>
                      <c:pt idx="53" formatCode="[=0]&quot;-&quot;;General">
                        <c:v>974234</c:v>
                      </c:pt>
                      <c:pt idx="54" formatCode="[=0]&quot;-&quot;;General">
                        <c:v>1294106</c:v>
                      </c:pt>
                      <c:pt idx="55" formatCode="[=0]&quot;-&quot;;General">
                        <c:v>1430760</c:v>
                      </c:pt>
                      <c:pt idx="56" formatCode="[=0]&quot;-&quot;;General">
                        <c:v>1497059</c:v>
                      </c:pt>
                      <c:pt idx="57" formatCode="[=0]&quot;-&quot;;General">
                        <c:v>1600721</c:v>
                      </c:pt>
                      <c:pt idx="58" formatCode="[=0]&quot;-&quot;;General">
                        <c:v>1612378</c:v>
                      </c:pt>
                      <c:pt idx="59" formatCode="[=0]&quot;-&quot;;General">
                        <c:v>1696143</c:v>
                      </c:pt>
                      <c:pt idx="60" formatCode="[=0]&quot;-&quot;;General">
                        <c:v>1781781</c:v>
                      </c:pt>
                      <c:pt idx="62" formatCode="[=0]&quot;-&quot;;General">
                        <c:v>507894</c:v>
                      </c:pt>
                      <c:pt idx="63" formatCode="[=0]&quot;-&quot;;General">
                        <c:v>409479</c:v>
                      </c:pt>
                      <c:pt idx="64" formatCode="[=0]&quot;-&quot;;General">
                        <c:v>353511</c:v>
                      </c:pt>
                      <c:pt idx="65" formatCode="[=0]&quot;-&quot;;General">
                        <c:v>374287</c:v>
                      </c:pt>
                      <c:pt idx="66" formatCode="[=0]&quot;-&quot;;General">
                        <c:v>359248</c:v>
                      </c:pt>
                      <c:pt idx="67" formatCode="[=0]&quot;-&quot;;General">
                        <c:v>356201</c:v>
                      </c:pt>
                      <c:pt idx="68" formatCode="[=0]&quot;-&quot;;General">
                        <c:v>310417</c:v>
                      </c:pt>
                      <c:pt idx="69" formatCode="[=0]&quot;-&quot;;General">
                        <c:v>326793</c:v>
                      </c:pt>
                      <c:pt idx="70" formatCode="[=0]&quot;-&quot;;General">
                        <c:v>305489</c:v>
                      </c:pt>
                      <c:pt idx="71" formatCode="[=0]&quot;-&quot;;General">
                        <c:v>289839</c:v>
                      </c:pt>
                      <c:pt idx="72" formatCode="[=0]&quot;-&quot;;General">
                        <c:v>278635</c:v>
                      </c:pt>
                      <c:pt idx="73" formatCode="[=0]&quot;-&quot;;General">
                        <c:v>258569</c:v>
                      </c:pt>
                      <c:pt idx="74" formatCode="[=0]&quot;-&quot;;General">
                        <c:v>239551</c:v>
                      </c:pt>
                      <c:pt idx="75" formatCode="[=0]&quot;-&quot;;General">
                        <c:v>241724</c:v>
                      </c:pt>
                      <c:pt idx="76" formatCode="[=0]&quot;-&quot;;General">
                        <c:v>231441</c:v>
                      </c:pt>
                      <c:pt idx="77" formatCode="[=0]&quot;-&quot;;General">
                        <c:v>227630</c:v>
                      </c:pt>
                      <c:pt idx="78" formatCode="[=0]&quot;-&quot;;General">
                        <c:v>233843</c:v>
                      </c:pt>
                      <c:pt idx="79" formatCode="[=0]&quot;-&quot;;General">
                        <c:v>248647</c:v>
                      </c:pt>
                      <c:pt idx="80" formatCode="[=0]&quot;-&quot;;General">
                        <c:v>247936</c:v>
                      </c:pt>
                      <c:pt idx="81" formatCode="[=0]&quot;-&quot;;General">
                        <c:v>223301</c:v>
                      </c:pt>
                      <c:pt idx="82" formatCode="[=0]&quot;-&quot;;General">
                        <c:v>245137</c:v>
                      </c:pt>
                      <c:pt idx="83" formatCode="[=0]&quot;-&quot;;General">
                        <c:v>378575</c:v>
                      </c:pt>
                      <c:pt idx="84" formatCode="[=0]&quot;-&quot;;General">
                        <c:v>460491</c:v>
                      </c:pt>
                      <c:pt idx="85" formatCode="[=0]&quot;-&quot;;General">
                        <c:v>481824</c:v>
                      </c:pt>
                      <c:pt idx="86" formatCode="[=0]&quot;-&quot;;General">
                        <c:v>480440</c:v>
                      </c:pt>
                      <c:pt idx="87" formatCode="[=0]&quot;-&quot;;General">
                        <c:v>482127</c:v>
                      </c:pt>
                      <c:pt idx="88" formatCode="[=0]&quot;-&quot;;General">
                        <c:v>477483</c:v>
                      </c:pt>
                      <c:pt idx="89" formatCode="[=0]&quot;-&quot;;General">
                        <c:v>482209</c:v>
                      </c:pt>
                      <c:pt idx="90" formatCode="[=0]&quot;-&quot;;General">
                        <c:v>502849</c:v>
                      </c:pt>
                    </c:numCache>
                  </c:numRef>
                </c:yVal>
                <c:smooth val="1"/>
                <c:extLst xmlns:c15="http://schemas.microsoft.com/office/drawing/2012/chart">
                  <c:ext xmlns:c16="http://schemas.microsoft.com/office/drawing/2014/chart" uri="{C3380CC4-5D6E-409C-BE32-E72D297353CC}">
                    <c16:uniqueId val="{00000009-8917-49D5-8AA4-3D115D69DF2F}"/>
                  </c:ext>
                </c:extLst>
              </c15:ser>
            </c15:filteredScatterSeries>
            <c15:filteredScatterSeries>
              <c15:ser>
                <c:idx val="10"/>
                <c:order val="10"/>
                <c:tx>
                  <c:strRef>
                    <c:extLst xmlns:c15="http://schemas.microsoft.com/office/drawing/2012/chart">
                      <c:ext xmlns:c15="http://schemas.microsoft.com/office/drawing/2012/chart" uri="{02D57815-91ED-43cb-92C2-25804820EDAC}">
                        <c15:formulaRef>
                          <c15:sqref>'ОбщИтоги1990-2018'!$L$5:$L$6</c15:sqref>
                        </c15:formulaRef>
                      </c:ext>
                    </c:extLst>
                    <c:strCache>
                      <c:ptCount val="2"/>
                      <c:pt idx="0">
                        <c:v>Миграци-онный прирост - всего</c:v>
                      </c:pt>
                    </c:strCache>
                  </c:strRef>
                </c:tx>
                <c:spPr>
                  <a:ln w="19050"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xVal>
                  <c:strRef>
                    <c:extLst xmlns:c15="http://schemas.microsoft.com/office/drawing/2012/chart">
                      <c:ext xmlns:c15="http://schemas.microsoft.com/office/drawing/2012/chart" uri="{02D57815-91ED-43cb-92C2-25804820EDAC}">
                        <c15:formulaRef>
                          <c15:sqref>'ОбщИтоги1990-2018'!$A$7:$A$97</c15:sqref>
                        </c15:formulaRef>
                      </c:ext>
                    </c:extLst>
                    <c:strCache>
                      <c:ptCount val="91"/>
                      <c:pt idx="1">
                        <c:v>Годы</c:v>
                      </c:pt>
                      <c:pt idx="2">
                        <c:v>1990</c:v>
                      </c:pt>
                      <c:pt idx="3">
                        <c:v>1991</c:v>
                      </c:pt>
                      <c:pt idx="4">
                        <c:v>1992</c:v>
                      </c:pt>
                      <c:pt idx="5">
                        <c:v>1993</c:v>
                      </c:pt>
                      <c:pt idx="6">
                        <c:v>1994</c:v>
                      </c:pt>
                      <c:pt idx="7">
                        <c:v>1995</c:v>
                      </c:pt>
                      <c:pt idx="8">
                        <c:v>1996</c:v>
                      </c:pt>
                      <c:pt idx="9">
                        <c:v>1997</c:v>
                      </c:pt>
                      <c:pt idx="10">
                        <c:v>1998</c:v>
                      </c:pt>
                      <c:pt idx="11">
                        <c:v>1999</c:v>
                      </c:pt>
                      <c:pt idx="12">
                        <c:v>2000</c:v>
                      </c:pt>
                      <c:pt idx="13">
                        <c:v>2001</c:v>
                      </c:pt>
                      <c:pt idx="14">
                        <c:v>2002</c:v>
                      </c:pt>
                      <c:pt idx="15">
                        <c:v>2003</c:v>
                      </c:pt>
                      <c:pt idx="16">
                        <c:v>2004</c:v>
                      </c:pt>
                      <c:pt idx="17">
                        <c:v>2005</c:v>
                      </c:pt>
                      <c:pt idx="18">
                        <c:v>2006</c:v>
                      </c:pt>
                      <c:pt idx="19">
                        <c:v>2007</c:v>
                      </c:pt>
                      <c:pt idx="20">
                        <c:v>2008</c:v>
                      </c:pt>
                      <c:pt idx="21">
                        <c:v>2009</c:v>
                      </c:pt>
                      <c:pt idx="22">
                        <c:v>2010</c:v>
                      </c:pt>
                      <c:pt idx="23">
                        <c:v>2011</c:v>
                      </c:pt>
                      <c:pt idx="24">
                        <c:v>2012</c:v>
                      </c:pt>
                      <c:pt idx="25">
                        <c:v>2013</c:v>
                      </c:pt>
                      <c:pt idx="26">
                        <c:v>2014</c:v>
                      </c:pt>
                      <c:pt idx="27">
                        <c:v>2015</c:v>
                      </c:pt>
                      <c:pt idx="28">
                        <c:v>2016</c:v>
                      </c:pt>
                      <c:pt idx="29">
                        <c:v>2017</c:v>
                      </c:pt>
                      <c:pt idx="30">
                        <c:v>2018</c:v>
                      </c:pt>
                      <c:pt idx="31">
                        <c:v>Городское население</c:v>
                      </c:pt>
                      <c:pt idx="32">
                        <c:v>1990</c:v>
                      </c:pt>
                      <c:pt idx="33">
                        <c:v>1991</c:v>
                      </c:pt>
                      <c:pt idx="34">
                        <c:v>1992</c:v>
                      </c:pt>
                      <c:pt idx="35">
                        <c:v>1993</c:v>
                      </c:pt>
                      <c:pt idx="36">
                        <c:v>1994</c:v>
                      </c:pt>
                      <c:pt idx="37">
                        <c:v>1995</c:v>
                      </c:pt>
                      <c:pt idx="38">
                        <c:v>1996</c:v>
                      </c:pt>
                      <c:pt idx="39">
                        <c:v>1997</c:v>
                      </c:pt>
                      <c:pt idx="40">
                        <c:v>1998</c:v>
                      </c:pt>
                      <c:pt idx="41">
                        <c:v>1999</c:v>
                      </c:pt>
                      <c:pt idx="42">
                        <c:v>2000</c:v>
                      </c:pt>
                      <c:pt idx="43">
                        <c:v>2001</c:v>
                      </c:pt>
                      <c:pt idx="44">
                        <c:v>2002</c:v>
                      </c:pt>
                      <c:pt idx="45">
                        <c:v>2003</c:v>
                      </c:pt>
                      <c:pt idx="46">
                        <c:v>2004</c:v>
                      </c:pt>
                      <c:pt idx="47">
                        <c:v>2005</c:v>
                      </c:pt>
                      <c:pt idx="48">
                        <c:v>2006</c:v>
                      </c:pt>
                      <c:pt idx="49">
                        <c:v>2007</c:v>
                      </c:pt>
                      <c:pt idx="50">
                        <c:v>2008</c:v>
                      </c:pt>
                      <c:pt idx="51">
                        <c:v>2009</c:v>
                      </c:pt>
                      <c:pt idx="52">
                        <c:v>2010</c:v>
                      </c:pt>
                      <c:pt idx="53">
                        <c:v>2011</c:v>
                      </c:pt>
                      <c:pt idx="54">
                        <c:v>2012</c:v>
                      </c:pt>
                      <c:pt idx="55">
                        <c:v>2013</c:v>
                      </c:pt>
                      <c:pt idx="56">
                        <c:v>2014</c:v>
                      </c:pt>
                      <c:pt idx="57">
                        <c:v>2015</c:v>
                      </c:pt>
                      <c:pt idx="58">
                        <c:v>2016</c:v>
                      </c:pt>
                      <c:pt idx="59">
                        <c:v>2017</c:v>
                      </c:pt>
                      <c:pt idx="60">
                        <c:v>2018</c:v>
                      </c:pt>
                      <c:pt idx="61">
                        <c:v>Сельское население</c:v>
                      </c:pt>
                      <c:pt idx="62">
                        <c:v>1990</c:v>
                      </c:pt>
                      <c:pt idx="63">
                        <c:v>1991</c:v>
                      </c:pt>
                      <c:pt idx="64">
                        <c:v>1992</c:v>
                      </c:pt>
                      <c:pt idx="65">
                        <c:v>1993</c:v>
                      </c:pt>
                      <c:pt idx="66">
                        <c:v>1994</c:v>
                      </c:pt>
                      <c:pt idx="67">
                        <c:v>1995</c:v>
                      </c:pt>
                      <c:pt idx="68">
                        <c:v>1996</c:v>
                      </c:pt>
                      <c:pt idx="69">
                        <c:v>1997</c:v>
                      </c:pt>
                      <c:pt idx="70">
                        <c:v>1998</c:v>
                      </c:pt>
                      <c:pt idx="71">
                        <c:v>1999</c:v>
                      </c:pt>
                      <c:pt idx="72">
                        <c:v>2000</c:v>
                      </c:pt>
                      <c:pt idx="73">
                        <c:v>2001</c:v>
                      </c:pt>
                      <c:pt idx="74">
                        <c:v>2002</c:v>
                      </c:pt>
                      <c:pt idx="75">
                        <c:v>2003</c:v>
                      </c:pt>
                      <c:pt idx="76">
                        <c:v>2004</c:v>
                      </c:pt>
                      <c:pt idx="77">
                        <c:v>2005</c:v>
                      </c:pt>
                      <c:pt idx="78">
                        <c:v>2006</c:v>
                      </c:pt>
                      <c:pt idx="79">
                        <c:v>2007</c:v>
                      </c:pt>
                      <c:pt idx="80">
                        <c:v>2008</c:v>
                      </c:pt>
                      <c:pt idx="81">
                        <c:v>2009</c:v>
                      </c:pt>
                      <c:pt idx="82">
                        <c:v>2010</c:v>
                      </c:pt>
                      <c:pt idx="83">
                        <c:v>2011</c:v>
                      </c:pt>
                      <c:pt idx="84">
                        <c:v>2012</c:v>
                      </c:pt>
                      <c:pt idx="85">
                        <c:v>2013</c:v>
                      </c:pt>
                      <c:pt idx="86">
                        <c:v>2014</c:v>
                      </c:pt>
                      <c:pt idx="87">
                        <c:v>2015</c:v>
                      </c:pt>
                      <c:pt idx="88">
                        <c:v>2016</c:v>
                      </c:pt>
                      <c:pt idx="89">
                        <c:v>2017</c:v>
                      </c:pt>
                      <c:pt idx="90">
                        <c:v>2018</c:v>
                      </c:pt>
                    </c:strCache>
                  </c:strRef>
                </c:xVal>
                <c:yVal>
                  <c:numRef>
                    <c:extLst xmlns:c15="http://schemas.microsoft.com/office/drawing/2012/chart">
                      <c:ext xmlns:c15="http://schemas.microsoft.com/office/drawing/2012/chart" uri="{02D57815-91ED-43cb-92C2-25804820EDAC}">
                        <c15:formulaRef>
                          <c15:sqref>'ОбщИтоги1990-2018'!$L$7:$L$97</c15:sqref>
                        </c15:formulaRef>
                      </c:ext>
                    </c:extLst>
                    <c:numCache>
                      <c:formatCode>General</c:formatCode>
                      <c:ptCount val="91"/>
                      <c:pt idx="2" formatCode="[=0]&quot;-&quot;;General">
                        <c:v>456062</c:v>
                      </c:pt>
                      <c:pt idx="3" formatCode="[=0]&quot;-&quot;;General">
                        <c:v>227371</c:v>
                      </c:pt>
                      <c:pt idx="4" formatCode="[=0]&quot;-&quot;;General">
                        <c:v>386389</c:v>
                      </c:pt>
                      <c:pt idx="5" formatCode="[=0]&quot;-&quot;;General">
                        <c:v>375838</c:v>
                      </c:pt>
                      <c:pt idx="6" formatCode="[=0]&quot;-&quot;;General">
                        <c:v>877532</c:v>
                      </c:pt>
                      <c:pt idx="7" formatCode="[=0]&quot;-&quot;;General">
                        <c:v>603198</c:v>
                      </c:pt>
                      <c:pt idx="8" formatCode="[=0]&quot;-&quot;;General">
                        <c:v>443296</c:v>
                      </c:pt>
                      <c:pt idx="9" formatCode="[=0]&quot;-&quot;;General">
                        <c:v>391127</c:v>
                      </c:pt>
                      <c:pt idx="10" formatCode="[=0]&quot;-&quot;;General">
                        <c:v>321198</c:v>
                      </c:pt>
                      <c:pt idx="11" formatCode="[=0]&quot;-&quot;;General">
                        <c:v>184022</c:v>
                      </c:pt>
                      <c:pt idx="12" formatCode="[=0]&quot;-&quot;;General">
                        <c:v>241755</c:v>
                      </c:pt>
                      <c:pt idx="13" formatCode="[=0]&quot;-&quot;;General">
                        <c:v>81781</c:v>
                      </c:pt>
                      <c:pt idx="14" formatCode="[=0]&quot;-&quot;;General">
                        <c:v>87149</c:v>
                      </c:pt>
                      <c:pt idx="15" formatCode="[=0]&quot;-&quot;;General">
                        <c:v>43884</c:v>
                      </c:pt>
                      <c:pt idx="16" formatCode="[=0]&quot;-&quot;;General">
                        <c:v>41275</c:v>
                      </c:pt>
                      <c:pt idx="17" formatCode="[=0]&quot;-&quot;;General">
                        <c:v>107432</c:v>
                      </c:pt>
                      <c:pt idx="18" formatCode="[=0]&quot;-&quot;;General">
                        <c:v>132319</c:v>
                      </c:pt>
                      <c:pt idx="19" formatCode="[=0]&quot;-&quot;;General">
                        <c:v>239943</c:v>
                      </c:pt>
                      <c:pt idx="20" formatCode="[=0]&quot;-&quot;;General">
                        <c:v>242106</c:v>
                      </c:pt>
                      <c:pt idx="21" formatCode="[=0]&quot;-&quot;;General">
                        <c:v>247449</c:v>
                      </c:pt>
                      <c:pt idx="22" formatCode="[=0]&quot;-&quot;;General">
                        <c:v>158078</c:v>
                      </c:pt>
                      <c:pt idx="23" formatCode="[=0]&quot;-&quot;;General">
                        <c:v>319761</c:v>
                      </c:pt>
                      <c:pt idx="24" formatCode="[=0]&quot;-&quot;;General">
                        <c:v>294930</c:v>
                      </c:pt>
                      <c:pt idx="25" formatCode="[=0]&quot;-&quot;;General">
                        <c:v>295859</c:v>
                      </c:pt>
                      <c:pt idx="26" formatCode="[=0]&quot;-&quot;;General">
                        <c:v>299990</c:v>
                      </c:pt>
                      <c:pt idx="27" formatCode="[=0]&quot;-&quot;;General">
                        <c:v>245384</c:v>
                      </c:pt>
                      <c:pt idx="28" formatCode="[=0]&quot;-&quot;;General">
                        <c:v>261948</c:v>
                      </c:pt>
                      <c:pt idx="29" formatCode="[=0]&quot;-&quot;;General">
                        <c:v>211878</c:v>
                      </c:pt>
                      <c:pt idx="30" formatCode="[=0]&quot;-&quot;;General">
                        <c:v>124854</c:v>
                      </c:pt>
                      <c:pt idx="32" formatCode="[=0]&quot;-&quot;;General">
                        <c:v>361968</c:v>
                      </c:pt>
                      <c:pt idx="33" formatCode="[=0]&quot;-&quot;;General">
                        <c:v>62299</c:v>
                      </c:pt>
                      <c:pt idx="34" formatCode="[=0]&quot;-&quot;;General">
                        <c:v>-13070</c:v>
                      </c:pt>
                      <c:pt idx="35" formatCode="[=0]&quot;-&quot;;General">
                        <c:v>130489</c:v>
                      </c:pt>
                      <c:pt idx="36" formatCode="[=0]&quot;-&quot;;General">
                        <c:v>619213</c:v>
                      </c:pt>
                      <c:pt idx="37" formatCode="[=0]&quot;-&quot;;General">
                        <c:v>469105</c:v>
                      </c:pt>
                      <c:pt idx="38" formatCode="[=0]&quot;-&quot;;General">
                        <c:v>362827</c:v>
                      </c:pt>
                      <c:pt idx="39" formatCode="[=0]&quot;-&quot;;General">
                        <c:v>323270</c:v>
                      </c:pt>
                      <c:pt idx="40" formatCode="[=0]&quot;-&quot;;General">
                        <c:v>265594</c:v>
                      </c:pt>
                      <c:pt idx="41" formatCode="[=0]&quot;-&quot;;General">
                        <c:v>119371</c:v>
                      </c:pt>
                      <c:pt idx="42" formatCode="[=0]&quot;-&quot;;General">
                        <c:v>231192</c:v>
                      </c:pt>
                      <c:pt idx="43" formatCode="[=0]&quot;-&quot;;General">
                        <c:v>155470</c:v>
                      </c:pt>
                      <c:pt idx="44" formatCode="[=0]&quot;-&quot;;General">
                        <c:v>134305</c:v>
                      </c:pt>
                      <c:pt idx="45" formatCode="[=0]&quot;-&quot;;General">
                        <c:v>93168</c:v>
                      </c:pt>
                      <c:pt idx="46" formatCode="[=0]&quot;-&quot;;General">
                        <c:v>86955</c:v>
                      </c:pt>
                      <c:pt idx="47" formatCode="[=0]&quot;-&quot;;General">
                        <c:v>134308</c:v>
                      </c:pt>
                      <c:pt idx="48" formatCode="[=0]&quot;-&quot;;General">
                        <c:v>166172</c:v>
                      </c:pt>
                      <c:pt idx="49" formatCode="[=0]&quot;-&quot;;General">
                        <c:v>247729</c:v>
                      </c:pt>
                      <c:pt idx="50" formatCode="[=0]&quot;-&quot;;General">
                        <c:v>269256</c:v>
                      </c:pt>
                      <c:pt idx="51" formatCode="[=0]&quot;-&quot;;General">
                        <c:v>251292</c:v>
                      </c:pt>
                      <c:pt idx="52" formatCode="[=0]&quot;-&quot;;General">
                        <c:v>254089</c:v>
                      </c:pt>
                      <c:pt idx="53" formatCode="[=0]&quot;-&quot;;General">
                        <c:v>470279</c:v>
                      </c:pt>
                      <c:pt idx="54" formatCode="[=0]&quot;-&quot;;General">
                        <c:v>461561</c:v>
                      </c:pt>
                      <c:pt idx="55" formatCode="[=0]&quot;-&quot;;General">
                        <c:v>473010</c:v>
                      </c:pt>
                      <c:pt idx="56" formatCode="[=0]&quot;-&quot;;General">
                        <c:v>433684</c:v>
                      </c:pt>
                      <c:pt idx="57" formatCode="[=0]&quot;-&quot;;General">
                        <c:v>292919</c:v>
                      </c:pt>
                      <c:pt idx="58" formatCode="[=0]&quot;-&quot;;General">
                        <c:v>298410</c:v>
                      </c:pt>
                      <c:pt idx="59" formatCode="[=0]&quot;-&quot;;General">
                        <c:v>259174</c:v>
                      </c:pt>
                      <c:pt idx="60" formatCode="[=0]&quot;-&quot;;General">
                        <c:v>194323</c:v>
                      </c:pt>
                      <c:pt idx="62" formatCode="[=0]&quot;-&quot;;General">
                        <c:v>94094</c:v>
                      </c:pt>
                      <c:pt idx="63" formatCode="[=0]&quot;-&quot;;General">
                        <c:v>165072</c:v>
                      </c:pt>
                      <c:pt idx="64" formatCode="[=0]&quot;-&quot;;General">
                        <c:v>399459</c:v>
                      </c:pt>
                      <c:pt idx="65" formatCode="[=0]&quot;-&quot;;General">
                        <c:v>245349</c:v>
                      </c:pt>
                      <c:pt idx="66" formatCode="[=0]&quot;-&quot;;General">
                        <c:v>258319</c:v>
                      </c:pt>
                      <c:pt idx="67" formatCode="[=0]&quot;-&quot;;General">
                        <c:v>134093</c:v>
                      </c:pt>
                      <c:pt idx="68" formatCode="[=0]&quot;-&quot;;General">
                        <c:v>80469</c:v>
                      </c:pt>
                      <c:pt idx="69" formatCode="[=0]&quot;-&quot;;General">
                        <c:v>67857</c:v>
                      </c:pt>
                      <c:pt idx="70" formatCode="[=0]&quot;-&quot;;General">
                        <c:v>55604</c:v>
                      </c:pt>
                      <c:pt idx="71" formatCode="[=0]&quot;-&quot;;General">
                        <c:v>64651</c:v>
                      </c:pt>
                      <c:pt idx="72" formatCode="[=0]&quot;-&quot;;General">
                        <c:v>10563</c:v>
                      </c:pt>
                      <c:pt idx="73" formatCode="[=0]&quot;-&quot;;General">
                        <c:v>-73689</c:v>
                      </c:pt>
                      <c:pt idx="74" formatCode="[=0]&quot;-&quot;;General">
                        <c:v>-47156</c:v>
                      </c:pt>
                      <c:pt idx="75" formatCode="[=0]&quot;-&quot;;General">
                        <c:v>-49284</c:v>
                      </c:pt>
                      <c:pt idx="76" formatCode="[=0]&quot;-&quot;;General">
                        <c:v>-45680</c:v>
                      </c:pt>
                      <c:pt idx="77" formatCode="[=0]&quot;-&quot;;General">
                        <c:v>-26876</c:v>
                      </c:pt>
                      <c:pt idx="78" formatCode="[=0]&quot;-&quot;;General">
                        <c:v>-33853</c:v>
                      </c:pt>
                      <c:pt idx="79" formatCode="[=0]&quot;-&quot;;General">
                        <c:v>-7786</c:v>
                      </c:pt>
                      <c:pt idx="80" formatCode="[=0]&quot;-&quot;;General">
                        <c:v>-27150</c:v>
                      </c:pt>
                      <c:pt idx="81" formatCode="[=0]&quot;-&quot;;General">
                        <c:v>-3843</c:v>
                      </c:pt>
                      <c:pt idx="82" formatCode="[=0]&quot;-&quot;;General">
                        <c:v>-96011</c:v>
                      </c:pt>
                      <c:pt idx="83" formatCode="[=0]&quot;-&quot;;General">
                        <c:v>-150518</c:v>
                      </c:pt>
                      <c:pt idx="84" formatCode="[=0]&quot;-&quot;;General">
                        <c:v>-166631</c:v>
                      </c:pt>
                      <c:pt idx="85" formatCode="[=0]&quot;-&quot;;General">
                        <c:v>-177151</c:v>
                      </c:pt>
                      <c:pt idx="86" formatCode="[=0]&quot;-&quot;;General">
                        <c:v>-133694</c:v>
                      </c:pt>
                      <c:pt idx="87" formatCode="[=0]&quot;-&quot;;General">
                        <c:v>-47535</c:v>
                      </c:pt>
                      <c:pt idx="88" formatCode="[=0]&quot;-&quot;;General">
                        <c:v>-36462</c:v>
                      </c:pt>
                      <c:pt idx="89" formatCode="[=0]&quot;-&quot;;General">
                        <c:v>-47296</c:v>
                      </c:pt>
                      <c:pt idx="90" formatCode="[=0]&quot;-&quot;;General">
                        <c:v>-69469</c:v>
                      </c:pt>
                    </c:numCache>
                  </c:numRef>
                </c:yVal>
                <c:smooth val="1"/>
                <c:extLst xmlns:c15="http://schemas.microsoft.com/office/drawing/2012/chart">
                  <c:ext xmlns:c16="http://schemas.microsoft.com/office/drawing/2014/chart" uri="{C3380CC4-5D6E-409C-BE32-E72D297353CC}">
                    <c16:uniqueId val="{0000000A-8917-49D5-8AA4-3D115D69DF2F}"/>
                  </c:ext>
                </c:extLst>
              </c15:ser>
            </c15:filteredScatterSeries>
            <c15:filteredScatterSeries>
              <c15:ser>
                <c:idx val="11"/>
                <c:order val="11"/>
                <c:tx>
                  <c:strRef>
                    <c:extLst xmlns:c15="http://schemas.microsoft.com/office/drawing/2012/chart">
                      <c:ext xmlns:c15="http://schemas.microsoft.com/office/drawing/2012/chart" uri="{02D57815-91ED-43cb-92C2-25804820EDAC}">
                        <c15:formulaRef>
                          <c15:sqref>'ОбщИтоги1990-2018'!$M$5:$M$6</c15:sqref>
                        </c15:formulaRef>
                      </c:ext>
                    </c:extLst>
                    <c:strCache>
                      <c:ptCount val="2"/>
                      <c:pt idx="0">
                        <c:v>из него в результате</c:v>
                      </c:pt>
                      <c:pt idx="1">
                        <c:v>передви-жений в пределах России</c:v>
                      </c:pt>
                    </c:strCache>
                  </c:strRef>
                </c:tx>
                <c:spPr>
                  <a:ln w="19050"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xVal>
                  <c:strRef>
                    <c:extLst xmlns:c15="http://schemas.microsoft.com/office/drawing/2012/chart">
                      <c:ext xmlns:c15="http://schemas.microsoft.com/office/drawing/2012/chart" uri="{02D57815-91ED-43cb-92C2-25804820EDAC}">
                        <c15:formulaRef>
                          <c15:sqref>'ОбщИтоги1990-2018'!$A$7:$A$97</c15:sqref>
                        </c15:formulaRef>
                      </c:ext>
                    </c:extLst>
                    <c:strCache>
                      <c:ptCount val="91"/>
                      <c:pt idx="1">
                        <c:v>Годы</c:v>
                      </c:pt>
                      <c:pt idx="2">
                        <c:v>1990</c:v>
                      </c:pt>
                      <c:pt idx="3">
                        <c:v>1991</c:v>
                      </c:pt>
                      <c:pt idx="4">
                        <c:v>1992</c:v>
                      </c:pt>
                      <c:pt idx="5">
                        <c:v>1993</c:v>
                      </c:pt>
                      <c:pt idx="6">
                        <c:v>1994</c:v>
                      </c:pt>
                      <c:pt idx="7">
                        <c:v>1995</c:v>
                      </c:pt>
                      <c:pt idx="8">
                        <c:v>1996</c:v>
                      </c:pt>
                      <c:pt idx="9">
                        <c:v>1997</c:v>
                      </c:pt>
                      <c:pt idx="10">
                        <c:v>1998</c:v>
                      </c:pt>
                      <c:pt idx="11">
                        <c:v>1999</c:v>
                      </c:pt>
                      <c:pt idx="12">
                        <c:v>2000</c:v>
                      </c:pt>
                      <c:pt idx="13">
                        <c:v>2001</c:v>
                      </c:pt>
                      <c:pt idx="14">
                        <c:v>2002</c:v>
                      </c:pt>
                      <c:pt idx="15">
                        <c:v>2003</c:v>
                      </c:pt>
                      <c:pt idx="16">
                        <c:v>2004</c:v>
                      </c:pt>
                      <c:pt idx="17">
                        <c:v>2005</c:v>
                      </c:pt>
                      <c:pt idx="18">
                        <c:v>2006</c:v>
                      </c:pt>
                      <c:pt idx="19">
                        <c:v>2007</c:v>
                      </c:pt>
                      <c:pt idx="20">
                        <c:v>2008</c:v>
                      </c:pt>
                      <c:pt idx="21">
                        <c:v>2009</c:v>
                      </c:pt>
                      <c:pt idx="22">
                        <c:v>2010</c:v>
                      </c:pt>
                      <c:pt idx="23">
                        <c:v>2011</c:v>
                      </c:pt>
                      <c:pt idx="24">
                        <c:v>2012</c:v>
                      </c:pt>
                      <c:pt idx="25">
                        <c:v>2013</c:v>
                      </c:pt>
                      <c:pt idx="26">
                        <c:v>2014</c:v>
                      </c:pt>
                      <c:pt idx="27">
                        <c:v>2015</c:v>
                      </c:pt>
                      <c:pt idx="28">
                        <c:v>2016</c:v>
                      </c:pt>
                      <c:pt idx="29">
                        <c:v>2017</c:v>
                      </c:pt>
                      <c:pt idx="30">
                        <c:v>2018</c:v>
                      </c:pt>
                      <c:pt idx="31">
                        <c:v>Городское население</c:v>
                      </c:pt>
                      <c:pt idx="32">
                        <c:v>1990</c:v>
                      </c:pt>
                      <c:pt idx="33">
                        <c:v>1991</c:v>
                      </c:pt>
                      <c:pt idx="34">
                        <c:v>1992</c:v>
                      </c:pt>
                      <c:pt idx="35">
                        <c:v>1993</c:v>
                      </c:pt>
                      <c:pt idx="36">
                        <c:v>1994</c:v>
                      </c:pt>
                      <c:pt idx="37">
                        <c:v>1995</c:v>
                      </c:pt>
                      <c:pt idx="38">
                        <c:v>1996</c:v>
                      </c:pt>
                      <c:pt idx="39">
                        <c:v>1997</c:v>
                      </c:pt>
                      <c:pt idx="40">
                        <c:v>1998</c:v>
                      </c:pt>
                      <c:pt idx="41">
                        <c:v>1999</c:v>
                      </c:pt>
                      <c:pt idx="42">
                        <c:v>2000</c:v>
                      </c:pt>
                      <c:pt idx="43">
                        <c:v>2001</c:v>
                      </c:pt>
                      <c:pt idx="44">
                        <c:v>2002</c:v>
                      </c:pt>
                      <c:pt idx="45">
                        <c:v>2003</c:v>
                      </c:pt>
                      <c:pt idx="46">
                        <c:v>2004</c:v>
                      </c:pt>
                      <c:pt idx="47">
                        <c:v>2005</c:v>
                      </c:pt>
                      <c:pt idx="48">
                        <c:v>2006</c:v>
                      </c:pt>
                      <c:pt idx="49">
                        <c:v>2007</c:v>
                      </c:pt>
                      <c:pt idx="50">
                        <c:v>2008</c:v>
                      </c:pt>
                      <c:pt idx="51">
                        <c:v>2009</c:v>
                      </c:pt>
                      <c:pt idx="52">
                        <c:v>2010</c:v>
                      </c:pt>
                      <c:pt idx="53">
                        <c:v>2011</c:v>
                      </c:pt>
                      <c:pt idx="54">
                        <c:v>2012</c:v>
                      </c:pt>
                      <c:pt idx="55">
                        <c:v>2013</c:v>
                      </c:pt>
                      <c:pt idx="56">
                        <c:v>2014</c:v>
                      </c:pt>
                      <c:pt idx="57">
                        <c:v>2015</c:v>
                      </c:pt>
                      <c:pt idx="58">
                        <c:v>2016</c:v>
                      </c:pt>
                      <c:pt idx="59">
                        <c:v>2017</c:v>
                      </c:pt>
                      <c:pt idx="60">
                        <c:v>2018</c:v>
                      </c:pt>
                      <c:pt idx="61">
                        <c:v>Сельское население</c:v>
                      </c:pt>
                      <c:pt idx="62">
                        <c:v>1990</c:v>
                      </c:pt>
                      <c:pt idx="63">
                        <c:v>1991</c:v>
                      </c:pt>
                      <c:pt idx="64">
                        <c:v>1992</c:v>
                      </c:pt>
                      <c:pt idx="65">
                        <c:v>1993</c:v>
                      </c:pt>
                      <c:pt idx="66">
                        <c:v>1994</c:v>
                      </c:pt>
                      <c:pt idx="67">
                        <c:v>1995</c:v>
                      </c:pt>
                      <c:pt idx="68">
                        <c:v>1996</c:v>
                      </c:pt>
                      <c:pt idx="69">
                        <c:v>1997</c:v>
                      </c:pt>
                      <c:pt idx="70">
                        <c:v>1998</c:v>
                      </c:pt>
                      <c:pt idx="71">
                        <c:v>1999</c:v>
                      </c:pt>
                      <c:pt idx="72">
                        <c:v>2000</c:v>
                      </c:pt>
                      <c:pt idx="73">
                        <c:v>2001</c:v>
                      </c:pt>
                      <c:pt idx="74">
                        <c:v>2002</c:v>
                      </c:pt>
                      <c:pt idx="75">
                        <c:v>2003</c:v>
                      </c:pt>
                      <c:pt idx="76">
                        <c:v>2004</c:v>
                      </c:pt>
                      <c:pt idx="77">
                        <c:v>2005</c:v>
                      </c:pt>
                      <c:pt idx="78">
                        <c:v>2006</c:v>
                      </c:pt>
                      <c:pt idx="79">
                        <c:v>2007</c:v>
                      </c:pt>
                      <c:pt idx="80">
                        <c:v>2008</c:v>
                      </c:pt>
                      <c:pt idx="81">
                        <c:v>2009</c:v>
                      </c:pt>
                      <c:pt idx="82">
                        <c:v>2010</c:v>
                      </c:pt>
                      <c:pt idx="83">
                        <c:v>2011</c:v>
                      </c:pt>
                      <c:pt idx="84">
                        <c:v>2012</c:v>
                      </c:pt>
                      <c:pt idx="85">
                        <c:v>2013</c:v>
                      </c:pt>
                      <c:pt idx="86">
                        <c:v>2014</c:v>
                      </c:pt>
                      <c:pt idx="87">
                        <c:v>2015</c:v>
                      </c:pt>
                      <c:pt idx="88">
                        <c:v>2016</c:v>
                      </c:pt>
                      <c:pt idx="89">
                        <c:v>2017</c:v>
                      </c:pt>
                      <c:pt idx="90">
                        <c:v>2018</c:v>
                      </c:pt>
                    </c:strCache>
                  </c:strRef>
                </c:xVal>
                <c:yVal>
                  <c:numRef>
                    <c:extLst xmlns:c15="http://schemas.microsoft.com/office/drawing/2012/chart">
                      <c:ext xmlns:c15="http://schemas.microsoft.com/office/drawing/2012/chart" uri="{02D57815-91ED-43cb-92C2-25804820EDAC}">
                        <c15:formulaRef>
                          <c15:sqref>'ОбщИтоги1990-2018'!$M$7:$M$97</c15:sqref>
                        </c15:formulaRef>
                      </c:ext>
                    </c:extLst>
                    <c:numCache>
                      <c:formatCode>General</c:formatCode>
                      <c:ptCount val="91"/>
                      <c:pt idx="2" formatCode="[=0]&quot;-&quot;;General">
                        <c:v>272306</c:v>
                      </c:pt>
                      <c:pt idx="3" formatCode="[=0]&quot;-&quot;;General">
                        <c:v>210630</c:v>
                      </c:pt>
                      <c:pt idx="4" formatCode="[=0]&quot;-&quot;;General">
                        <c:v>133512</c:v>
                      </c:pt>
                      <c:pt idx="5" formatCode="[=0]&quot;-&quot;;General">
                        <c:v>-64414</c:v>
                      </c:pt>
                      <c:pt idx="6" formatCode="[=0]&quot;-&quot;;General">
                        <c:v>31800</c:v>
                      </c:pt>
                      <c:pt idx="7" formatCode="[=0]&quot;-&quot;;General">
                        <c:v>83679</c:v>
                      </c:pt>
                      <c:pt idx="8" formatCode="[=0]&quot;-&quot;;General">
                        <c:v>87912</c:v>
                      </c:pt>
                      <c:pt idx="9" formatCode="[=0]&quot;-&quot;;General">
                        <c:v>26463</c:v>
                      </c:pt>
                      <c:pt idx="10" formatCode="[=0]&quot;-&quot;;General">
                        <c:v>21024</c:v>
                      </c:pt>
                      <c:pt idx="11" formatCode="[=0]&quot;-&quot;;General">
                        <c:v>19259</c:v>
                      </c:pt>
                      <c:pt idx="12" formatCode="[=0]&quot;-&quot;;General">
                        <c:v>28145</c:v>
                      </c:pt>
                      <c:pt idx="13" formatCode="[=0]&quot;-&quot;;General">
                        <c:v>9497</c:v>
                      </c:pt>
                      <c:pt idx="14" formatCode="[=0]&quot;-&quot;;General">
                        <c:v>9222</c:v>
                      </c:pt>
                      <c:pt idx="15" formatCode="[=0]&quot;-&quot;;General">
                        <c:v>8758</c:v>
                      </c:pt>
                      <c:pt idx="16" formatCode="[=0]&quot;-&quot;;General">
                        <c:v>1913</c:v>
                      </c:pt>
                      <c:pt idx="17" formatCode="[=0]&quot;-&quot;;General">
                        <c:v>0</c:v>
                      </c:pt>
                      <c:pt idx="18" formatCode="[=0]&quot;-&quot;;General">
                        <c:v>0</c:v>
                      </c:pt>
                      <c:pt idx="19" formatCode="[=0]&quot;-&quot;;General">
                        <c:v>0</c:v>
                      </c:pt>
                      <c:pt idx="20" formatCode="[=0]&quot;-&quot;;General">
                        <c:v>0</c:v>
                      </c:pt>
                      <c:pt idx="21" formatCode="[=0]&quot;-&quot;;General">
                        <c:v>0</c:v>
                      </c:pt>
                      <c:pt idx="22" formatCode="[=0]&quot;-&quot;;General">
                        <c:v>0</c:v>
                      </c:pt>
                      <c:pt idx="23" formatCode="[=0]&quot;-&quot;;General">
                        <c:v>0</c:v>
                      </c:pt>
                      <c:pt idx="24" formatCode="[=0]&quot;-&quot;;General">
                        <c:v>0</c:v>
                      </c:pt>
                      <c:pt idx="25" formatCode="[=0]&quot;-&quot;;General">
                        <c:v>0</c:v>
                      </c:pt>
                      <c:pt idx="26" formatCode="[=0]&quot;-&quot;;General">
                        <c:v>19662</c:v>
                      </c:pt>
                      <c:pt idx="27" formatCode="[=0]&quot;-&quot;;General">
                        <c:v>0</c:v>
                      </c:pt>
                      <c:pt idx="28" formatCode="[=0]&quot;-&quot;;General">
                        <c:v>0</c:v>
                      </c:pt>
                      <c:pt idx="29" formatCode="[=0]&quot;-&quot;;General">
                        <c:v>0</c:v>
                      </c:pt>
                      <c:pt idx="30" formatCode="[=0]&quot;-&quot;;General">
                        <c:v>0</c:v>
                      </c:pt>
                      <c:pt idx="32" formatCode="[=0]&quot;-&quot;;General">
                        <c:v>312816</c:v>
                      </c:pt>
                      <c:pt idx="33" formatCode="[=0]&quot;-&quot;;General">
                        <c:v>125429</c:v>
                      </c:pt>
                      <c:pt idx="34" formatCode="[=0]&quot;-&quot;;General">
                        <c:v>-67349</c:v>
                      </c:pt>
                      <c:pt idx="35" formatCode="[=0]&quot;-&quot;;General">
                        <c:v>-84404</c:v>
                      </c:pt>
                      <c:pt idx="36" formatCode="[=0]&quot;-&quot;;General">
                        <c:v>97456</c:v>
                      </c:pt>
                      <c:pt idx="37" formatCode="[=0]&quot;-&quot;;General">
                        <c:v>149601</c:v>
                      </c:pt>
                      <c:pt idx="38" formatCode="[=0]&quot;-&quot;;General">
                        <c:v>149811</c:v>
                      </c:pt>
                      <c:pt idx="39" formatCode="[=0]&quot;-&quot;;General">
                        <c:v>118054</c:v>
                      </c:pt>
                      <c:pt idx="40" formatCode="[=0]&quot;-&quot;;General">
                        <c:v>93206</c:v>
                      </c:pt>
                      <c:pt idx="41" formatCode="[=0]&quot;-&quot;;General">
                        <c:v>27833</c:v>
                      </c:pt>
                      <c:pt idx="42" formatCode="[=0]&quot;-&quot;;General">
                        <c:v>96849</c:v>
                      </c:pt>
                      <c:pt idx="43" formatCode="[=0]&quot;-&quot;;General">
                        <c:v>100514</c:v>
                      </c:pt>
                      <c:pt idx="44" formatCode="[=0]&quot;-&quot;;General">
                        <c:v>74927</c:v>
                      </c:pt>
                      <c:pt idx="45" formatCode="[=0]&quot;-&quot;;General">
                        <c:v>66648</c:v>
                      </c:pt>
                      <c:pt idx="46" formatCode="[=0]&quot;-&quot;;General">
                        <c:v>57853</c:v>
                      </c:pt>
                      <c:pt idx="47" formatCode="[=0]&quot;-&quot;;General">
                        <c:v>55847</c:v>
                      </c:pt>
                      <c:pt idx="48" formatCode="[=0]&quot;-&quot;;General">
                        <c:v>72139</c:v>
                      </c:pt>
                      <c:pt idx="49" formatCode="[=0]&quot;-&quot;;General">
                        <c:v>78938</c:v>
                      </c:pt>
                      <c:pt idx="50" formatCode="[=0]&quot;-&quot;;General">
                        <c:v>100508</c:v>
                      </c:pt>
                      <c:pt idx="51" formatCode="[=0]&quot;-&quot;;General">
                        <c:v>81604</c:v>
                      </c:pt>
                      <c:pt idx="52" formatCode="[=0]&quot;-&quot;;General">
                        <c:v>141330</c:v>
                      </c:pt>
                      <c:pt idx="53" formatCode="[=0]&quot;-&quot;;General">
                        <c:v>230998</c:v>
                      </c:pt>
                      <c:pt idx="54" formatCode="[=0]&quot;-&quot;;General">
                        <c:v>235242</c:v>
                      </c:pt>
                      <c:pt idx="55" formatCode="[=0]&quot;-&quot;;General">
                        <c:v>245032</c:v>
                      </c:pt>
                      <c:pt idx="56" formatCode="[=0]&quot;-&quot;;General">
                        <c:v>222382</c:v>
                      </c:pt>
                      <c:pt idx="57" formatCode="[=0]&quot;-&quot;;General">
                        <c:v>119665</c:v>
                      </c:pt>
                      <c:pt idx="58" formatCode="[=0]&quot;-&quot;;General">
                        <c:v>97920</c:v>
                      </c:pt>
                      <c:pt idx="59" formatCode="[=0]&quot;-&quot;;General">
                        <c:v>97886</c:v>
                      </c:pt>
                      <c:pt idx="60" formatCode="[=0]&quot;-&quot;;General">
                        <c:v>101267</c:v>
                      </c:pt>
                      <c:pt idx="62" formatCode="[=0]&quot;-&quot;;General">
                        <c:v>-40510</c:v>
                      </c:pt>
                      <c:pt idx="63" formatCode="[=0]&quot;-&quot;;General">
                        <c:v>85201</c:v>
                      </c:pt>
                      <c:pt idx="64" formatCode="[=0]&quot;-&quot;;General">
                        <c:v>200861</c:v>
                      </c:pt>
                      <c:pt idx="65" formatCode="[=0]&quot;-&quot;;General">
                        <c:v>19990</c:v>
                      </c:pt>
                      <c:pt idx="66" formatCode="[=0]&quot;-&quot;;General">
                        <c:v>-65656</c:v>
                      </c:pt>
                      <c:pt idx="67" formatCode="[=0]&quot;-&quot;;General">
                        <c:v>-65922</c:v>
                      </c:pt>
                      <c:pt idx="68" formatCode="[=0]&quot;-&quot;;General">
                        <c:v>-61899</c:v>
                      </c:pt>
                      <c:pt idx="69" formatCode="[=0]&quot;-&quot;;General">
                        <c:v>-91591</c:v>
                      </c:pt>
                      <c:pt idx="70" formatCode="[=0]&quot;-&quot;;General">
                        <c:v>-72182</c:v>
                      </c:pt>
                      <c:pt idx="71" formatCode="[=0]&quot;-&quot;;General">
                        <c:v>-8574</c:v>
                      </c:pt>
                      <c:pt idx="72" formatCode="[=0]&quot;-&quot;;General">
                        <c:v>-68704</c:v>
                      </c:pt>
                      <c:pt idx="73" formatCode="[=0]&quot;-&quot;;General">
                        <c:v>-91017</c:v>
                      </c:pt>
                      <c:pt idx="74" formatCode="[=0]&quot;-&quot;;General">
                        <c:v>-65705</c:v>
                      </c:pt>
                      <c:pt idx="75" formatCode="[=0]&quot;-&quot;;General">
                        <c:v>-57890</c:v>
                      </c:pt>
                      <c:pt idx="76" formatCode="[=0]&quot;-&quot;;General">
                        <c:v>-55940</c:v>
                      </c:pt>
                      <c:pt idx="77" formatCode="[=0]&quot;-&quot;;General">
                        <c:v>-55847</c:v>
                      </c:pt>
                      <c:pt idx="78" formatCode="[=0]&quot;-&quot;;General">
                        <c:v>-72139</c:v>
                      </c:pt>
                      <c:pt idx="79" formatCode="[=0]&quot;-&quot;;General">
                        <c:v>-78938</c:v>
                      </c:pt>
                      <c:pt idx="80" formatCode="[=0]&quot;-&quot;;General">
                        <c:v>-100508</c:v>
                      </c:pt>
                      <c:pt idx="81" formatCode="[=0]&quot;-&quot;;General">
                        <c:v>-81604</c:v>
                      </c:pt>
                      <c:pt idx="82" formatCode="[=0]&quot;-&quot;;General">
                        <c:v>-141330</c:v>
                      </c:pt>
                      <c:pt idx="83" formatCode="[=0]&quot;-&quot;;General">
                        <c:v>-230998</c:v>
                      </c:pt>
                      <c:pt idx="84" formatCode="[=0]&quot;-&quot;;General">
                        <c:v>-235242</c:v>
                      </c:pt>
                      <c:pt idx="85" formatCode="[=0]&quot;-&quot;;General">
                        <c:v>-245032</c:v>
                      </c:pt>
                      <c:pt idx="86" formatCode="[=0]&quot;-&quot;;General">
                        <c:v>-202720</c:v>
                      </c:pt>
                      <c:pt idx="87" formatCode="[=0]&quot;-&quot;;General">
                        <c:v>-119665</c:v>
                      </c:pt>
                      <c:pt idx="88" formatCode="[=0]&quot;-&quot;;General">
                        <c:v>-97920</c:v>
                      </c:pt>
                      <c:pt idx="89" formatCode="[=0]&quot;-&quot;;General">
                        <c:v>-97886</c:v>
                      </c:pt>
                      <c:pt idx="90" formatCode="[=0]&quot;-&quot;;General">
                        <c:v>-101267</c:v>
                      </c:pt>
                    </c:numCache>
                  </c:numRef>
                </c:yVal>
                <c:smooth val="1"/>
                <c:extLst xmlns:c15="http://schemas.microsoft.com/office/drawing/2012/chart">
                  <c:ext xmlns:c16="http://schemas.microsoft.com/office/drawing/2014/chart" uri="{C3380CC4-5D6E-409C-BE32-E72D297353CC}">
                    <c16:uniqueId val="{0000000B-8917-49D5-8AA4-3D115D69DF2F}"/>
                  </c:ext>
                </c:extLst>
              </c15:ser>
            </c15:filteredScatterSeries>
            <c15:filteredScatterSeries>
              <c15:ser>
                <c:idx val="12"/>
                <c:order val="12"/>
                <c:tx>
                  <c:strRef>
                    <c:extLst xmlns:c15="http://schemas.microsoft.com/office/drawing/2012/chart">
                      <c:ext xmlns:c15="http://schemas.microsoft.com/office/drawing/2012/chart" uri="{02D57815-91ED-43cb-92C2-25804820EDAC}">
                        <c15:formulaRef>
                          <c15:sqref>'ОбщИтоги1990-2018'!$N$5:$N$6</c15:sqref>
                        </c15:formulaRef>
                      </c:ext>
                    </c:extLst>
                    <c:strCache>
                      <c:ptCount val="2"/>
                      <c:pt idx="0">
                        <c:v>из него в результате</c:v>
                      </c:pt>
                      <c:pt idx="1">
                        <c:v>в том числе</c:v>
                      </c:pt>
                    </c:strCache>
                  </c:strRef>
                </c:tx>
                <c:spPr>
                  <a:ln w="19050" cap="rnd">
                    <a:solidFill>
                      <a:schemeClr val="accent1">
                        <a:lumMod val="80000"/>
                        <a:lumOff val="20000"/>
                      </a:schemeClr>
                    </a:solidFill>
                    <a:round/>
                  </a:ln>
                  <a:effectLst/>
                </c:spPr>
                <c:marker>
                  <c:symbol val="circle"/>
                  <c:size val="5"/>
                  <c:spPr>
                    <a:solidFill>
                      <a:schemeClr val="accent1">
                        <a:lumMod val="80000"/>
                        <a:lumOff val="20000"/>
                      </a:schemeClr>
                    </a:solidFill>
                    <a:ln w="9525">
                      <a:solidFill>
                        <a:schemeClr val="accent1">
                          <a:lumMod val="80000"/>
                          <a:lumOff val="20000"/>
                        </a:schemeClr>
                      </a:solidFill>
                    </a:ln>
                    <a:effectLst/>
                  </c:spPr>
                </c:marker>
                <c:xVal>
                  <c:strRef>
                    <c:extLst xmlns:c15="http://schemas.microsoft.com/office/drawing/2012/chart">
                      <c:ext xmlns:c15="http://schemas.microsoft.com/office/drawing/2012/chart" uri="{02D57815-91ED-43cb-92C2-25804820EDAC}">
                        <c15:formulaRef>
                          <c15:sqref>'ОбщИтоги1990-2018'!$A$7:$A$97</c15:sqref>
                        </c15:formulaRef>
                      </c:ext>
                    </c:extLst>
                    <c:strCache>
                      <c:ptCount val="91"/>
                      <c:pt idx="1">
                        <c:v>Годы</c:v>
                      </c:pt>
                      <c:pt idx="2">
                        <c:v>1990</c:v>
                      </c:pt>
                      <c:pt idx="3">
                        <c:v>1991</c:v>
                      </c:pt>
                      <c:pt idx="4">
                        <c:v>1992</c:v>
                      </c:pt>
                      <c:pt idx="5">
                        <c:v>1993</c:v>
                      </c:pt>
                      <c:pt idx="6">
                        <c:v>1994</c:v>
                      </c:pt>
                      <c:pt idx="7">
                        <c:v>1995</c:v>
                      </c:pt>
                      <c:pt idx="8">
                        <c:v>1996</c:v>
                      </c:pt>
                      <c:pt idx="9">
                        <c:v>1997</c:v>
                      </c:pt>
                      <c:pt idx="10">
                        <c:v>1998</c:v>
                      </c:pt>
                      <c:pt idx="11">
                        <c:v>1999</c:v>
                      </c:pt>
                      <c:pt idx="12">
                        <c:v>2000</c:v>
                      </c:pt>
                      <c:pt idx="13">
                        <c:v>2001</c:v>
                      </c:pt>
                      <c:pt idx="14">
                        <c:v>2002</c:v>
                      </c:pt>
                      <c:pt idx="15">
                        <c:v>2003</c:v>
                      </c:pt>
                      <c:pt idx="16">
                        <c:v>2004</c:v>
                      </c:pt>
                      <c:pt idx="17">
                        <c:v>2005</c:v>
                      </c:pt>
                      <c:pt idx="18">
                        <c:v>2006</c:v>
                      </c:pt>
                      <c:pt idx="19">
                        <c:v>2007</c:v>
                      </c:pt>
                      <c:pt idx="20">
                        <c:v>2008</c:v>
                      </c:pt>
                      <c:pt idx="21">
                        <c:v>2009</c:v>
                      </c:pt>
                      <c:pt idx="22">
                        <c:v>2010</c:v>
                      </c:pt>
                      <c:pt idx="23">
                        <c:v>2011</c:v>
                      </c:pt>
                      <c:pt idx="24">
                        <c:v>2012</c:v>
                      </c:pt>
                      <c:pt idx="25">
                        <c:v>2013</c:v>
                      </c:pt>
                      <c:pt idx="26">
                        <c:v>2014</c:v>
                      </c:pt>
                      <c:pt idx="27">
                        <c:v>2015</c:v>
                      </c:pt>
                      <c:pt idx="28">
                        <c:v>2016</c:v>
                      </c:pt>
                      <c:pt idx="29">
                        <c:v>2017</c:v>
                      </c:pt>
                      <c:pt idx="30">
                        <c:v>2018</c:v>
                      </c:pt>
                      <c:pt idx="31">
                        <c:v>Городское население</c:v>
                      </c:pt>
                      <c:pt idx="32">
                        <c:v>1990</c:v>
                      </c:pt>
                      <c:pt idx="33">
                        <c:v>1991</c:v>
                      </c:pt>
                      <c:pt idx="34">
                        <c:v>1992</c:v>
                      </c:pt>
                      <c:pt idx="35">
                        <c:v>1993</c:v>
                      </c:pt>
                      <c:pt idx="36">
                        <c:v>1994</c:v>
                      </c:pt>
                      <c:pt idx="37">
                        <c:v>1995</c:v>
                      </c:pt>
                      <c:pt idx="38">
                        <c:v>1996</c:v>
                      </c:pt>
                      <c:pt idx="39">
                        <c:v>1997</c:v>
                      </c:pt>
                      <c:pt idx="40">
                        <c:v>1998</c:v>
                      </c:pt>
                      <c:pt idx="41">
                        <c:v>1999</c:v>
                      </c:pt>
                      <c:pt idx="42">
                        <c:v>2000</c:v>
                      </c:pt>
                      <c:pt idx="43">
                        <c:v>2001</c:v>
                      </c:pt>
                      <c:pt idx="44">
                        <c:v>2002</c:v>
                      </c:pt>
                      <c:pt idx="45">
                        <c:v>2003</c:v>
                      </c:pt>
                      <c:pt idx="46">
                        <c:v>2004</c:v>
                      </c:pt>
                      <c:pt idx="47">
                        <c:v>2005</c:v>
                      </c:pt>
                      <c:pt idx="48">
                        <c:v>2006</c:v>
                      </c:pt>
                      <c:pt idx="49">
                        <c:v>2007</c:v>
                      </c:pt>
                      <c:pt idx="50">
                        <c:v>2008</c:v>
                      </c:pt>
                      <c:pt idx="51">
                        <c:v>2009</c:v>
                      </c:pt>
                      <c:pt idx="52">
                        <c:v>2010</c:v>
                      </c:pt>
                      <c:pt idx="53">
                        <c:v>2011</c:v>
                      </c:pt>
                      <c:pt idx="54">
                        <c:v>2012</c:v>
                      </c:pt>
                      <c:pt idx="55">
                        <c:v>2013</c:v>
                      </c:pt>
                      <c:pt idx="56">
                        <c:v>2014</c:v>
                      </c:pt>
                      <c:pt idx="57">
                        <c:v>2015</c:v>
                      </c:pt>
                      <c:pt idx="58">
                        <c:v>2016</c:v>
                      </c:pt>
                      <c:pt idx="59">
                        <c:v>2017</c:v>
                      </c:pt>
                      <c:pt idx="60">
                        <c:v>2018</c:v>
                      </c:pt>
                      <c:pt idx="61">
                        <c:v>Сельское население</c:v>
                      </c:pt>
                      <c:pt idx="62">
                        <c:v>1990</c:v>
                      </c:pt>
                      <c:pt idx="63">
                        <c:v>1991</c:v>
                      </c:pt>
                      <c:pt idx="64">
                        <c:v>1992</c:v>
                      </c:pt>
                      <c:pt idx="65">
                        <c:v>1993</c:v>
                      </c:pt>
                      <c:pt idx="66">
                        <c:v>1994</c:v>
                      </c:pt>
                      <c:pt idx="67">
                        <c:v>1995</c:v>
                      </c:pt>
                      <c:pt idx="68">
                        <c:v>1996</c:v>
                      </c:pt>
                      <c:pt idx="69">
                        <c:v>1997</c:v>
                      </c:pt>
                      <c:pt idx="70">
                        <c:v>1998</c:v>
                      </c:pt>
                      <c:pt idx="71">
                        <c:v>1999</c:v>
                      </c:pt>
                      <c:pt idx="72">
                        <c:v>2000</c:v>
                      </c:pt>
                      <c:pt idx="73">
                        <c:v>2001</c:v>
                      </c:pt>
                      <c:pt idx="74">
                        <c:v>2002</c:v>
                      </c:pt>
                      <c:pt idx="75">
                        <c:v>2003</c:v>
                      </c:pt>
                      <c:pt idx="76">
                        <c:v>2004</c:v>
                      </c:pt>
                      <c:pt idx="77">
                        <c:v>2005</c:v>
                      </c:pt>
                      <c:pt idx="78">
                        <c:v>2006</c:v>
                      </c:pt>
                      <c:pt idx="79">
                        <c:v>2007</c:v>
                      </c:pt>
                      <c:pt idx="80">
                        <c:v>2008</c:v>
                      </c:pt>
                      <c:pt idx="81">
                        <c:v>2009</c:v>
                      </c:pt>
                      <c:pt idx="82">
                        <c:v>2010</c:v>
                      </c:pt>
                      <c:pt idx="83">
                        <c:v>2011</c:v>
                      </c:pt>
                      <c:pt idx="84">
                        <c:v>2012</c:v>
                      </c:pt>
                      <c:pt idx="85">
                        <c:v>2013</c:v>
                      </c:pt>
                      <c:pt idx="86">
                        <c:v>2014</c:v>
                      </c:pt>
                      <c:pt idx="87">
                        <c:v>2015</c:v>
                      </c:pt>
                      <c:pt idx="88">
                        <c:v>2016</c:v>
                      </c:pt>
                      <c:pt idx="89">
                        <c:v>2017</c:v>
                      </c:pt>
                      <c:pt idx="90">
                        <c:v>2018</c:v>
                      </c:pt>
                    </c:strCache>
                  </c:strRef>
                </c:xVal>
                <c:yVal>
                  <c:numRef>
                    <c:extLst xmlns:c15="http://schemas.microsoft.com/office/drawing/2012/chart">
                      <c:ext xmlns:c15="http://schemas.microsoft.com/office/drawing/2012/chart" uri="{02D57815-91ED-43cb-92C2-25804820EDAC}">
                        <c15:formulaRef>
                          <c15:sqref>'ОбщИтоги1990-2018'!$N$7:$N$97</c15:sqref>
                        </c15:formulaRef>
                      </c:ext>
                    </c:extLst>
                    <c:numCache>
                      <c:formatCode>General</c:formatCode>
                      <c:ptCount val="91"/>
                      <c:pt idx="0">
                        <c:v>0</c:v>
                      </c:pt>
                      <c:pt idx="2" formatCode="[=0]&quot;-&quot;;General">
                        <c:v>112044</c:v>
                      </c:pt>
                      <c:pt idx="3" formatCode="[=0]&quot;-&quot;;General">
                        <c:v>55282</c:v>
                      </c:pt>
                      <c:pt idx="4" formatCode="[=0]&quot;-&quot;;General">
                        <c:v>18873</c:v>
                      </c:pt>
                      <c:pt idx="5" formatCode="[=0]&quot;-&quot;;General">
                        <c:v>-30133</c:v>
                      </c:pt>
                      <c:pt idx="6" formatCode="[=0]&quot;-&quot;;General">
                        <c:v>-9190</c:v>
                      </c:pt>
                      <c:pt idx="7" formatCode="[=0]&quot;-&quot;;General">
                        <c:v>-2676</c:v>
                      </c:pt>
                      <c:pt idx="8" formatCode="[=0]&quot;-&quot;;General">
                        <c:v>7025</c:v>
                      </c:pt>
                      <c:pt idx="9" formatCode="[=0]&quot;-&quot;;General">
                        <c:v>0</c:v>
                      </c:pt>
                      <c:pt idx="10" formatCode="[=0]&quot;-&quot;;General">
                        <c:v>0</c:v>
                      </c:pt>
                      <c:pt idx="11" formatCode="[=0]&quot;-&quot;;General">
                        <c:v>0</c:v>
                      </c:pt>
                      <c:pt idx="12" formatCode="[=0]&quot;-&quot;;General">
                        <c:v>0</c:v>
                      </c:pt>
                      <c:pt idx="13" formatCode="[=0]&quot;-&quot;;General">
                        <c:v>0</c:v>
                      </c:pt>
                      <c:pt idx="14" formatCode="[=0]&quot;-&quot;;General">
                        <c:v>0</c:v>
                      </c:pt>
                      <c:pt idx="15" formatCode="[=0]&quot;-&quot;;General">
                        <c:v>0</c:v>
                      </c:pt>
                      <c:pt idx="16" formatCode="[=0]&quot;-&quot;;General">
                        <c:v>0</c:v>
                      </c:pt>
                      <c:pt idx="17" formatCode="[=0]&quot;-&quot;;General">
                        <c:v>0</c:v>
                      </c:pt>
                      <c:pt idx="18" formatCode="[=0]&quot;-&quot;;General">
                        <c:v>0</c:v>
                      </c:pt>
                      <c:pt idx="19" formatCode="[=0]&quot;-&quot;;General">
                        <c:v>0</c:v>
                      </c:pt>
                      <c:pt idx="20" formatCode="[=0]&quot;-&quot;;General">
                        <c:v>0</c:v>
                      </c:pt>
                      <c:pt idx="21" formatCode="[=0]&quot;-&quot;;General">
                        <c:v>0</c:v>
                      </c:pt>
                      <c:pt idx="22" formatCode="[=0]&quot;-&quot;;General">
                        <c:v>0</c:v>
                      </c:pt>
                      <c:pt idx="23" formatCode="[=0]&quot;-&quot;;General">
                        <c:v>0</c:v>
                      </c:pt>
                      <c:pt idx="24" formatCode="[=0]&quot;-&quot;;General">
                        <c:v>0</c:v>
                      </c:pt>
                      <c:pt idx="25" formatCode="[=0]&quot;-&quot;;General">
                        <c:v>0</c:v>
                      </c:pt>
                      <c:pt idx="26" formatCode="[=0]&quot;-&quot;;General">
                        <c:v>0</c:v>
                      </c:pt>
                      <c:pt idx="27" formatCode="[=0]&quot;-&quot;;General">
                        <c:v>0</c:v>
                      </c:pt>
                      <c:pt idx="28" formatCode="[=0]&quot;-&quot;;General">
                        <c:v>0</c:v>
                      </c:pt>
                      <c:pt idx="29" formatCode="[=0]&quot;-&quot;;General">
                        <c:v>0</c:v>
                      </c:pt>
                      <c:pt idx="30" formatCode="[=0]&quot;-&quot;;General">
                        <c:v>0</c:v>
                      </c:pt>
                      <c:pt idx="32" formatCode="[=0]&quot;-&quot;;General">
                        <c:v>210771</c:v>
                      </c:pt>
                      <c:pt idx="33" formatCode="[=0]&quot;-&quot;;General">
                        <c:v>75020</c:v>
                      </c:pt>
                      <c:pt idx="34" formatCode="[=0]&quot;-&quot;;General">
                        <c:v>-59709</c:v>
                      </c:pt>
                      <c:pt idx="35" formatCode="[=0]&quot;-&quot;;General">
                        <c:v>-3957</c:v>
                      </c:pt>
                      <c:pt idx="36" formatCode="[=0]&quot;-&quot;;General">
                        <c:v>92957</c:v>
                      </c:pt>
                      <c:pt idx="37" formatCode="[=0]&quot;-&quot;;General">
                        <c:v>99765</c:v>
                      </c:pt>
                      <c:pt idx="38" formatCode="[=0]&quot;-&quot;;General">
                        <c:v>93221</c:v>
                      </c:pt>
                      <c:pt idx="39" formatCode="[=0]&quot;-&quot;;General">
                        <c:v>79598</c:v>
                      </c:pt>
                      <c:pt idx="40" formatCode="[=0]&quot;-&quot;;General">
                        <c:v>67632</c:v>
                      </c:pt>
                      <c:pt idx="41" formatCode="[=0]&quot;-&quot;;General">
                        <c:v>25663</c:v>
                      </c:pt>
                      <c:pt idx="42" formatCode="[=0]&quot;-&quot;;General">
                        <c:v>58336</c:v>
                      </c:pt>
                      <c:pt idx="43" formatCode="[=0]&quot;-&quot;;General">
                        <c:v>68649</c:v>
                      </c:pt>
                      <c:pt idx="44" formatCode="[=0]&quot;-&quot;;General">
                        <c:v>50854</c:v>
                      </c:pt>
                      <c:pt idx="45" formatCode="[=0]&quot;-&quot;;General">
                        <c:v>45673</c:v>
                      </c:pt>
                      <c:pt idx="46" formatCode="[=0]&quot;-&quot;;General">
                        <c:v>41388</c:v>
                      </c:pt>
                      <c:pt idx="47" formatCode="[=0]&quot;-&quot;;General">
                        <c:v>37393</c:v>
                      </c:pt>
                      <c:pt idx="48" formatCode="[=0]&quot;-&quot;;General">
                        <c:v>50688</c:v>
                      </c:pt>
                      <c:pt idx="49" formatCode="[=0]&quot;-&quot;;General">
                        <c:v>55996</c:v>
                      </c:pt>
                      <c:pt idx="50" formatCode="[=0]&quot;-&quot;;General">
                        <c:v>69890</c:v>
                      </c:pt>
                      <c:pt idx="51" formatCode="[=0]&quot;-&quot;;General">
                        <c:v>51312</c:v>
                      </c:pt>
                      <c:pt idx="52" formatCode="[=0]&quot;-&quot;;General">
                        <c:v>93079</c:v>
                      </c:pt>
                      <c:pt idx="53" formatCode="[=0]&quot;-&quot;;General">
                        <c:v>155835</c:v>
                      </c:pt>
                      <c:pt idx="54" formatCode="[=0]&quot;-&quot;;General">
                        <c:v>159156</c:v>
                      </c:pt>
                      <c:pt idx="55" formatCode="[=0]&quot;-&quot;;General">
                        <c:v>173903</c:v>
                      </c:pt>
                      <c:pt idx="56" formatCode="[=0]&quot;-&quot;;General">
                        <c:v>159912</c:v>
                      </c:pt>
                      <c:pt idx="57" formatCode="[=0]&quot;-&quot;;General">
                        <c:v>89053</c:v>
                      </c:pt>
                      <c:pt idx="58" formatCode="[=0]&quot;-&quot;;General">
                        <c:v>81690</c:v>
                      </c:pt>
                      <c:pt idx="59" formatCode="[=0]&quot;-&quot;;General">
                        <c:v>90111</c:v>
                      </c:pt>
                      <c:pt idx="60" formatCode="[=0]&quot;-&quot;;General">
                        <c:v>102448</c:v>
                      </c:pt>
                      <c:pt idx="62" formatCode="[=0]&quot;-&quot;;General">
                        <c:v>-98727</c:v>
                      </c:pt>
                      <c:pt idx="63" formatCode="[=0]&quot;-&quot;;General">
                        <c:v>-19738</c:v>
                      </c:pt>
                      <c:pt idx="64" formatCode="[=0]&quot;-&quot;;General">
                        <c:v>78582</c:v>
                      </c:pt>
                      <c:pt idx="65" formatCode="[=0]&quot;-&quot;;General">
                        <c:v>-26176</c:v>
                      </c:pt>
                      <c:pt idx="66" formatCode="[=0]&quot;-&quot;;General">
                        <c:v>-102147</c:v>
                      </c:pt>
                      <c:pt idx="67" formatCode="[=0]&quot;-&quot;;General">
                        <c:v>-102441</c:v>
                      </c:pt>
                      <c:pt idx="68" formatCode="[=0]&quot;-&quot;;General">
                        <c:v>-86196</c:v>
                      </c:pt>
                      <c:pt idx="69" formatCode="[=0]&quot;-&quot;;General">
                        <c:v>-79598</c:v>
                      </c:pt>
                      <c:pt idx="70" formatCode="[=0]&quot;-&quot;;General">
                        <c:v>-67632</c:v>
                      </c:pt>
                      <c:pt idx="71" formatCode="[=0]&quot;-&quot;;General">
                        <c:v>-25663</c:v>
                      </c:pt>
                      <c:pt idx="72" formatCode="[=0]&quot;-&quot;;General">
                        <c:v>-58336</c:v>
                      </c:pt>
                      <c:pt idx="73" formatCode="[=0]&quot;-&quot;;General">
                        <c:v>-68649</c:v>
                      </c:pt>
                      <c:pt idx="74" formatCode="[=0]&quot;-&quot;;General">
                        <c:v>-50854</c:v>
                      </c:pt>
                      <c:pt idx="75" formatCode="[=0]&quot;-&quot;;General">
                        <c:v>-45673</c:v>
                      </c:pt>
                      <c:pt idx="76" formatCode="[=0]&quot;-&quot;;General">
                        <c:v>-41388</c:v>
                      </c:pt>
                      <c:pt idx="77" formatCode="[=0]&quot;-&quot;;General">
                        <c:v>-37393</c:v>
                      </c:pt>
                      <c:pt idx="78" formatCode="[=0]&quot;-&quot;;General">
                        <c:v>-50688</c:v>
                      </c:pt>
                      <c:pt idx="79" formatCode="[=0]&quot;-&quot;;General">
                        <c:v>-55996</c:v>
                      </c:pt>
                      <c:pt idx="80" formatCode="[=0]&quot;-&quot;;General">
                        <c:v>-69890</c:v>
                      </c:pt>
                      <c:pt idx="81" formatCode="[=0]&quot;-&quot;;General">
                        <c:v>-51312</c:v>
                      </c:pt>
                      <c:pt idx="82" formatCode="[=0]&quot;-&quot;;General">
                        <c:v>-93079</c:v>
                      </c:pt>
                      <c:pt idx="83" formatCode="[=0]&quot;-&quot;;General">
                        <c:v>-155835</c:v>
                      </c:pt>
                      <c:pt idx="84" formatCode="[=0]&quot;-&quot;;General">
                        <c:v>-159156</c:v>
                      </c:pt>
                      <c:pt idx="85" formatCode="[=0]&quot;-&quot;;General">
                        <c:v>-173903</c:v>
                      </c:pt>
                      <c:pt idx="86" formatCode="[=0]&quot;-&quot;;General">
                        <c:v>-159912</c:v>
                      </c:pt>
                      <c:pt idx="87" formatCode="[=0]&quot;-&quot;;General">
                        <c:v>-89053</c:v>
                      </c:pt>
                      <c:pt idx="88" formatCode="[=0]&quot;-&quot;;General">
                        <c:v>-81690</c:v>
                      </c:pt>
                      <c:pt idx="89" formatCode="[=0]&quot;-&quot;;General">
                        <c:v>-90111</c:v>
                      </c:pt>
                      <c:pt idx="90" formatCode="[=0]&quot;-&quot;;General">
                        <c:v>-102448</c:v>
                      </c:pt>
                    </c:numCache>
                  </c:numRef>
                </c:yVal>
                <c:smooth val="1"/>
                <c:extLst xmlns:c15="http://schemas.microsoft.com/office/drawing/2012/chart">
                  <c:ext xmlns:c16="http://schemas.microsoft.com/office/drawing/2014/chart" uri="{C3380CC4-5D6E-409C-BE32-E72D297353CC}">
                    <c16:uniqueId val="{0000000C-8917-49D5-8AA4-3D115D69DF2F}"/>
                  </c:ext>
                </c:extLst>
              </c15:ser>
            </c15:filteredScatterSeries>
            <c15:filteredScatterSeries>
              <c15:ser>
                <c:idx val="13"/>
                <c:order val="13"/>
                <c:tx>
                  <c:strRef>
                    <c:extLst xmlns:c15="http://schemas.microsoft.com/office/drawing/2012/chart">
                      <c:ext xmlns:c15="http://schemas.microsoft.com/office/drawing/2012/chart" uri="{02D57815-91ED-43cb-92C2-25804820EDAC}">
                        <c15:formulaRef>
                          <c15:sqref>'ОбщИтоги1990-2018'!$O$5:$O$6</c15:sqref>
                        </c15:formulaRef>
                      </c:ext>
                    </c:extLst>
                    <c:strCache>
                      <c:ptCount val="2"/>
                      <c:pt idx="0">
                        <c:v>из него в результате</c:v>
                      </c:pt>
                      <c:pt idx="1">
                        <c:v>в том числе</c:v>
                      </c:pt>
                    </c:strCache>
                  </c:strRef>
                </c:tx>
                <c:spPr>
                  <a:ln w="19050" cap="rnd">
                    <a:solidFill>
                      <a:schemeClr val="accent2">
                        <a:lumMod val="80000"/>
                        <a:lumOff val="20000"/>
                      </a:schemeClr>
                    </a:solidFill>
                    <a:round/>
                  </a:ln>
                  <a:effectLst/>
                </c:spPr>
                <c:marker>
                  <c:symbol val="circle"/>
                  <c:size val="5"/>
                  <c:spPr>
                    <a:solidFill>
                      <a:schemeClr val="accent2">
                        <a:lumMod val="80000"/>
                        <a:lumOff val="20000"/>
                      </a:schemeClr>
                    </a:solidFill>
                    <a:ln w="9525">
                      <a:solidFill>
                        <a:schemeClr val="accent2">
                          <a:lumMod val="80000"/>
                          <a:lumOff val="20000"/>
                        </a:schemeClr>
                      </a:solidFill>
                    </a:ln>
                    <a:effectLst/>
                  </c:spPr>
                </c:marker>
                <c:xVal>
                  <c:strRef>
                    <c:extLst xmlns:c15="http://schemas.microsoft.com/office/drawing/2012/chart">
                      <c:ext xmlns:c15="http://schemas.microsoft.com/office/drawing/2012/chart" uri="{02D57815-91ED-43cb-92C2-25804820EDAC}">
                        <c15:formulaRef>
                          <c15:sqref>'ОбщИтоги1990-2018'!$A$7:$A$97</c15:sqref>
                        </c15:formulaRef>
                      </c:ext>
                    </c:extLst>
                    <c:strCache>
                      <c:ptCount val="91"/>
                      <c:pt idx="1">
                        <c:v>Годы</c:v>
                      </c:pt>
                      <c:pt idx="2">
                        <c:v>1990</c:v>
                      </c:pt>
                      <c:pt idx="3">
                        <c:v>1991</c:v>
                      </c:pt>
                      <c:pt idx="4">
                        <c:v>1992</c:v>
                      </c:pt>
                      <c:pt idx="5">
                        <c:v>1993</c:v>
                      </c:pt>
                      <c:pt idx="6">
                        <c:v>1994</c:v>
                      </c:pt>
                      <c:pt idx="7">
                        <c:v>1995</c:v>
                      </c:pt>
                      <c:pt idx="8">
                        <c:v>1996</c:v>
                      </c:pt>
                      <c:pt idx="9">
                        <c:v>1997</c:v>
                      </c:pt>
                      <c:pt idx="10">
                        <c:v>1998</c:v>
                      </c:pt>
                      <c:pt idx="11">
                        <c:v>1999</c:v>
                      </c:pt>
                      <c:pt idx="12">
                        <c:v>2000</c:v>
                      </c:pt>
                      <c:pt idx="13">
                        <c:v>2001</c:v>
                      </c:pt>
                      <c:pt idx="14">
                        <c:v>2002</c:v>
                      </c:pt>
                      <c:pt idx="15">
                        <c:v>2003</c:v>
                      </c:pt>
                      <c:pt idx="16">
                        <c:v>2004</c:v>
                      </c:pt>
                      <c:pt idx="17">
                        <c:v>2005</c:v>
                      </c:pt>
                      <c:pt idx="18">
                        <c:v>2006</c:v>
                      </c:pt>
                      <c:pt idx="19">
                        <c:v>2007</c:v>
                      </c:pt>
                      <c:pt idx="20">
                        <c:v>2008</c:v>
                      </c:pt>
                      <c:pt idx="21">
                        <c:v>2009</c:v>
                      </c:pt>
                      <c:pt idx="22">
                        <c:v>2010</c:v>
                      </c:pt>
                      <c:pt idx="23">
                        <c:v>2011</c:v>
                      </c:pt>
                      <c:pt idx="24">
                        <c:v>2012</c:v>
                      </c:pt>
                      <c:pt idx="25">
                        <c:v>2013</c:v>
                      </c:pt>
                      <c:pt idx="26">
                        <c:v>2014</c:v>
                      </c:pt>
                      <c:pt idx="27">
                        <c:v>2015</c:v>
                      </c:pt>
                      <c:pt idx="28">
                        <c:v>2016</c:v>
                      </c:pt>
                      <c:pt idx="29">
                        <c:v>2017</c:v>
                      </c:pt>
                      <c:pt idx="30">
                        <c:v>2018</c:v>
                      </c:pt>
                      <c:pt idx="31">
                        <c:v>Городское население</c:v>
                      </c:pt>
                      <c:pt idx="32">
                        <c:v>1990</c:v>
                      </c:pt>
                      <c:pt idx="33">
                        <c:v>1991</c:v>
                      </c:pt>
                      <c:pt idx="34">
                        <c:v>1992</c:v>
                      </c:pt>
                      <c:pt idx="35">
                        <c:v>1993</c:v>
                      </c:pt>
                      <c:pt idx="36">
                        <c:v>1994</c:v>
                      </c:pt>
                      <c:pt idx="37">
                        <c:v>1995</c:v>
                      </c:pt>
                      <c:pt idx="38">
                        <c:v>1996</c:v>
                      </c:pt>
                      <c:pt idx="39">
                        <c:v>1997</c:v>
                      </c:pt>
                      <c:pt idx="40">
                        <c:v>1998</c:v>
                      </c:pt>
                      <c:pt idx="41">
                        <c:v>1999</c:v>
                      </c:pt>
                      <c:pt idx="42">
                        <c:v>2000</c:v>
                      </c:pt>
                      <c:pt idx="43">
                        <c:v>2001</c:v>
                      </c:pt>
                      <c:pt idx="44">
                        <c:v>2002</c:v>
                      </c:pt>
                      <c:pt idx="45">
                        <c:v>2003</c:v>
                      </c:pt>
                      <c:pt idx="46">
                        <c:v>2004</c:v>
                      </c:pt>
                      <c:pt idx="47">
                        <c:v>2005</c:v>
                      </c:pt>
                      <c:pt idx="48">
                        <c:v>2006</c:v>
                      </c:pt>
                      <c:pt idx="49">
                        <c:v>2007</c:v>
                      </c:pt>
                      <c:pt idx="50">
                        <c:v>2008</c:v>
                      </c:pt>
                      <c:pt idx="51">
                        <c:v>2009</c:v>
                      </c:pt>
                      <c:pt idx="52">
                        <c:v>2010</c:v>
                      </c:pt>
                      <c:pt idx="53">
                        <c:v>2011</c:v>
                      </c:pt>
                      <c:pt idx="54">
                        <c:v>2012</c:v>
                      </c:pt>
                      <c:pt idx="55">
                        <c:v>2013</c:v>
                      </c:pt>
                      <c:pt idx="56">
                        <c:v>2014</c:v>
                      </c:pt>
                      <c:pt idx="57">
                        <c:v>2015</c:v>
                      </c:pt>
                      <c:pt idx="58">
                        <c:v>2016</c:v>
                      </c:pt>
                      <c:pt idx="59">
                        <c:v>2017</c:v>
                      </c:pt>
                      <c:pt idx="60">
                        <c:v>2018</c:v>
                      </c:pt>
                      <c:pt idx="61">
                        <c:v>Сельское население</c:v>
                      </c:pt>
                      <c:pt idx="62">
                        <c:v>1990</c:v>
                      </c:pt>
                      <c:pt idx="63">
                        <c:v>1991</c:v>
                      </c:pt>
                      <c:pt idx="64">
                        <c:v>1992</c:v>
                      </c:pt>
                      <c:pt idx="65">
                        <c:v>1993</c:v>
                      </c:pt>
                      <c:pt idx="66">
                        <c:v>1994</c:v>
                      </c:pt>
                      <c:pt idx="67">
                        <c:v>1995</c:v>
                      </c:pt>
                      <c:pt idx="68">
                        <c:v>1996</c:v>
                      </c:pt>
                      <c:pt idx="69">
                        <c:v>1997</c:v>
                      </c:pt>
                      <c:pt idx="70">
                        <c:v>1998</c:v>
                      </c:pt>
                      <c:pt idx="71">
                        <c:v>1999</c:v>
                      </c:pt>
                      <c:pt idx="72">
                        <c:v>2000</c:v>
                      </c:pt>
                      <c:pt idx="73">
                        <c:v>2001</c:v>
                      </c:pt>
                      <c:pt idx="74">
                        <c:v>2002</c:v>
                      </c:pt>
                      <c:pt idx="75">
                        <c:v>2003</c:v>
                      </c:pt>
                      <c:pt idx="76">
                        <c:v>2004</c:v>
                      </c:pt>
                      <c:pt idx="77">
                        <c:v>2005</c:v>
                      </c:pt>
                      <c:pt idx="78">
                        <c:v>2006</c:v>
                      </c:pt>
                      <c:pt idx="79">
                        <c:v>2007</c:v>
                      </c:pt>
                      <c:pt idx="80">
                        <c:v>2008</c:v>
                      </c:pt>
                      <c:pt idx="81">
                        <c:v>2009</c:v>
                      </c:pt>
                      <c:pt idx="82">
                        <c:v>2010</c:v>
                      </c:pt>
                      <c:pt idx="83">
                        <c:v>2011</c:v>
                      </c:pt>
                      <c:pt idx="84">
                        <c:v>2012</c:v>
                      </c:pt>
                      <c:pt idx="85">
                        <c:v>2013</c:v>
                      </c:pt>
                      <c:pt idx="86">
                        <c:v>2014</c:v>
                      </c:pt>
                      <c:pt idx="87">
                        <c:v>2015</c:v>
                      </c:pt>
                      <c:pt idx="88">
                        <c:v>2016</c:v>
                      </c:pt>
                      <c:pt idx="89">
                        <c:v>2017</c:v>
                      </c:pt>
                      <c:pt idx="90">
                        <c:v>2018</c:v>
                      </c:pt>
                    </c:strCache>
                  </c:strRef>
                </c:xVal>
                <c:yVal>
                  <c:numRef>
                    <c:extLst xmlns:c15="http://schemas.microsoft.com/office/drawing/2012/chart">
                      <c:ext xmlns:c15="http://schemas.microsoft.com/office/drawing/2012/chart" uri="{02D57815-91ED-43cb-92C2-25804820EDAC}">
                        <c15:formulaRef>
                          <c15:sqref>'ОбщИтоги1990-2018'!$O$7:$O$97</c15:sqref>
                        </c15:formulaRef>
                      </c:ext>
                    </c:extLst>
                    <c:numCache>
                      <c:formatCode>General</c:formatCode>
                      <c:ptCount val="91"/>
                      <c:pt idx="0">
                        <c:v>0</c:v>
                      </c:pt>
                      <c:pt idx="2" formatCode="[=0]&quot;-&quot;;General">
                        <c:v>160262</c:v>
                      </c:pt>
                      <c:pt idx="3" formatCode="[=0]&quot;-&quot;;General">
                        <c:v>155348</c:v>
                      </c:pt>
                      <c:pt idx="4" formatCode="[=0]&quot;-&quot;;General">
                        <c:v>114639</c:v>
                      </c:pt>
                      <c:pt idx="5" formatCode="[=0]&quot;-&quot;;General">
                        <c:v>-34281</c:v>
                      </c:pt>
                      <c:pt idx="6" formatCode="[=0]&quot;-&quot;;General">
                        <c:v>40990</c:v>
                      </c:pt>
                      <c:pt idx="7" formatCode="[=0]&quot;-&quot;;General">
                        <c:v>86355</c:v>
                      </c:pt>
                      <c:pt idx="8" formatCode="[=0]&quot;-&quot;;General">
                        <c:v>80887</c:v>
                      </c:pt>
                      <c:pt idx="9" formatCode="[=0]&quot;-&quot;;General">
                        <c:v>26463</c:v>
                      </c:pt>
                      <c:pt idx="10" formatCode="[=0]&quot;-&quot;;General">
                        <c:v>21024</c:v>
                      </c:pt>
                      <c:pt idx="11" formatCode="[=0]&quot;-&quot;;General">
                        <c:v>19259</c:v>
                      </c:pt>
                      <c:pt idx="12" formatCode="[=0]&quot;-&quot;;General">
                        <c:v>28145</c:v>
                      </c:pt>
                      <c:pt idx="13" formatCode="[=0]&quot;-&quot;;General">
                        <c:v>9497</c:v>
                      </c:pt>
                      <c:pt idx="14" formatCode="[=0]&quot;-&quot;;General">
                        <c:v>9222</c:v>
                      </c:pt>
                      <c:pt idx="15" formatCode="[=0]&quot;-&quot;;General">
                        <c:v>8758</c:v>
                      </c:pt>
                      <c:pt idx="16" formatCode="[=0]&quot;-&quot;;General">
                        <c:v>1913</c:v>
                      </c:pt>
                      <c:pt idx="17" formatCode="[=0]&quot;-&quot;;General">
                        <c:v>0</c:v>
                      </c:pt>
                      <c:pt idx="18" formatCode="[=0]&quot;-&quot;;General">
                        <c:v>0</c:v>
                      </c:pt>
                      <c:pt idx="19" formatCode="[=0]&quot;-&quot;;General">
                        <c:v>0</c:v>
                      </c:pt>
                      <c:pt idx="20" formatCode="[=0]&quot;-&quot;;General">
                        <c:v>0</c:v>
                      </c:pt>
                      <c:pt idx="21" formatCode="[=0]&quot;-&quot;;General">
                        <c:v>0</c:v>
                      </c:pt>
                      <c:pt idx="22" formatCode="[=0]&quot;-&quot;;General">
                        <c:v>0</c:v>
                      </c:pt>
                      <c:pt idx="23" formatCode="[=0]&quot;-&quot;;General">
                        <c:v>0</c:v>
                      </c:pt>
                      <c:pt idx="24" formatCode="[=0]&quot;-&quot;;General">
                        <c:v>0</c:v>
                      </c:pt>
                      <c:pt idx="25" formatCode="[=0]&quot;-&quot;;General">
                        <c:v>0</c:v>
                      </c:pt>
                      <c:pt idx="26" formatCode="[=0]&quot;-&quot;;General">
                        <c:v>19662</c:v>
                      </c:pt>
                      <c:pt idx="27" formatCode="[=0]&quot;-&quot;;General">
                        <c:v>0</c:v>
                      </c:pt>
                      <c:pt idx="28" formatCode="[=0]&quot;-&quot;;General">
                        <c:v>0</c:v>
                      </c:pt>
                      <c:pt idx="29" formatCode="[=0]&quot;-&quot;;General">
                        <c:v>0</c:v>
                      </c:pt>
                      <c:pt idx="30" formatCode="[=0]&quot;-&quot;;General">
                        <c:v>0</c:v>
                      </c:pt>
                      <c:pt idx="32" formatCode="[=0]&quot;-&quot;;General">
                        <c:v>102045</c:v>
                      </c:pt>
                      <c:pt idx="33" formatCode="[=0]&quot;-&quot;;General">
                        <c:v>50409</c:v>
                      </c:pt>
                      <c:pt idx="34" formatCode="[=0]&quot;-&quot;;General">
                        <c:v>-7640</c:v>
                      </c:pt>
                      <c:pt idx="35" formatCode="[=0]&quot;-&quot;;General">
                        <c:v>-80447</c:v>
                      </c:pt>
                      <c:pt idx="36" formatCode="[=0]&quot;-&quot;;General">
                        <c:v>4499</c:v>
                      </c:pt>
                      <c:pt idx="37" formatCode="[=0]&quot;-&quot;;General">
                        <c:v>49836</c:v>
                      </c:pt>
                      <c:pt idx="38" formatCode="[=0]&quot;-&quot;;General">
                        <c:v>56590</c:v>
                      </c:pt>
                      <c:pt idx="39" formatCode="[=0]&quot;-&quot;;General">
                        <c:v>38456</c:v>
                      </c:pt>
                      <c:pt idx="40" formatCode="[=0]&quot;-&quot;;General">
                        <c:v>25574</c:v>
                      </c:pt>
                      <c:pt idx="41" formatCode="[=0]&quot;-&quot;;General">
                        <c:v>2170</c:v>
                      </c:pt>
                      <c:pt idx="42" formatCode="[=0]&quot;-&quot;;General">
                        <c:v>38513</c:v>
                      </c:pt>
                      <c:pt idx="43" formatCode="[=0]&quot;-&quot;;General">
                        <c:v>31865</c:v>
                      </c:pt>
                      <c:pt idx="44" formatCode="[=0]&quot;-&quot;;General">
                        <c:v>24073</c:v>
                      </c:pt>
                      <c:pt idx="45" formatCode="[=0]&quot;-&quot;;General">
                        <c:v>20975</c:v>
                      </c:pt>
                      <c:pt idx="46" formatCode="[=0]&quot;-&quot;;General">
                        <c:v>16465</c:v>
                      </c:pt>
                      <c:pt idx="47" formatCode="[=0]&quot;-&quot;;General">
                        <c:v>18454</c:v>
                      </c:pt>
                      <c:pt idx="48" formatCode="[=0]&quot;-&quot;;General">
                        <c:v>21451</c:v>
                      </c:pt>
                      <c:pt idx="49" formatCode="[=0]&quot;-&quot;;General">
                        <c:v>22942</c:v>
                      </c:pt>
                      <c:pt idx="50" formatCode="[=0]&quot;-&quot;;General">
                        <c:v>30618</c:v>
                      </c:pt>
                      <c:pt idx="51" formatCode="[=0]&quot;-&quot;;General">
                        <c:v>30292</c:v>
                      </c:pt>
                      <c:pt idx="52" formatCode="[=0]&quot;-&quot;;General">
                        <c:v>48251</c:v>
                      </c:pt>
                      <c:pt idx="53" formatCode="[=0]&quot;-&quot;;General">
                        <c:v>75163</c:v>
                      </c:pt>
                      <c:pt idx="54" formatCode="[=0]&quot;-&quot;;General">
                        <c:v>76086</c:v>
                      </c:pt>
                      <c:pt idx="55" formatCode="[=0]&quot;-&quot;;General">
                        <c:v>71129</c:v>
                      </c:pt>
                      <c:pt idx="56" formatCode="[=0]&quot;-&quot;;General">
                        <c:v>62470</c:v>
                      </c:pt>
                      <c:pt idx="57" formatCode="[=0]&quot;-&quot;;General">
                        <c:v>30612</c:v>
                      </c:pt>
                      <c:pt idx="58" formatCode="[=0]&quot;-&quot;;General">
                        <c:v>16230</c:v>
                      </c:pt>
                      <c:pt idx="59" formatCode="[=0]&quot;-&quot;;General">
                        <c:v>7775</c:v>
                      </c:pt>
                      <c:pt idx="60" formatCode="[=0]&quot;-&quot;;General">
                        <c:v>-1181</c:v>
                      </c:pt>
                      <c:pt idx="62" formatCode="[=0]&quot;-&quot;;General">
                        <c:v>58217</c:v>
                      </c:pt>
                      <c:pt idx="63" formatCode="[=0]&quot;-&quot;;General">
                        <c:v>104939</c:v>
                      </c:pt>
                      <c:pt idx="64" formatCode="[=0]&quot;-&quot;;General">
                        <c:v>122279</c:v>
                      </c:pt>
                      <c:pt idx="65" formatCode="[=0]&quot;-&quot;;General">
                        <c:v>46166</c:v>
                      </c:pt>
                      <c:pt idx="66" formatCode="[=0]&quot;-&quot;;General">
                        <c:v>36491</c:v>
                      </c:pt>
                      <c:pt idx="67" formatCode="[=0]&quot;-&quot;;General">
                        <c:v>36519</c:v>
                      </c:pt>
                      <c:pt idx="68" formatCode="[=0]&quot;-&quot;;General">
                        <c:v>24297</c:v>
                      </c:pt>
                      <c:pt idx="69" formatCode="[=0]&quot;-&quot;;General">
                        <c:v>-11993</c:v>
                      </c:pt>
                      <c:pt idx="70" formatCode="[=0]&quot;-&quot;;General">
                        <c:v>-4550</c:v>
                      </c:pt>
                      <c:pt idx="71" formatCode="[=0]&quot;-&quot;;General">
                        <c:v>17089</c:v>
                      </c:pt>
                      <c:pt idx="72" formatCode="[=0]&quot;-&quot;;General">
                        <c:v>-10368</c:v>
                      </c:pt>
                      <c:pt idx="73" formatCode="[=0]&quot;-&quot;;General">
                        <c:v>-22368</c:v>
                      </c:pt>
                      <c:pt idx="74" formatCode="[=0]&quot;-&quot;;General">
                        <c:v>-14851</c:v>
                      </c:pt>
                      <c:pt idx="75" formatCode="[=0]&quot;-&quot;;General">
                        <c:v>-12217</c:v>
                      </c:pt>
                      <c:pt idx="76" formatCode="[=0]&quot;-&quot;;General">
                        <c:v>-14552</c:v>
                      </c:pt>
                      <c:pt idx="77" formatCode="[=0]&quot;-&quot;;General">
                        <c:v>-18454</c:v>
                      </c:pt>
                      <c:pt idx="78" formatCode="[=0]&quot;-&quot;;General">
                        <c:v>-21451</c:v>
                      </c:pt>
                      <c:pt idx="79" formatCode="[=0]&quot;-&quot;;General">
                        <c:v>-22942</c:v>
                      </c:pt>
                      <c:pt idx="80" formatCode="[=0]&quot;-&quot;;General">
                        <c:v>-30618</c:v>
                      </c:pt>
                      <c:pt idx="81" formatCode="[=0]&quot;-&quot;;General">
                        <c:v>-30292</c:v>
                      </c:pt>
                      <c:pt idx="82" formatCode="[=0]&quot;-&quot;;General">
                        <c:v>-48251</c:v>
                      </c:pt>
                      <c:pt idx="83" formatCode="[=0]&quot;-&quot;;General">
                        <c:v>-75163</c:v>
                      </c:pt>
                      <c:pt idx="84" formatCode="[=0]&quot;-&quot;;General">
                        <c:v>-76086</c:v>
                      </c:pt>
                      <c:pt idx="85" formatCode="[=0]&quot;-&quot;;General">
                        <c:v>-71129</c:v>
                      </c:pt>
                      <c:pt idx="86" formatCode="[=0]&quot;-&quot;;General">
                        <c:v>-42808</c:v>
                      </c:pt>
                      <c:pt idx="87" formatCode="[=0]&quot;-&quot;;General">
                        <c:v>-30612</c:v>
                      </c:pt>
                      <c:pt idx="88" formatCode="[=0]&quot;-&quot;;General">
                        <c:v>-16230</c:v>
                      </c:pt>
                      <c:pt idx="89" formatCode="[=0]&quot;-&quot;;General">
                        <c:v>-7775</c:v>
                      </c:pt>
                      <c:pt idx="90" formatCode="[=0]&quot;-&quot;;General">
                        <c:v>1181</c:v>
                      </c:pt>
                    </c:numCache>
                  </c:numRef>
                </c:yVal>
                <c:smooth val="1"/>
                <c:extLst xmlns:c15="http://schemas.microsoft.com/office/drawing/2012/chart">
                  <c:ext xmlns:c16="http://schemas.microsoft.com/office/drawing/2014/chart" uri="{C3380CC4-5D6E-409C-BE32-E72D297353CC}">
                    <c16:uniqueId val="{0000000D-8917-49D5-8AA4-3D115D69DF2F}"/>
                  </c:ext>
                </c:extLst>
              </c15:ser>
            </c15:filteredScatterSeries>
          </c:ext>
        </c:extLst>
      </c:scatterChart>
      <c:valAx>
        <c:axId val="19149478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0"/>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91607552"/>
        <c:crosses val="autoZero"/>
        <c:crossBetween val="midCat"/>
      </c:valAx>
      <c:valAx>
        <c:axId val="1916075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0"/>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91494784"/>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6.9663398596172404E-2"/>
          <c:y val="3.9312300602623182E-2"/>
          <c:w val="0.8825847815470409"/>
          <c:h val="0.78602063286436397"/>
        </c:manualLayout>
      </c:layout>
      <c:scatterChart>
        <c:scatterStyle val="smoothMarker"/>
        <c:varyColors val="0"/>
        <c:ser>
          <c:idx val="4"/>
          <c:order val="0"/>
          <c:tx>
            <c:strRef>
              <c:f>'ОбщИтоги1990-2018'!$V$8</c:f>
              <c:strCache>
                <c:ptCount val="1"/>
                <c:pt idx="0">
                  <c:v>Коэффициент миграционной привлекательности</c:v>
                </c:pt>
              </c:strCache>
            </c:strRef>
          </c:tx>
          <c:spPr>
            <a:ln w="19050" cap="rnd">
              <a:solidFill>
                <a:sysClr val="windowText" lastClr="000000"/>
              </a:solidFill>
              <a:round/>
            </a:ln>
            <a:effectLst/>
          </c:spPr>
          <c:marker>
            <c:symbol val="circle"/>
            <c:size val="5"/>
            <c:spPr>
              <a:solidFill>
                <a:sysClr val="windowText" lastClr="000000"/>
              </a:solidFill>
              <a:ln w="9525">
                <a:solidFill>
                  <a:sysClr val="windowText" lastClr="000000"/>
                </a:solidFill>
              </a:ln>
              <a:effectLst/>
            </c:spPr>
          </c:marker>
          <c:xVal>
            <c:numRef>
              <c:f>'ОбщИтоги1990-2018'!$A$9:$A$37</c:f>
              <c:numCache>
                <c:formatCode>\О\с\н\о\в\н\о\й</c:formatCode>
                <c:ptCount val="29"/>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numCache>
            </c:numRef>
          </c:xVal>
          <c:yVal>
            <c:numRef>
              <c:f>'ОбщИтоги1990-2018'!$V$9:$V$37</c:f>
              <c:numCache>
                <c:formatCode>\О\с\н\о\в\н\о\й</c:formatCode>
                <c:ptCount val="29"/>
                <c:pt idx="0">
                  <c:v>1.1188853706782267</c:v>
                </c:pt>
                <c:pt idx="1">
                  <c:v>1.0123157776495997</c:v>
                </c:pt>
                <c:pt idx="2">
                  <c:v>1.1728879280441415</c:v>
                </c:pt>
                <c:pt idx="3">
                  <c:v>1.3825490901953308</c:v>
                </c:pt>
                <c:pt idx="4">
                  <c:v>1.8566039844372999</c:v>
                </c:pt>
                <c:pt idx="5">
                  <c:v>1.5797835258227024</c:v>
                </c:pt>
                <c:pt idx="6">
                  <c:v>1.4894839657215238</c:v>
                </c:pt>
                <c:pt idx="7">
                  <c:v>1.6016144580026088</c:v>
                </c:pt>
                <c:pt idx="8">
                  <c:v>1.5513792815409797</c:v>
                </c:pt>
                <c:pt idx="9">
                  <c:v>1.3290866936625858</c:v>
                </c:pt>
                <c:pt idx="10">
                  <c:v>1.5703163676064671</c:v>
                </c:pt>
                <c:pt idx="11">
                  <c:v>1.2635545080775317</c:v>
                </c:pt>
                <c:pt idx="12">
                  <c:v>1.3154619267052718</c:v>
                </c:pt>
                <c:pt idx="13">
                  <c:v>1.1720107972436735</c:v>
                </c:pt>
                <c:pt idx="14">
                  <c:v>1.2220020675918775</c:v>
                </c:pt>
                <c:pt idx="15">
                  <c:v>1.5934818806167763</c:v>
                </c:pt>
                <c:pt idx="16">
                  <c:v>1.8567678866978554</c:v>
                </c:pt>
                <c:pt idx="17">
                  <c:v>2.4705785830192344</c:v>
                </c:pt>
                <c:pt idx="18">
                  <c:v>2.6698360818330111</c:v>
                </c:pt>
                <c:pt idx="19">
                  <c:v>2.9366081639845256</c:v>
                </c:pt>
                <c:pt idx="20">
                  <c:v>2.3890970803075291</c:v>
                </c:pt>
                <c:pt idx="21">
                  <c:v>3.1137278345899393</c:v>
                </c:pt>
                <c:pt idx="22">
                  <c:v>1.8446324342160905</c:v>
                </c:pt>
                <c:pt idx="23">
                  <c:v>1.6085333949245113</c:v>
                </c:pt>
                <c:pt idx="24">
                  <c:v>1.3794344232484819</c:v>
                </c:pt>
                <c:pt idx="25">
                  <c:v>1.3017988638240623</c:v>
                </c:pt>
                <c:pt idx="26">
                  <c:v>1.3551138145560655</c:v>
                </c:pt>
                <c:pt idx="27">
                  <c:v>1.249711822649803</c:v>
                </c:pt>
                <c:pt idx="28">
                  <c:v>1.1327948549570779</c:v>
                </c:pt>
              </c:numCache>
            </c:numRef>
          </c:yVal>
          <c:smooth val="1"/>
          <c:extLst xmlns:c16r2="http://schemas.microsoft.com/office/drawing/2015/06/chart">
            <c:ext xmlns:c16="http://schemas.microsoft.com/office/drawing/2014/chart" uri="{C3380CC4-5D6E-409C-BE32-E72D297353CC}">
              <c16:uniqueId val="{00000000-0820-4BC3-8F4B-E072C3F667A0}"/>
            </c:ext>
          </c:extLst>
        </c:ser>
        <c:dLbls>
          <c:showLegendKey val="0"/>
          <c:showVal val="0"/>
          <c:showCatName val="0"/>
          <c:showSerName val="0"/>
          <c:showPercent val="0"/>
          <c:showBubbleSize val="0"/>
        </c:dLbls>
        <c:axId val="191695872"/>
        <c:axId val="193775104"/>
        <c:extLst xmlns:c16r2="http://schemas.microsoft.com/office/drawing/2015/06/chart">
          <c:ext xmlns:c15="http://schemas.microsoft.com/office/drawing/2012/chart" uri="{02D57815-91ED-43cb-92C2-25804820EDAC}">
            <c15:filteredScatterSeries>
              <c15:ser>
                <c:idx val="0"/>
                <c:order val="0"/>
                <c:tx>
                  <c:strRef>
                    <c:extLst>
                      <c:ext uri="{02D57815-91ED-43cb-92C2-25804820EDAC}">
                        <c15:formulaRef>
                          <c15:sqref>'ОбщИтоги1990-2018'!$B$5:$B$6</c15:sqref>
                        </c15:formulaRef>
                      </c:ext>
                    </c:extLst>
                    <c:strCache>
                      <c:ptCount val="2"/>
                      <c:pt idx="0">
                        <c:v>Прибывшие - всего</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strRef>
                    <c:extLst>
                      <c:ext uri="{02D57815-91ED-43cb-92C2-25804820EDAC}">
                        <c15:formulaRef>
                          <c15:sqref>'ОбщИтоги1990-2018'!$A$7:$A$97</c15:sqref>
                        </c15:formulaRef>
                      </c:ext>
                    </c:extLst>
                    <c:strCache>
                      <c:ptCount val="91"/>
                      <c:pt idx="1">
                        <c:v>Годы</c:v>
                      </c:pt>
                      <c:pt idx="2">
                        <c:v>1990</c:v>
                      </c:pt>
                      <c:pt idx="3">
                        <c:v>1991</c:v>
                      </c:pt>
                      <c:pt idx="4">
                        <c:v>1992</c:v>
                      </c:pt>
                      <c:pt idx="5">
                        <c:v>1993</c:v>
                      </c:pt>
                      <c:pt idx="6">
                        <c:v>1994</c:v>
                      </c:pt>
                      <c:pt idx="7">
                        <c:v>1995</c:v>
                      </c:pt>
                      <c:pt idx="8">
                        <c:v>1996</c:v>
                      </c:pt>
                      <c:pt idx="9">
                        <c:v>1997</c:v>
                      </c:pt>
                      <c:pt idx="10">
                        <c:v>1998</c:v>
                      </c:pt>
                      <c:pt idx="11">
                        <c:v>1999</c:v>
                      </c:pt>
                      <c:pt idx="12">
                        <c:v>2000</c:v>
                      </c:pt>
                      <c:pt idx="13">
                        <c:v>2001</c:v>
                      </c:pt>
                      <c:pt idx="14">
                        <c:v>2002</c:v>
                      </c:pt>
                      <c:pt idx="15">
                        <c:v>2003</c:v>
                      </c:pt>
                      <c:pt idx="16">
                        <c:v>2004</c:v>
                      </c:pt>
                      <c:pt idx="17">
                        <c:v>2005</c:v>
                      </c:pt>
                      <c:pt idx="18">
                        <c:v>2006</c:v>
                      </c:pt>
                      <c:pt idx="19">
                        <c:v>2007</c:v>
                      </c:pt>
                      <c:pt idx="20">
                        <c:v>2008</c:v>
                      </c:pt>
                      <c:pt idx="21">
                        <c:v>2009</c:v>
                      </c:pt>
                      <c:pt idx="22">
                        <c:v>2010</c:v>
                      </c:pt>
                      <c:pt idx="23">
                        <c:v>2011</c:v>
                      </c:pt>
                      <c:pt idx="24">
                        <c:v>2012</c:v>
                      </c:pt>
                      <c:pt idx="25">
                        <c:v>2013</c:v>
                      </c:pt>
                      <c:pt idx="26">
                        <c:v>2014</c:v>
                      </c:pt>
                      <c:pt idx="27">
                        <c:v>2015</c:v>
                      </c:pt>
                      <c:pt idx="28">
                        <c:v>2016</c:v>
                      </c:pt>
                      <c:pt idx="29">
                        <c:v>2017</c:v>
                      </c:pt>
                      <c:pt idx="30">
                        <c:v>2018</c:v>
                      </c:pt>
                      <c:pt idx="31">
                        <c:v>Городское население</c:v>
                      </c:pt>
                      <c:pt idx="32">
                        <c:v>1990</c:v>
                      </c:pt>
                      <c:pt idx="33">
                        <c:v>1991</c:v>
                      </c:pt>
                      <c:pt idx="34">
                        <c:v>1992</c:v>
                      </c:pt>
                      <c:pt idx="35">
                        <c:v>1993</c:v>
                      </c:pt>
                      <c:pt idx="36">
                        <c:v>1994</c:v>
                      </c:pt>
                      <c:pt idx="37">
                        <c:v>1995</c:v>
                      </c:pt>
                      <c:pt idx="38">
                        <c:v>1996</c:v>
                      </c:pt>
                      <c:pt idx="39">
                        <c:v>1997</c:v>
                      </c:pt>
                      <c:pt idx="40">
                        <c:v>1998</c:v>
                      </c:pt>
                      <c:pt idx="41">
                        <c:v>1999</c:v>
                      </c:pt>
                      <c:pt idx="42">
                        <c:v>2000</c:v>
                      </c:pt>
                      <c:pt idx="43">
                        <c:v>2001</c:v>
                      </c:pt>
                      <c:pt idx="44">
                        <c:v>2002</c:v>
                      </c:pt>
                      <c:pt idx="45">
                        <c:v>2003</c:v>
                      </c:pt>
                      <c:pt idx="46">
                        <c:v>2004</c:v>
                      </c:pt>
                      <c:pt idx="47">
                        <c:v>2005</c:v>
                      </c:pt>
                      <c:pt idx="48">
                        <c:v>2006</c:v>
                      </c:pt>
                      <c:pt idx="49">
                        <c:v>2007</c:v>
                      </c:pt>
                      <c:pt idx="50">
                        <c:v>2008</c:v>
                      </c:pt>
                      <c:pt idx="51">
                        <c:v>2009</c:v>
                      </c:pt>
                      <c:pt idx="52">
                        <c:v>2010</c:v>
                      </c:pt>
                      <c:pt idx="53">
                        <c:v>2011</c:v>
                      </c:pt>
                      <c:pt idx="54">
                        <c:v>2012</c:v>
                      </c:pt>
                      <c:pt idx="55">
                        <c:v>2013</c:v>
                      </c:pt>
                      <c:pt idx="56">
                        <c:v>2014</c:v>
                      </c:pt>
                      <c:pt idx="57">
                        <c:v>2015</c:v>
                      </c:pt>
                      <c:pt idx="58">
                        <c:v>2016</c:v>
                      </c:pt>
                      <c:pt idx="59">
                        <c:v>2017</c:v>
                      </c:pt>
                      <c:pt idx="60">
                        <c:v>2018</c:v>
                      </c:pt>
                      <c:pt idx="61">
                        <c:v>Сельское население</c:v>
                      </c:pt>
                      <c:pt idx="62">
                        <c:v>1990</c:v>
                      </c:pt>
                      <c:pt idx="63">
                        <c:v>1991</c:v>
                      </c:pt>
                      <c:pt idx="64">
                        <c:v>1992</c:v>
                      </c:pt>
                      <c:pt idx="65">
                        <c:v>1993</c:v>
                      </c:pt>
                      <c:pt idx="66">
                        <c:v>1994</c:v>
                      </c:pt>
                      <c:pt idx="67">
                        <c:v>1995</c:v>
                      </c:pt>
                      <c:pt idx="68">
                        <c:v>1996</c:v>
                      </c:pt>
                      <c:pt idx="69">
                        <c:v>1997</c:v>
                      </c:pt>
                      <c:pt idx="70">
                        <c:v>1998</c:v>
                      </c:pt>
                      <c:pt idx="71">
                        <c:v>1999</c:v>
                      </c:pt>
                      <c:pt idx="72">
                        <c:v>2000</c:v>
                      </c:pt>
                      <c:pt idx="73">
                        <c:v>2001</c:v>
                      </c:pt>
                      <c:pt idx="74">
                        <c:v>2002</c:v>
                      </c:pt>
                      <c:pt idx="75">
                        <c:v>2003</c:v>
                      </c:pt>
                      <c:pt idx="76">
                        <c:v>2004</c:v>
                      </c:pt>
                      <c:pt idx="77">
                        <c:v>2005</c:v>
                      </c:pt>
                      <c:pt idx="78">
                        <c:v>2006</c:v>
                      </c:pt>
                      <c:pt idx="79">
                        <c:v>2007</c:v>
                      </c:pt>
                      <c:pt idx="80">
                        <c:v>2008</c:v>
                      </c:pt>
                      <c:pt idx="81">
                        <c:v>2009</c:v>
                      </c:pt>
                      <c:pt idx="82">
                        <c:v>2010</c:v>
                      </c:pt>
                      <c:pt idx="83">
                        <c:v>2011</c:v>
                      </c:pt>
                      <c:pt idx="84">
                        <c:v>2012</c:v>
                      </c:pt>
                      <c:pt idx="85">
                        <c:v>2013</c:v>
                      </c:pt>
                      <c:pt idx="86">
                        <c:v>2014</c:v>
                      </c:pt>
                      <c:pt idx="87">
                        <c:v>2015</c:v>
                      </c:pt>
                      <c:pt idx="88">
                        <c:v>2016</c:v>
                      </c:pt>
                      <c:pt idx="89">
                        <c:v>2017</c:v>
                      </c:pt>
                      <c:pt idx="90">
                        <c:v>2018</c:v>
                      </c:pt>
                    </c:strCache>
                  </c:strRef>
                </c:xVal>
                <c:yVal>
                  <c:numRef>
                    <c:extLst>
                      <c:ext uri="{02D57815-91ED-43cb-92C2-25804820EDAC}">
                        <c15:formulaRef>
                          <c15:sqref>'ОбщИтоги1990-2018'!$B$7:$B$97</c15:sqref>
                        </c15:formulaRef>
                      </c:ext>
                    </c:extLst>
                    <c:numCache>
                      <c:formatCode>General</c:formatCode>
                      <c:ptCount val="91"/>
                      <c:pt idx="2" formatCode="[=0]&quot;-&quot;;General">
                        <c:v>5176332</c:v>
                      </c:pt>
                      <c:pt idx="3" formatCode="[=0]&quot;-&quot;;General">
                        <c:v>4383020</c:v>
                      </c:pt>
                      <c:pt idx="4" formatCode="[=0]&quot;-&quot;;General">
                        <c:v>4192798</c:v>
                      </c:pt>
                      <c:pt idx="5" formatCode="[=0]&quot;-&quot;;General">
                        <c:v>3826115</c:v>
                      </c:pt>
                      <c:pt idx="6" formatCode="[=0]&quot;-&quot;;General">
                        <c:v>4208308</c:v>
                      </c:pt>
                      <c:pt idx="7" formatCode="[=0]&quot;-&quot;;General">
                        <c:v>3997139</c:v>
                      </c:pt>
                      <c:pt idx="8" formatCode="[=0]&quot;-&quot;;General">
                        <c:v>3533890</c:v>
                      </c:pt>
                      <c:pt idx="9" formatCode="[=0]&quot;-&quot;;General">
                        <c:v>3322593</c:v>
                      </c:pt>
                      <c:pt idx="10" formatCode="[=0]&quot;-&quot;;General">
                        <c:v>3095508</c:v>
                      </c:pt>
                      <c:pt idx="11" formatCode="[=0]&quot;-&quot;;General">
                        <c:v>2856731</c:v>
                      </c:pt>
                      <c:pt idx="12" formatCode="[=0]&quot;-&quot;;General">
                        <c:v>2662329</c:v>
                      </c:pt>
                      <c:pt idx="13" formatCode="[=0]&quot;-&quot;;General">
                        <c:v>2334034</c:v>
                      </c:pt>
                      <c:pt idx="14" formatCode="[=0]&quot;-&quot;;General">
                        <c:v>2201914</c:v>
                      </c:pt>
                      <c:pt idx="15" formatCode="[=0]&quot;-&quot;;General">
                        <c:v>2168168</c:v>
                      </c:pt>
                      <c:pt idx="16" formatCode="[=0]&quot;-&quot;;General">
                        <c:v>2117434</c:v>
                      </c:pt>
                      <c:pt idx="17" formatCode="[=0]&quot;-&quot;;General">
                        <c:v>2088639</c:v>
                      </c:pt>
                      <c:pt idx="18" formatCode="[=0]&quot;-&quot;;General">
                        <c:v>2122071</c:v>
                      </c:pt>
                      <c:pt idx="19" formatCode="[=0]&quot;-&quot;;General">
                        <c:v>2284936</c:v>
                      </c:pt>
                      <c:pt idx="20" formatCode="[=0]&quot;-&quot;;General">
                        <c:v>2215945</c:v>
                      </c:pt>
                      <c:pt idx="21" formatCode="[=0]&quot;-&quot;;General">
                        <c:v>1987598</c:v>
                      </c:pt>
                      <c:pt idx="22" formatCode="[=0]&quot;-&quot;;General">
                        <c:v>2102304</c:v>
                      </c:pt>
                      <c:pt idx="23" formatCode="[=0]&quot;-&quot;;General">
                        <c:v>3415055</c:v>
                      </c:pt>
                      <c:pt idx="24" formatCode="[=0]&quot;-&quot;;General">
                        <c:v>4196143</c:v>
                      </c:pt>
                      <c:pt idx="25" formatCode="[=0]&quot;-&quot;;General">
                        <c:v>4496861</c:v>
                      </c:pt>
                      <c:pt idx="26" formatCode="[=0]&quot;-&quot;;General">
                        <c:v>4663427</c:v>
                      </c:pt>
                      <c:pt idx="27" formatCode="[=0]&quot;-&quot;;General">
                        <c:v>4734523</c:v>
                      </c:pt>
                      <c:pt idx="28" formatCode="[=0]&quot;-&quot;;General">
                        <c:v>4706411</c:v>
                      </c:pt>
                      <c:pt idx="29" formatCode="[=0]&quot;-&quot;;General">
                        <c:v>4773500</c:v>
                      </c:pt>
                      <c:pt idx="30" formatCode="[=0]&quot;-&quot;;General">
                        <c:v>4911566</c:v>
                      </c:pt>
                      <c:pt idx="32" formatCode="[=0]&quot;-&quot;;General">
                        <c:v>3374391</c:v>
                      </c:pt>
                      <c:pt idx="33" formatCode="[=0]&quot;-&quot;;General">
                        <c:v>2796458</c:v>
                      </c:pt>
                      <c:pt idx="34" formatCode="[=0]&quot;-&quot;;General">
                        <c:v>2620850</c:v>
                      </c:pt>
                      <c:pt idx="35" formatCode="[=0]&quot;-&quot;;General">
                        <c:v>2462892</c:v>
                      </c:pt>
                      <c:pt idx="36" formatCode="[=0]&quot;-&quot;;General">
                        <c:v>2852973</c:v>
                      </c:pt>
                      <c:pt idx="37" formatCode="[=0]&quot;-&quot;;General">
                        <c:v>2722247</c:v>
                      </c:pt>
                      <c:pt idx="38" formatCode="[=0]&quot;-&quot;;General">
                        <c:v>2432549</c:v>
                      </c:pt>
                      <c:pt idx="39" formatCode="[=0]&quot;-&quot;;General">
                        <c:v>2264689</c:v>
                      </c:pt>
                      <c:pt idx="40" formatCode="[=0]&quot;-&quot;;General">
                        <c:v>2095851</c:v>
                      </c:pt>
                      <c:pt idx="41" formatCode="[=0]&quot;-&quot;;General">
                        <c:v>1900991</c:v>
                      </c:pt>
                      <c:pt idx="42" formatCode="[=0]&quot;-&quot;;General">
                        <c:v>1806134</c:v>
                      </c:pt>
                      <c:pt idx="43" formatCode="[=0]&quot;-&quot;;General">
                        <c:v>1615153</c:v>
                      </c:pt>
                      <c:pt idx="44" formatCode="[=0]&quot;-&quot;;General">
                        <c:v>1519160</c:v>
                      </c:pt>
                      <c:pt idx="45" formatCode="[=0]&quot;-&quot;;General">
                        <c:v>1483287</c:v>
                      </c:pt>
                      <c:pt idx="46" formatCode="[=0]&quot;-&quot;;General">
                        <c:v>1446758</c:v>
                      </c:pt>
                      <c:pt idx="47" formatCode="[=0]&quot;-&quot;;General">
                        <c:v>1416681</c:v>
                      </c:pt>
                      <c:pt idx="48" formatCode="[=0]&quot;-&quot;;General">
                        <c:v>1451880</c:v>
                      </c:pt>
                      <c:pt idx="49" formatCode="[=0]&quot;-&quot;;General">
                        <c:v>1544781</c:v>
                      </c:pt>
                      <c:pt idx="50" formatCode="[=0]&quot;-&quot;;General">
                        <c:v>1523980</c:v>
                      </c:pt>
                      <c:pt idx="51" formatCode="[=0]&quot;-&quot;;General">
                        <c:v>1356220</c:v>
                      </c:pt>
                      <c:pt idx="52" formatCode="[=0]&quot;-&quot;;General">
                        <c:v>1492847</c:v>
                      </c:pt>
                      <c:pt idx="53" formatCode="[=0]&quot;-&quot;;General">
                        <c:v>2390562</c:v>
                      </c:pt>
                      <c:pt idx="54" formatCode="[=0]&quot;-&quot;;General">
                        <c:v>2969555</c:v>
                      </c:pt>
                      <c:pt idx="55" formatCode="[=0]&quot;-&quot;;General">
                        <c:v>3214185</c:v>
                      </c:pt>
                      <c:pt idx="56" formatCode="[=0]&quot;-&quot;;General">
                        <c:v>3349049</c:v>
                      </c:pt>
                      <c:pt idx="57" formatCode="[=0]&quot;-&quot;;General">
                        <c:v>3365510</c:v>
                      </c:pt>
                      <c:pt idx="58" formatCode="[=0]&quot;-&quot;;General">
                        <c:v>3351695</c:v>
                      </c:pt>
                      <c:pt idx="59" formatCode="[=0]&quot;-&quot;;General">
                        <c:v>3431461</c:v>
                      </c:pt>
                      <c:pt idx="60" formatCode="[=0]&quot;-&quot;;General">
                        <c:v>3530404</c:v>
                      </c:pt>
                      <c:pt idx="62" formatCode="[=0]&quot;-&quot;;General">
                        <c:v>1801941</c:v>
                      </c:pt>
                      <c:pt idx="63" formatCode="[=0]&quot;-&quot;;General">
                        <c:v>1586562</c:v>
                      </c:pt>
                      <c:pt idx="64" formatCode="[=0]&quot;-&quot;;General">
                        <c:v>1571948</c:v>
                      </c:pt>
                      <c:pt idx="65" formatCode="[=0]&quot;-&quot;;General">
                        <c:v>1363223</c:v>
                      </c:pt>
                      <c:pt idx="66" formatCode="[=0]&quot;-&quot;;General">
                        <c:v>1355335</c:v>
                      </c:pt>
                      <c:pt idx="67" formatCode="[=0]&quot;-&quot;;General">
                        <c:v>1274892</c:v>
                      </c:pt>
                      <c:pt idx="68" formatCode="[=0]&quot;-&quot;;General">
                        <c:v>1101341</c:v>
                      </c:pt>
                      <c:pt idx="69" formatCode="[=0]&quot;-&quot;;General">
                        <c:v>1057904</c:v>
                      </c:pt>
                      <c:pt idx="70" formatCode="[=0]&quot;-&quot;;General">
                        <c:v>999657</c:v>
                      </c:pt>
                      <c:pt idx="71" formatCode="[=0]&quot;-&quot;;General">
                        <c:v>955740</c:v>
                      </c:pt>
                      <c:pt idx="72" formatCode="[=0]&quot;-&quot;;General">
                        <c:v>856195</c:v>
                      </c:pt>
                      <c:pt idx="73" formatCode="[=0]&quot;-&quot;;General">
                        <c:v>718881</c:v>
                      </c:pt>
                      <c:pt idx="74" formatCode="[=0]&quot;-&quot;;General">
                        <c:v>682754</c:v>
                      </c:pt>
                      <c:pt idx="75" formatCode="[=0]&quot;-&quot;;General">
                        <c:v>684881</c:v>
                      </c:pt>
                      <c:pt idx="76" formatCode="[=0]&quot;-&quot;;General">
                        <c:v>670676</c:v>
                      </c:pt>
                      <c:pt idx="77" formatCode="[=0]&quot;-&quot;;General">
                        <c:v>671958</c:v>
                      </c:pt>
                      <c:pt idx="78" formatCode="[=0]&quot;-&quot;;General">
                        <c:v>670191</c:v>
                      </c:pt>
                      <c:pt idx="79" formatCode="[=0]&quot;-&quot;;General">
                        <c:v>740155</c:v>
                      </c:pt>
                      <c:pt idx="80" formatCode="[=0]&quot;-&quot;;General">
                        <c:v>691965</c:v>
                      </c:pt>
                      <c:pt idx="81" formatCode="[=0]&quot;-&quot;;General">
                        <c:v>631378</c:v>
                      </c:pt>
                      <c:pt idx="82" formatCode="[=0]&quot;-&quot;;General">
                        <c:v>609457</c:v>
                      </c:pt>
                      <c:pt idx="83" formatCode="[=0]&quot;-&quot;;General">
                        <c:v>1024493</c:v>
                      </c:pt>
                      <c:pt idx="84" formatCode="[=0]&quot;-&quot;;General">
                        <c:v>1226588</c:v>
                      </c:pt>
                      <c:pt idx="85" formatCode="[=0]&quot;-&quot;;General">
                        <c:v>1282676</c:v>
                      </c:pt>
                      <c:pt idx="86" formatCode="[=0]&quot;-&quot;;General">
                        <c:v>1314378</c:v>
                      </c:pt>
                      <c:pt idx="87" formatCode="[=0]&quot;-&quot;;General">
                        <c:v>1369013</c:v>
                      </c:pt>
                      <c:pt idx="88" formatCode="[=0]&quot;-&quot;;General">
                        <c:v>1354716</c:v>
                      </c:pt>
                      <c:pt idx="89" formatCode="[=0]&quot;-&quot;;General">
                        <c:v>1342039</c:v>
                      </c:pt>
                      <c:pt idx="90" formatCode="[=0]&quot;-&quot;;General">
                        <c:v>1381162</c:v>
                      </c:pt>
                    </c:numCache>
                  </c:numRef>
                </c:yVal>
                <c:smooth val="1"/>
                <c:extLst>
                  <c:ext xmlns:c16="http://schemas.microsoft.com/office/drawing/2014/chart" uri="{C3380CC4-5D6E-409C-BE32-E72D297353CC}">
                    <c16:uniqueId val="{00000001-0820-4BC3-8F4B-E072C3F667A0}"/>
                  </c:ext>
                </c:extLst>
              </c15:ser>
            </c15:filteredScatterSeries>
            <c15:filteredScatterSeries>
              <c15:ser>
                <c:idx val="1"/>
                <c:order val="1"/>
                <c:tx>
                  <c:strRef>
                    <c:extLst xmlns:c15="http://schemas.microsoft.com/office/drawing/2012/chart">
                      <c:ext xmlns:c15="http://schemas.microsoft.com/office/drawing/2012/chart" uri="{02D57815-91ED-43cb-92C2-25804820EDAC}">
                        <c15:formulaRef>
                          <c15:sqref>'ОбщИтоги1990-2018'!$C$5:$C$6</c15:sqref>
                        </c15:formulaRef>
                      </c:ext>
                    </c:extLst>
                    <c:strCache>
                      <c:ptCount val="2"/>
                      <c:pt idx="0">
                        <c:v>из них</c:v>
                      </c:pt>
                      <c:pt idx="1">
                        <c:v>в пределах России</c:v>
                      </c:pt>
                    </c:strCache>
                  </c:strRef>
                </c:tx>
                <c:spPr>
                  <a:ln w="19050" cap="rnd">
                    <a:solidFill>
                      <a:schemeClr val="accent2"/>
                    </a:solidFill>
                    <a:round/>
                  </a:ln>
                  <a:effectLst/>
                </c:spPr>
                <c:marker>
                  <c:symbol val="circle"/>
                  <c:size val="5"/>
                  <c:spPr>
                    <a:solidFill>
                      <a:schemeClr val="accent2"/>
                    </a:solidFill>
                    <a:ln w="9525">
                      <a:solidFill>
                        <a:schemeClr val="accent2"/>
                      </a:solidFill>
                    </a:ln>
                    <a:effectLst/>
                  </c:spPr>
                </c:marker>
                <c:xVal>
                  <c:strRef>
                    <c:extLst xmlns:c15="http://schemas.microsoft.com/office/drawing/2012/chart">
                      <c:ext xmlns:c15="http://schemas.microsoft.com/office/drawing/2012/chart" uri="{02D57815-91ED-43cb-92C2-25804820EDAC}">
                        <c15:formulaRef>
                          <c15:sqref>'ОбщИтоги1990-2018'!$A$7:$A$97</c15:sqref>
                        </c15:formulaRef>
                      </c:ext>
                    </c:extLst>
                    <c:strCache>
                      <c:ptCount val="91"/>
                      <c:pt idx="1">
                        <c:v>Годы</c:v>
                      </c:pt>
                      <c:pt idx="2">
                        <c:v>1990</c:v>
                      </c:pt>
                      <c:pt idx="3">
                        <c:v>1991</c:v>
                      </c:pt>
                      <c:pt idx="4">
                        <c:v>1992</c:v>
                      </c:pt>
                      <c:pt idx="5">
                        <c:v>1993</c:v>
                      </c:pt>
                      <c:pt idx="6">
                        <c:v>1994</c:v>
                      </c:pt>
                      <c:pt idx="7">
                        <c:v>1995</c:v>
                      </c:pt>
                      <c:pt idx="8">
                        <c:v>1996</c:v>
                      </c:pt>
                      <c:pt idx="9">
                        <c:v>1997</c:v>
                      </c:pt>
                      <c:pt idx="10">
                        <c:v>1998</c:v>
                      </c:pt>
                      <c:pt idx="11">
                        <c:v>1999</c:v>
                      </c:pt>
                      <c:pt idx="12">
                        <c:v>2000</c:v>
                      </c:pt>
                      <c:pt idx="13">
                        <c:v>2001</c:v>
                      </c:pt>
                      <c:pt idx="14">
                        <c:v>2002</c:v>
                      </c:pt>
                      <c:pt idx="15">
                        <c:v>2003</c:v>
                      </c:pt>
                      <c:pt idx="16">
                        <c:v>2004</c:v>
                      </c:pt>
                      <c:pt idx="17">
                        <c:v>2005</c:v>
                      </c:pt>
                      <c:pt idx="18">
                        <c:v>2006</c:v>
                      </c:pt>
                      <c:pt idx="19">
                        <c:v>2007</c:v>
                      </c:pt>
                      <c:pt idx="20">
                        <c:v>2008</c:v>
                      </c:pt>
                      <c:pt idx="21">
                        <c:v>2009</c:v>
                      </c:pt>
                      <c:pt idx="22">
                        <c:v>2010</c:v>
                      </c:pt>
                      <c:pt idx="23">
                        <c:v>2011</c:v>
                      </c:pt>
                      <c:pt idx="24">
                        <c:v>2012</c:v>
                      </c:pt>
                      <c:pt idx="25">
                        <c:v>2013</c:v>
                      </c:pt>
                      <c:pt idx="26">
                        <c:v>2014</c:v>
                      </c:pt>
                      <c:pt idx="27">
                        <c:v>2015</c:v>
                      </c:pt>
                      <c:pt idx="28">
                        <c:v>2016</c:v>
                      </c:pt>
                      <c:pt idx="29">
                        <c:v>2017</c:v>
                      </c:pt>
                      <c:pt idx="30">
                        <c:v>2018</c:v>
                      </c:pt>
                      <c:pt idx="31">
                        <c:v>Городское население</c:v>
                      </c:pt>
                      <c:pt idx="32">
                        <c:v>1990</c:v>
                      </c:pt>
                      <c:pt idx="33">
                        <c:v>1991</c:v>
                      </c:pt>
                      <c:pt idx="34">
                        <c:v>1992</c:v>
                      </c:pt>
                      <c:pt idx="35">
                        <c:v>1993</c:v>
                      </c:pt>
                      <c:pt idx="36">
                        <c:v>1994</c:v>
                      </c:pt>
                      <c:pt idx="37">
                        <c:v>1995</c:v>
                      </c:pt>
                      <c:pt idx="38">
                        <c:v>1996</c:v>
                      </c:pt>
                      <c:pt idx="39">
                        <c:v>1997</c:v>
                      </c:pt>
                      <c:pt idx="40">
                        <c:v>1998</c:v>
                      </c:pt>
                      <c:pt idx="41">
                        <c:v>1999</c:v>
                      </c:pt>
                      <c:pt idx="42">
                        <c:v>2000</c:v>
                      </c:pt>
                      <c:pt idx="43">
                        <c:v>2001</c:v>
                      </c:pt>
                      <c:pt idx="44">
                        <c:v>2002</c:v>
                      </c:pt>
                      <c:pt idx="45">
                        <c:v>2003</c:v>
                      </c:pt>
                      <c:pt idx="46">
                        <c:v>2004</c:v>
                      </c:pt>
                      <c:pt idx="47">
                        <c:v>2005</c:v>
                      </c:pt>
                      <c:pt idx="48">
                        <c:v>2006</c:v>
                      </c:pt>
                      <c:pt idx="49">
                        <c:v>2007</c:v>
                      </c:pt>
                      <c:pt idx="50">
                        <c:v>2008</c:v>
                      </c:pt>
                      <c:pt idx="51">
                        <c:v>2009</c:v>
                      </c:pt>
                      <c:pt idx="52">
                        <c:v>2010</c:v>
                      </c:pt>
                      <c:pt idx="53">
                        <c:v>2011</c:v>
                      </c:pt>
                      <c:pt idx="54">
                        <c:v>2012</c:v>
                      </c:pt>
                      <c:pt idx="55">
                        <c:v>2013</c:v>
                      </c:pt>
                      <c:pt idx="56">
                        <c:v>2014</c:v>
                      </c:pt>
                      <c:pt idx="57">
                        <c:v>2015</c:v>
                      </c:pt>
                      <c:pt idx="58">
                        <c:v>2016</c:v>
                      </c:pt>
                      <c:pt idx="59">
                        <c:v>2017</c:v>
                      </c:pt>
                      <c:pt idx="60">
                        <c:v>2018</c:v>
                      </c:pt>
                      <c:pt idx="61">
                        <c:v>Сельское население</c:v>
                      </c:pt>
                      <c:pt idx="62">
                        <c:v>1990</c:v>
                      </c:pt>
                      <c:pt idx="63">
                        <c:v>1991</c:v>
                      </c:pt>
                      <c:pt idx="64">
                        <c:v>1992</c:v>
                      </c:pt>
                      <c:pt idx="65">
                        <c:v>1993</c:v>
                      </c:pt>
                      <c:pt idx="66">
                        <c:v>1994</c:v>
                      </c:pt>
                      <c:pt idx="67">
                        <c:v>1995</c:v>
                      </c:pt>
                      <c:pt idx="68">
                        <c:v>1996</c:v>
                      </c:pt>
                      <c:pt idx="69">
                        <c:v>1997</c:v>
                      </c:pt>
                      <c:pt idx="70">
                        <c:v>1998</c:v>
                      </c:pt>
                      <c:pt idx="71">
                        <c:v>1999</c:v>
                      </c:pt>
                      <c:pt idx="72">
                        <c:v>2000</c:v>
                      </c:pt>
                      <c:pt idx="73">
                        <c:v>2001</c:v>
                      </c:pt>
                      <c:pt idx="74">
                        <c:v>2002</c:v>
                      </c:pt>
                      <c:pt idx="75">
                        <c:v>2003</c:v>
                      </c:pt>
                      <c:pt idx="76">
                        <c:v>2004</c:v>
                      </c:pt>
                      <c:pt idx="77">
                        <c:v>2005</c:v>
                      </c:pt>
                      <c:pt idx="78">
                        <c:v>2006</c:v>
                      </c:pt>
                      <c:pt idx="79">
                        <c:v>2007</c:v>
                      </c:pt>
                      <c:pt idx="80">
                        <c:v>2008</c:v>
                      </c:pt>
                      <c:pt idx="81">
                        <c:v>2009</c:v>
                      </c:pt>
                      <c:pt idx="82">
                        <c:v>2010</c:v>
                      </c:pt>
                      <c:pt idx="83">
                        <c:v>2011</c:v>
                      </c:pt>
                      <c:pt idx="84">
                        <c:v>2012</c:v>
                      </c:pt>
                      <c:pt idx="85">
                        <c:v>2013</c:v>
                      </c:pt>
                      <c:pt idx="86">
                        <c:v>2014</c:v>
                      </c:pt>
                      <c:pt idx="87">
                        <c:v>2015</c:v>
                      </c:pt>
                      <c:pt idx="88">
                        <c:v>2016</c:v>
                      </c:pt>
                      <c:pt idx="89">
                        <c:v>2017</c:v>
                      </c:pt>
                      <c:pt idx="90">
                        <c:v>2018</c:v>
                      </c:pt>
                    </c:strCache>
                  </c:strRef>
                </c:xVal>
                <c:yVal>
                  <c:numRef>
                    <c:extLst xmlns:c15="http://schemas.microsoft.com/office/drawing/2012/chart">
                      <c:ext xmlns:c15="http://schemas.microsoft.com/office/drawing/2012/chart" uri="{02D57815-91ED-43cb-92C2-25804820EDAC}">
                        <c15:formulaRef>
                          <c15:sqref>'ОбщИтоги1990-2018'!$C$7:$C$97</c15:sqref>
                        </c15:formulaRef>
                      </c:ext>
                    </c:extLst>
                    <c:numCache>
                      <c:formatCode>General</c:formatCode>
                      <c:ptCount val="91"/>
                      <c:pt idx="2" formatCode="[=0]&quot;-&quot;;General">
                        <c:v>4263109</c:v>
                      </c:pt>
                      <c:pt idx="3" formatCode="[=0]&quot;-&quot;;General">
                        <c:v>3690782</c:v>
                      </c:pt>
                      <c:pt idx="4" formatCode="[=0]&quot;-&quot;;General">
                        <c:v>3266778</c:v>
                      </c:pt>
                      <c:pt idx="5" formatCode="[=0]&quot;-&quot;;General">
                        <c:v>2902835</c:v>
                      </c:pt>
                      <c:pt idx="6" formatCode="[=0]&quot;-&quot;;General">
                        <c:v>3016953</c:v>
                      </c:pt>
                      <c:pt idx="7" formatCode="[=0]&quot;-&quot;;General">
                        <c:v>3130282</c:v>
                      </c:pt>
                      <c:pt idx="8" formatCode="[=0]&quot;-&quot;;General">
                        <c:v>2886864</c:v>
                      </c:pt>
                      <c:pt idx="9" formatCode="[=0]&quot;-&quot;;General">
                        <c:v>2724942</c:v>
                      </c:pt>
                      <c:pt idx="10" formatCode="[=0]&quot;-&quot;;General">
                        <c:v>2581957</c:v>
                      </c:pt>
                      <c:pt idx="11" formatCode="[=0]&quot;-&quot;;General">
                        <c:v>2477005</c:v>
                      </c:pt>
                      <c:pt idx="12" formatCode="[=0]&quot;-&quot;;General">
                        <c:v>2302999</c:v>
                      </c:pt>
                      <c:pt idx="13" formatCode="[=0]&quot;-&quot;;General">
                        <c:v>2140584</c:v>
                      </c:pt>
                      <c:pt idx="14" formatCode="[=0]&quot;-&quot;;General">
                        <c:v>2017302</c:v>
                      </c:pt>
                      <c:pt idx="15" formatCode="[=0]&quot;-&quot;;General">
                        <c:v>2039024</c:v>
                      </c:pt>
                      <c:pt idx="16" formatCode="[=0]&quot;-&quot;;General">
                        <c:v>1998277</c:v>
                      </c:pt>
                      <c:pt idx="17" formatCode="[=0]&quot;-&quot;;General">
                        <c:v>1911409</c:v>
                      </c:pt>
                      <c:pt idx="18" formatCode="[=0]&quot;-&quot;;General">
                        <c:v>1935691</c:v>
                      </c:pt>
                      <c:pt idx="19" formatCode="[=0]&quot;-&quot;;General">
                        <c:v>1997980</c:v>
                      </c:pt>
                      <c:pt idx="20" formatCode="[=0]&quot;-&quot;;General">
                        <c:v>1934331</c:v>
                      </c:pt>
                      <c:pt idx="21" formatCode="[=0]&quot;-&quot;;General">
                        <c:v>1707691</c:v>
                      </c:pt>
                      <c:pt idx="22" formatCode="[=0]&quot;-&quot;;General">
                        <c:v>1910648</c:v>
                      </c:pt>
                      <c:pt idx="23" formatCode="[=0]&quot;-&quot;;General">
                        <c:v>3058520</c:v>
                      </c:pt>
                      <c:pt idx="24" formatCode="[=0]&quot;-&quot;;General">
                        <c:v>3778462</c:v>
                      </c:pt>
                      <c:pt idx="25" formatCode="[=0]&quot;-&quot;;General">
                        <c:v>4014620</c:v>
                      </c:pt>
                      <c:pt idx="26" formatCode="[=0]&quot;-&quot;;General">
                        <c:v>4072603</c:v>
                      </c:pt>
                      <c:pt idx="27" formatCode="[=0]&quot;-&quot;;General">
                        <c:v>4135906</c:v>
                      </c:pt>
                      <c:pt idx="28" formatCode="[=0]&quot;-&quot;;General">
                        <c:v>4131253</c:v>
                      </c:pt>
                      <c:pt idx="29" formatCode="[=0]&quot;-&quot;;General">
                        <c:v>4184467</c:v>
                      </c:pt>
                      <c:pt idx="30" formatCode="[=0]&quot;-&quot;;General">
                        <c:v>4345881</c:v>
                      </c:pt>
                      <c:pt idx="32" formatCode="[=0]&quot;-&quot;;General">
                        <c:v>2805567</c:v>
                      </c:pt>
                      <c:pt idx="33" formatCode="[=0]&quot;-&quot;;General">
                        <c:v>2365613</c:v>
                      </c:pt>
                      <c:pt idx="34" formatCode="[=0]&quot;-&quot;;General">
                        <c:v>2067131</c:v>
                      </c:pt>
                      <c:pt idx="35" formatCode="[=0]&quot;-&quot;;General">
                        <c:v>1897300</c:v>
                      </c:pt>
                      <c:pt idx="36" formatCode="[=0]&quot;-&quot;;General">
                        <c:v>2079733</c:v>
                      </c:pt>
                      <c:pt idx="37" formatCode="[=0]&quot;-&quot;;General">
                        <c:v>2156911</c:v>
                      </c:pt>
                      <c:pt idx="38" formatCode="[=0]&quot;-&quot;;General">
                        <c:v>2009908</c:v>
                      </c:pt>
                      <c:pt idx="39" formatCode="[=0]&quot;-&quot;;General">
                        <c:v>1890532</c:v>
                      </c:pt>
                      <c:pt idx="40" formatCode="[=0]&quot;-&quot;;General">
                        <c:v>1774044</c:v>
                      </c:pt>
                      <c:pt idx="41" formatCode="[=0]&quot;-&quot;;General">
                        <c:v>1656606</c:v>
                      </c:pt>
                      <c:pt idx="42" formatCode="[=0]&quot;-&quot;;General">
                        <c:v>1570293</c:v>
                      </c:pt>
                      <c:pt idx="43" formatCode="[=0]&quot;-&quot;;General">
                        <c:v>1476442</c:v>
                      </c:pt>
                      <c:pt idx="44" formatCode="[=0]&quot;-&quot;;General">
                        <c:v>1386508</c:v>
                      </c:pt>
                      <c:pt idx="45" formatCode="[=0]&quot;-&quot;;General">
                        <c:v>1393469</c:v>
                      </c:pt>
                      <c:pt idx="46" formatCode="[=0]&quot;-&quot;;General">
                        <c:v>1363994</c:v>
                      </c:pt>
                      <c:pt idx="47" formatCode="[=0]&quot;-&quot;;General">
                        <c:v>1290722</c:v>
                      </c:pt>
                      <c:pt idx="48" formatCode="[=0]&quot;-&quot;;General">
                        <c:v>1319099</c:v>
                      </c:pt>
                      <c:pt idx="49" formatCode="[=0]&quot;-&quot;;General">
                        <c:v>1341396</c:v>
                      </c:pt>
                      <c:pt idx="50" formatCode="[=0]&quot;-&quot;;General">
                        <c:v>1325238</c:v>
                      </c:pt>
                      <c:pt idx="51" formatCode="[=0]&quot;-&quot;;General">
                        <c:v>1161109</c:v>
                      </c:pt>
                      <c:pt idx="52" formatCode="[=0]&quot;-&quot;;General">
                        <c:v>1353626</c:v>
                      </c:pt>
                      <c:pt idx="53" formatCode="[=0]&quot;-&quot;;General">
                        <c:v>2121732</c:v>
                      </c:pt>
                      <c:pt idx="54" formatCode="[=0]&quot;-&quot;;General">
                        <c:v>2644613</c:v>
                      </c:pt>
                      <c:pt idx="55" formatCode="[=0]&quot;-&quot;;General">
                        <c:v>2832967</c:v>
                      </c:pt>
                      <c:pt idx="56" formatCode="[=0]&quot;-&quot;;General">
                        <c:v>2882062</c:v>
                      </c:pt>
                      <c:pt idx="57" formatCode="[=0]&quot;-&quot;;General">
                        <c:v>2900734</c:v>
                      </c:pt>
                      <c:pt idx="58" formatCode="[=0]&quot;-&quot;;General">
                        <c:v>2897707</c:v>
                      </c:pt>
                      <c:pt idx="59" formatCode="[=0]&quot;-&quot;;General">
                        <c:v>2963864</c:v>
                      </c:pt>
                      <c:pt idx="60" formatCode="[=0]&quot;-&quot;;General">
                        <c:v>3078114</c:v>
                      </c:pt>
                      <c:pt idx="62" formatCode="[=0]&quot;-&quot;;General">
                        <c:v>1457542</c:v>
                      </c:pt>
                      <c:pt idx="63" formatCode="[=0]&quot;-&quot;;General">
                        <c:v>1325169</c:v>
                      </c:pt>
                      <c:pt idx="64" formatCode="[=0]&quot;-&quot;;General">
                        <c:v>1199647</c:v>
                      </c:pt>
                      <c:pt idx="65" formatCode="[=0]&quot;-&quot;;General">
                        <c:v>1005535</c:v>
                      </c:pt>
                      <c:pt idx="66" formatCode="[=0]&quot;-&quot;;General">
                        <c:v>937220</c:v>
                      </c:pt>
                      <c:pt idx="67" formatCode="[=0]&quot;-&quot;;General">
                        <c:v>973371</c:v>
                      </c:pt>
                      <c:pt idx="68" formatCode="[=0]&quot;-&quot;;General">
                        <c:v>876956</c:v>
                      </c:pt>
                      <c:pt idx="69" formatCode="[=0]&quot;-&quot;;General">
                        <c:v>834410</c:v>
                      </c:pt>
                      <c:pt idx="70" formatCode="[=0]&quot;-&quot;;General">
                        <c:v>807913</c:v>
                      </c:pt>
                      <c:pt idx="71" formatCode="[=0]&quot;-&quot;;General">
                        <c:v>820399</c:v>
                      </c:pt>
                      <c:pt idx="72" formatCode="[=0]&quot;-&quot;;General">
                        <c:v>732706</c:v>
                      </c:pt>
                      <c:pt idx="73" formatCode="[=0]&quot;-&quot;;General">
                        <c:v>664142</c:v>
                      </c:pt>
                      <c:pt idx="74" formatCode="[=0]&quot;-&quot;;General">
                        <c:v>630794</c:v>
                      </c:pt>
                      <c:pt idx="75" formatCode="[=0]&quot;-&quot;;General">
                        <c:v>645555</c:v>
                      </c:pt>
                      <c:pt idx="76" formatCode="[=0]&quot;-&quot;;General">
                        <c:v>634283</c:v>
                      </c:pt>
                      <c:pt idx="77" formatCode="[=0]&quot;-&quot;;General">
                        <c:v>620687</c:v>
                      </c:pt>
                      <c:pt idx="78" formatCode="[=0]&quot;-&quot;;General">
                        <c:v>616592</c:v>
                      </c:pt>
                      <c:pt idx="79" formatCode="[=0]&quot;-&quot;;General">
                        <c:v>656584</c:v>
                      </c:pt>
                      <c:pt idx="80" formatCode="[=0]&quot;-&quot;;General">
                        <c:v>609093</c:v>
                      </c:pt>
                      <c:pt idx="81" formatCode="[=0]&quot;-&quot;;General">
                        <c:v>546582</c:v>
                      </c:pt>
                      <c:pt idx="82" formatCode="[=0]&quot;-&quot;;General">
                        <c:v>557022</c:v>
                      </c:pt>
                      <c:pt idx="83" formatCode="[=0]&quot;-&quot;;General">
                        <c:v>936788</c:v>
                      </c:pt>
                      <c:pt idx="84" formatCode="[=0]&quot;-&quot;;General">
                        <c:v>1133849</c:v>
                      </c:pt>
                      <c:pt idx="85" formatCode="[=0]&quot;-&quot;;General">
                        <c:v>1181653</c:v>
                      </c:pt>
                      <c:pt idx="86" formatCode="[=0]&quot;-&quot;;General">
                        <c:v>1190541</c:v>
                      </c:pt>
                      <c:pt idx="87" formatCode="[=0]&quot;-&quot;;General">
                        <c:v>1235172</c:v>
                      </c:pt>
                      <c:pt idx="88" formatCode="[=0]&quot;-&quot;;General">
                        <c:v>1233546</c:v>
                      </c:pt>
                      <c:pt idx="89" formatCode="[=0]&quot;-&quot;;General">
                        <c:v>1220603</c:v>
                      </c:pt>
                      <c:pt idx="90" formatCode="[=0]&quot;-&quot;;General">
                        <c:v>1267767</c:v>
                      </c:pt>
                    </c:numCache>
                  </c:numRef>
                </c:yVal>
                <c:smooth val="1"/>
                <c:extLst xmlns:c15="http://schemas.microsoft.com/office/drawing/2012/chart">
                  <c:ext xmlns:c16="http://schemas.microsoft.com/office/drawing/2014/chart" uri="{C3380CC4-5D6E-409C-BE32-E72D297353CC}">
                    <c16:uniqueId val="{00000002-0820-4BC3-8F4B-E072C3F667A0}"/>
                  </c:ext>
                </c:extLst>
              </c15:ser>
            </c15:filteredScatterSeries>
            <c15:filteredScatterSeries>
              <c15:ser>
                <c:idx val="2"/>
                <c:order val="2"/>
                <c:tx>
                  <c:strRef>
                    <c:extLst xmlns:c15="http://schemas.microsoft.com/office/drawing/2012/chart">
                      <c:ext xmlns:c15="http://schemas.microsoft.com/office/drawing/2012/chart" uri="{02D57815-91ED-43cb-92C2-25804820EDAC}">
                        <c15:formulaRef>
                          <c15:sqref>'ОбщИтоги1990-2018'!$D$5:$D$6</c15:sqref>
                        </c15:formulaRef>
                      </c:ext>
                    </c:extLst>
                    <c:strCache>
                      <c:ptCount val="2"/>
                      <c:pt idx="0">
                        <c:v>из них</c:v>
                      </c:pt>
                      <c:pt idx="1">
                        <c:v>в том числе</c:v>
                      </c:pt>
                    </c:strCache>
                  </c:strRef>
                </c:tx>
                <c:spPr>
                  <a:ln w="19050" cap="rnd">
                    <a:solidFill>
                      <a:schemeClr val="accent3"/>
                    </a:solidFill>
                    <a:round/>
                  </a:ln>
                  <a:effectLst/>
                </c:spPr>
                <c:marker>
                  <c:symbol val="circle"/>
                  <c:size val="5"/>
                  <c:spPr>
                    <a:solidFill>
                      <a:schemeClr val="accent3"/>
                    </a:solidFill>
                    <a:ln w="9525">
                      <a:solidFill>
                        <a:schemeClr val="accent3"/>
                      </a:solidFill>
                    </a:ln>
                    <a:effectLst/>
                  </c:spPr>
                </c:marker>
                <c:xVal>
                  <c:strRef>
                    <c:extLst xmlns:c15="http://schemas.microsoft.com/office/drawing/2012/chart">
                      <c:ext xmlns:c15="http://schemas.microsoft.com/office/drawing/2012/chart" uri="{02D57815-91ED-43cb-92C2-25804820EDAC}">
                        <c15:formulaRef>
                          <c15:sqref>'ОбщИтоги1990-2018'!$A$7:$A$97</c15:sqref>
                        </c15:formulaRef>
                      </c:ext>
                    </c:extLst>
                    <c:strCache>
                      <c:ptCount val="91"/>
                      <c:pt idx="1">
                        <c:v>Годы</c:v>
                      </c:pt>
                      <c:pt idx="2">
                        <c:v>1990</c:v>
                      </c:pt>
                      <c:pt idx="3">
                        <c:v>1991</c:v>
                      </c:pt>
                      <c:pt idx="4">
                        <c:v>1992</c:v>
                      </c:pt>
                      <c:pt idx="5">
                        <c:v>1993</c:v>
                      </c:pt>
                      <c:pt idx="6">
                        <c:v>1994</c:v>
                      </c:pt>
                      <c:pt idx="7">
                        <c:v>1995</c:v>
                      </c:pt>
                      <c:pt idx="8">
                        <c:v>1996</c:v>
                      </c:pt>
                      <c:pt idx="9">
                        <c:v>1997</c:v>
                      </c:pt>
                      <c:pt idx="10">
                        <c:v>1998</c:v>
                      </c:pt>
                      <c:pt idx="11">
                        <c:v>1999</c:v>
                      </c:pt>
                      <c:pt idx="12">
                        <c:v>2000</c:v>
                      </c:pt>
                      <c:pt idx="13">
                        <c:v>2001</c:v>
                      </c:pt>
                      <c:pt idx="14">
                        <c:v>2002</c:v>
                      </c:pt>
                      <c:pt idx="15">
                        <c:v>2003</c:v>
                      </c:pt>
                      <c:pt idx="16">
                        <c:v>2004</c:v>
                      </c:pt>
                      <c:pt idx="17">
                        <c:v>2005</c:v>
                      </c:pt>
                      <c:pt idx="18">
                        <c:v>2006</c:v>
                      </c:pt>
                      <c:pt idx="19">
                        <c:v>2007</c:v>
                      </c:pt>
                      <c:pt idx="20">
                        <c:v>2008</c:v>
                      </c:pt>
                      <c:pt idx="21">
                        <c:v>2009</c:v>
                      </c:pt>
                      <c:pt idx="22">
                        <c:v>2010</c:v>
                      </c:pt>
                      <c:pt idx="23">
                        <c:v>2011</c:v>
                      </c:pt>
                      <c:pt idx="24">
                        <c:v>2012</c:v>
                      </c:pt>
                      <c:pt idx="25">
                        <c:v>2013</c:v>
                      </c:pt>
                      <c:pt idx="26">
                        <c:v>2014</c:v>
                      </c:pt>
                      <c:pt idx="27">
                        <c:v>2015</c:v>
                      </c:pt>
                      <c:pt idx="28">
                        <c:v>2016</c:v>
                      </c:pt>
                      <c:pt idx="29">
                        <c:v>2017</c:v>
                      </c:pt>
                      <c:pt idx="30">
                        <c:v>2018</c:v>
                      </c:pt>
                      <c:pt idx="31">
                        <c:v>Городское население</c:v>
                      </c:pt>
                      <c:pt idx="32">
                        <c:v>1990</c:v>
                      </c:pt>
                      <c:pt idx="33">
                        <c:v>1991</c:v>
                      </c:pt>
                      <c:pt idx="34">
                        <c:v>1992</c:v>
                      </c:pt>
                      <c:pt idx="35">
                        <c:v>1993</c:v>
                      </c:pt>
                      <c:pt idx="36">
                        <c:v>1994</c:v>
                      </c:pt>
                      <c:pt idx="37">
                        <c:v>1995</c:v>
                      </c:pt>
                      <c:pt idx="38">
                        <c:v>1996</c:v>
                      </c:pt>
                      <c:pt idx="39">
                        <c:v>1997</c:v>
                      </c:pt>
                      <c:pt idx="40">
                        <c:v>1998</c:v>
                      </c:pt>
                      <c:pt idx="41">
                        <c:v>1999</c:v>
                      </c:pt>
                      <c:pt idx="42">
                        <c:v>2000</c:v>
                      </c:pt>
                      <c:pt idx="43">
                        <c:v>2001</c:v>
                      </c:pt>
                      <c:pt idx="44">
                        <c:v>2002</c:v>
                      </c:pt>
                      <c:pt idx="45">
                        <c:v>2003</c:v>
                      </c:pt>
                      <c:pt idx="46">
                        <c:v>2004</c:v>
                      </c:pt>
                      <c:pt idx="47">
                        <c:v>2005</c:v>
                      </c:pt>
                      <c:pt idx="48">
                        <c:v>2006</c:v>
                      </c:pt>
                      <c:pt idx="49">
                        <c:v>2007</c:v>
                      </c:pt>
                      <c:pt idx="50">
                        <c:v>2008</c:v>
                      </c:pt>
                      <c:pt idx="51">
                        <c:v>2009</c:v>
                      </c:pt>
                      <c:pt idx="52">
                        <c:v>2010</c:v>
                      </c:pt>
                      <c:pt idx="53">
                        <c:v>2011</c:v>
                      </c:pt>
                      <c:pt idx="54">
                        <c:v>2012</c:v>
                      </c:pt>
                      <c:pt idx="55">
                        <c:v>2013</c:v>
                      </c:pt>
                      <c:pt idx="56">
                        <c:v>2014</c:v>
                      </c:pt>
                      <c:pt idx="57">
                        <c:v>2015</c:v>
                      </c:pt>
                      <c:pt idx="58">
                        <c:v>2016</c:v>
                      </c:pt>
                      <c:pt idx="59">
                        <c:v>2017</c:v>
                      </c:pt>
                      <c:pt idx="60">
                        <c:v>2018</c:v>
                      </c:pt>
                      <c:pt idx="61">
                        <c:v>Сельское население</c:v>
                      </c:pt>
                      <c:pt idx="62">
                        <c:v>1990</c:v>
                      </c:pt>
                      <c:pt idx="63">
                        <c:v>1991</c:v>
                      </c:pt>
                      <c:pt idx="64">
                        <c:v>1992</c:v>
                      </c:pt>
                      <c:pt idx="65">
                        <c:v>1993</c:v>
                      </c:pt>
                      <c:pt idx="66">
                        <c:v>1994</c:v>
                      </c:pt>
                      <c:pt idx="67">
                        <c:v>1995</c:v>
                      </c:pt>
                      <c:pt idx="68">
                        <c:v>1996</c:v>
                      </c:pt>
                      <c:pt idx="69">
                        <c:v>1997</c:v>
                      </c:pt>
                      <c:pt idx="70">
                        <c:v>1998</c:v>
                      </c:pt>
                      <c:pt idx="71">
                        <c:v>1999</c:v>
                      </c:pt>
                      <c:pt idx="72">
                        <c:v>2000</c:v>
                      </c:pt>
                      <c:pt idx="73">
                        <c:v>2001</c:v>
                      </c:pt>
                      <c:pt idx="74">
                        <c:v>2002</c:v>
                      </c:pt>
                      <c:pt idx="75">
                        <c:v>2003</c:v>
                      </c:pt>
                      <c:pt idx="76">
                        <c:v>2004</c:v>
                      </c:pt>
                      <c:pt idx="77">
                        <c:v>2005</c:v>
                      </c:pt>
                      <c:pt idx="78">
                        <c:v>2006</c:v>
                      </c:pt>
                      <c:pt idx="79">
                        <c:v>2007</c:v>
                      </c:pt>
                      <c:pt idx="80">
                        <c:v>2008</c:v>
                      </c:pt>
                      <c:pt idx="81">
                        <c:v>2009</c:v>
                      </c:pt>
                      <c:pt idx="82">
                        <c:v>2010</c:v>
                      </c:pt>
                      <c:pt idx="83">
                        <c:v>2011</c:v>
                      </c:pt>
                      <c:pt idx="84">
                        <c:v>2012</c:v>
                      </c:pt>
                      <c:pt idx="85">
                        <c:v>2013</c:v>
                      </c:pt>
                      <c:pt idx="86">
                        <c:v>2014</c:v>
                      </c:pt>
                      <c:pt idx="87">
                        <c:v>2015</c:v>
                      </c:pt>
                      <c:pt idx="88">
                        <c:v>2016</c:v>
                      </c:pt>
                      <c:pt idx="89">
                        <c:v>2017</c:v>
                      </c:pt>
                      <c:pt idx="90">
                        <c:v>2018</c:v>
                      </c:pt>
                    </c:strCache>
                  </c:strRef>
                </c:xVal>
                <c:yVal>
                  <c:numRef>
                    <c:extLst xmlns:c15="http://schemas.microsoft.com/office/drawing/2012/chart">
                      <c:ext xmlns:c15="http://schemas.microsoft.com/office/drawing/2012/chart" uri="{02D57815-91ED-43cb-92C2-25804820EDAC}">
                        <c15:formulaRef>
                          <c15:sqref>'ОбщИтоги1990-2018'!$D$7:$D$97</c15:sqref>
                        </c15:formulaRef>
                      </c:ext>
                    </c:extLst>
                    <c:numCache>
                      <c:formatCode>General</c:formatCode>
                      <c:ptCount val="91"/>
                      <c:pt idx="0">
                        <c:v>0</c:v>
                      </c:pt>
                      <c:pt idx="2" formatCode="[=0]&quot;-&quot;;General">
                        <c:v>2415423</c:v>
                      </c:pt>
                      <c:pt idx="3" formatCode="[=0]&quot;-&quot;;General">
                        <c:v>2071004</c:v>
                      </c:pt>
                      <c:pt idx="4" formatCode="[=0]&quot;-&quot;;General">
                        <c:v>1760637</c:v>
                      </c:pt>
                      <c:pt idx="5" formatCode="[=0]&quot;-&quot;;General">
                        <c:v>1511296</c:v>
                      </c:pt>
                      <c:pt idx="6" formatCode="[=0]&quot;-&quot;;General">
                        <c:v>1544884</c:v>
                      </c:pt>
                      <c:pt idx="7" formatCode="[=0]&quot;-&quot;;General">
                        <c:v>1650579</c:v>
                      </c:pt>
                      <c:pt idx="8" formatCode="[=0]&quot;-&quot;;General">
                        <c:v>1577000</c:v>
                      </c:pt>
                      <c:pt idx="9" formatCode="[=0]&quot;-&quot;;General">
                        <c:v>1484063</c:v>
                      </c:pt>
                      <c:pt idx="10" formatCode="[=0]&quot;-&quot;;General">
                        <c:v>1416824</c:v>
                      </c:pt>
                      <c:pt idx="11" formatCode="[=0]&quot;-&quot;;General">
                        <c:v>1366138</c:v>
                      </c:pt>
                      <c:pt idx="12" formatCode="[=0]&quot;-&quot;;General">
                        <c:v>1284592</c:v>
                      </c:pt>
                      <c:pt idx="13" formatCode="[=0]&quot;-&quot;;General">
                        <c:v>1204846</c:v>
                      </c:pt>
                      <c:pt idx="14" formatCode="[=0]&quot;-&quot;;General">
                        <c:v>1131369</c:v>
                      </c:pt>
                      <c:pt idx="15" formatCode="[=0]&quot;-&quot;;General">
                        <c:v>1141426</c:v>
                      </c:pt>
                      <c:pt idx="16" formatCode="[=0]&quot;-&quot;;General">
                        <c:v>1146382</c:v>
                      </c:pt>
                      <c:pt idx="17" formatCode="[=0]&quot;-&quot;;General">
                        <c:v>1095724</c:v>
                      </c:pt>
                      <c:pt idx="18" formatCode="[=0]&quot;-&quot;;General">
                        <c:v>1095693</c:v>
                      </c:pt>
                      <c:pt idx="19" formatCode="[=0]&quot;-&quot;;General">
                        <c:v>1137775</c:v>
                      </c:pt>
                      <c:pt idx="20" formatCode="[=0]&quot;-&quot;;General">
                        <c:v>1071863</c:v>
                      </c:pt>
                      <c:pt idx="21" formatCode="[=0]&quot;-&quot;;General">
                        <c:v>941255</c:v>
                      </c:pt>
                      <c:pt idx="22" formatCode="[=0]&quot;-&quot;;General">
                        <c:v>1035899</c:v>
                      </c:pt>
                      <c:pt idx="23" formatCode="[=0]&quot;-&quot;;General">
                        <c:v>1705711</c:v>
                      </c:pt>
                      <c:pt idx="24" formatCode="[=0]&quot;-&quot;;General">
                        <c:v>2023865</c:v>
                      </c:pt>
                      <c:pt idx="25" formatCode="[=0]&quot;-&quot;;General">
                        <c:v>2102036</c:v>
                      </c:pt>
                      <c:pt idx="26" formatCode="[=0]&quot;-&quot;;General">
                        <c:v>2075442</c:v>
                      </c:pt>
                      <c:pt idx="27" formatCode="[=0]&quot;-&quot;;General">
                        <c:v>2053058</c:v>
                      </c:pt>
                      <c:pt idx="28" formatCode="[=0]&quot;-&quot;;General">
                        <c:v>2041392</c:v>
                      </c:pt>
                      <c:pt idx="29" formatCode="[=0]&quot;-&quot;;General">
                        <c:v>2006115</c:v>
                      </c:pt>
                      <c:pt idx="30" formatCode="[=0]&quot;-&quot;;General">
                        <c:v>2061251</c:v>
                      </c:pt>
                      <c:pt idx="32" formatCode="[=0]&quot;-&quot;;General">
                        <c:v>1523992</c:v>
                      </c:pt>
                      <c:pt idx="33" formatCode="[=0]&quot;-&quot;;General">
                        <c:v>1260253</c:v>
                      </c:pt>
                      <c:pt idx="34" formatCode="[=0]&quot;-&quot;;General">
                        <c:v>1036780</c:v>
                      </c:pt>
                      <c:pt idx="35" formatCode="[=0]&quot;-&quot;;General">
                        <c:v>926214</c:v>
                      </c:pt>
                      <c:pt idx="36" formatCode="[=0]&quot;-&quot;;General">
                        <c:v>1003403</c:v>
                      </c:pt>
                      <c:pt idx="37" formatCode="[=0]&quot;-&quot;;General">
                        <c:v>1069928</c:v>
                      </c:pt>
                      <c:pt idx="38" formatCode="[=0]&quot;-&quot;;General">
                        <c:v>1034758</c:v>
                      </c:pt>
                      <c:pt idx="39" formatCode="[=0]&quot;-&quot;;General">
                        <c:v>964453</c:v>
                      </c:pt>
                      <c:pt idx="40" formatCode="[=0]&quot;-&quot;;General">
                        <c:v>909850</c:v>
                      </c:pt>
                      <c:pt idx="41" formatCode="[=0]&quot;-&quot;;General">
                        <c:v>852667</c:v>
                      </c:pt>
                      <c:pt idx="42" formatCode="[=0]&quot;-&quot;;General">
                        <c:v>820153</c:v>
                      </c:pt>
                      <c:pt idx="43" formatCode="[=0]&quot;-&quot;;General">
                        <c:v>776905</c:v>
                      </c:pt>
                      <c:pt idx="44" formatCode="[=0]&quot;-&quot;;General">
                        <c:v>725275</c:v>
                      </c:pt>
                      <c:pt idx="45" formatCode="[=0]&quot;-&quot;;General">
                        <c:v>725378</c:v>
                      </c:pt>
                      <c:pt idx="46" formatCode="[=0]&quot;-&quot;;General">
                        <c:v>728988</c:v>
                      </c:pt>
                      <c:pt idx="47" formatCode="[=0]&quot;-&quot;;General">
                        <c:v>684213</c:v>
                      </c:pt>
                      <c:pt idx="48" formatCode="[=0]&quot;-&quot;;General">
                        <c:v>691493</c:v>
                      </c:pt>
                      <c:pt idx="49" formatCode="[=0]&quot;-&quot;;General">
                        <c:v>706896</c:v>
                      </c:pt>
                      <c:pt idx="50" formatCode="[=0]&quot;-&quot;;General">
                        <c:v>680088</c:v>
                      </c:pt>
                      <c:pt idx="51" formatCode="[=0]&quot;-&quot;;General">
                        <c:v>587682</c:v>
                      </c:pt>
                      <c:pt idx="52" formatCode="[=0]&quot;-&quot;;General">
                        <c:v>675763</c:v>
                      </c:pt>
                      <c:pt idx="53" formatCode="[=0]&quot;-&quot;;General">
                        <c:v>1072335</c:v>
                      </c:pt>
                      <c:pt idx="54" formatCode="[=0]&quot;-&quot;;General">
                        <c:v>1274421</c:v>
                      </c:pt>
                      <c:pt idx="55" formatCode="[=0]&quot;-&quot;;General">
                        <c:v>1331078</c:v>
                      </c:pt>
                      <c:pt idx="56" formatCode="[=0]&quot;-&quot;;General">
                        <c:v>1322533</c:v>
                      </c:pt>
                      <c:pt idx="57" formatCode="[=0]&quot;-&quot;;General">
                        <c:v>1269401</c:v>
                      </c:pt>
                      <c:pt idx="58" formatCode="[=0]&quot;-&quot;;General">
                        <c:v>1269099</c:v>
                      </c:pt>
                      <c:pt idx="59" formatCode="[=0]&quot;-&quot;;General">
                        <c:v>1259946</c:v>
                      </c:pt>
                      <c:pt idx="60" formatCode="[=0]&quot;-&quot;;General">
                        <c:v>1297514</c:v>
                      </c:pt>
                      <c:pt idx="62" formatCode="[=0]&quot;-&quot;;General">
                        <c:v>891431</c:v>
                      </c:pt>
                      <c:pt idx="63" formatCode="[=0]&quot;-&quot;;General">
                        <c:v>810751</c:v>
                      </c:pt>
                      <c:pt idx="64" formatCode="[=0]&quot;-&quot;;General">
                        <c:v>723857</c:v>
                      </c:pt>
                      <c:pt idx="65" formatCode="[=0]&quot;-&quot;;General">
                        <c:v>585082</c:v>
                      </c:pt>
                      <c:pt idx="66" formatCode="[=0]&quot;-&quot;;General">
                        <c:v>541481</c:v>
                      </c:pt>
                      <c:pt idx="67" formatCode="[=0]&quot;-&quot;;General">
                        <c:v>580651</c:v>
                      </c:pt>
                      <c:pt idx="68" formatCode="[=0]&quot;-&quot;;General">
                        <c:v>542242</c:v>
                      </c:pt>
                      <c:pt idx="69" formatCode="[=0]&quot;-&quot;;General">
                        <c:v>519610</c:v>
                      </c:pt>
                      <c:pt idx="70" formatCode="[=0]&quot;-&quot;;General">
                        <c:v>506974</c:v>
                      </c:pt>
                      <c:pt idx="71" formatCode="[=0]&quot;-&quot;;General">
                        <c:v>513471</c:v>
                      </c:pt>
                      <c:pt idx="72" formatCode="[=0]&quot;-&quot;;General">
                        <c:v>464439</c:v>
                      </c:pt>
                      <c:pt idx="73" formatCode="[=0]&quot;-&quot;;General">
                        <c:v>427941</c:v>
                      </c:pt>
                      <c:pt idx="74" formatCode="[=0]&quot;-&quot;;General">
                        <c:v>406094</c:v>
                      </c:pt>
                      <c:pt idx="75" formatCode="[=0]&quot;-&quot;;General">
                        <c:v>416048</c:v>
                      </c:pt>
                      <c:pt idx="76" formatCode="[=0]&quot;-&quot;;General">
                        <c:v>417394</c:v>
                      </c:pt>
                      <c:pt idx="77" formatCode="[=0]&quot;-&quot;;General">
                        <c:v>411511</c:v>
                      </c:pt>
                      <c:pt idx="78" formatCode="[=0]&quot;-&quot;;General">
                        <c:v>404200</c:v>
                      </c:pt>
                      <c:pt idx="79" formatCode="[=0]&quot;-&quot;;General">
                        <c:v>430879</c:v>
                      </c:pt>
                      <c:pt idx="80" formatCode="[=0]&quot;-&quot;;General">
                        <c:v>391775</c:v>
                      </c:pt>
                      <c:pt idx="81" formatCode="[=0]&quot;-&quot;;General">
                        <c:v>353573</c:v>
                      </c:pt>
                      <c:pt idx="82" formatCode="[=0]&quot;-&quot;;General">
                        <c:v>360136</c:v>
                      </c:pt>
                      <c:pt idx="83" formatCode="[=0]&quot;-&quot;;General">
                        <c:v>633376</c:v>
                      </c:pt>
                      <c:pt idx="84" formatCode="[=0]&quot;-&quot;;General">
                        <c:v>749444</c:v>
                      </c:pt>
                      <c:pt idx="85" formatCode="[=0]&quot;-&quot;;General">
                        <c:v>770958</c:v>
                      </c:pt>
                      <c:pt idx="86" formatCode="[=0]&quot;-&quot;;General">
                        <c:v>752909</c:v>
                      </c:pt>
                      <c:pt idx="87" formatCode="[=0]&quot;-&quot;;General">
                        <c:v>783657</c:v>
                      </c:pt>
                      <c:pt idx="88" formatCode="[=0]&quot;-&quot;;General">
                        <c:v>772293</c:v>
                      </c:pt>
                      <c:pt idx="89" formatCode="[=0]&quot;-&quot;;General">
                        <c:v>746169</c:v>
                      </c:pt>
                      <c:pt idx="90" formatCode="[=0]&quot;-&quot;;General">
                        <c:v>763737</c:v>
                      </c:pt>
                    </c:numCache>
                  </c:numRef>
                </c:yVal>
                <c:smooth val="1"/>
                <c:extLst xmlns:c15="http://schemas.microsoft.com/office/drawing/2012/chart">
                  <c:ext xmlns:c16="http://schemas.microsoft.com/office/drawing/2014/chart" uri="{C3380CC4-5D6E-409C-BE32-E72D297353CC}">
                    <c16:uniqueId val="{00000003-0820-4BC3-8F4B-E072C3F667A0}"/>
                  </c:ext>
                </c:extLst>
              </c15:ser>
            </c15:filteredScatterSeries>
            <c15:filteredScatterSeries>
              <c15:ser>
                <c:idx val="3"/>
                <c:order val="3"/>
                <c:tx>
                  <c:strRef>
                    <c:extLst xmlns:c15="http://schemas.microsoft.com/office/drawing/2012/chart">
                      <c:ext xmlns:c15="http://schemas.microsoft.com/office/drawing/2012/chart" uri="{02D57815-91ED-43cb-92C2-25804820EDAC}">
                        <c15:formulaRef>
                          <c15:sqref>'ОбщИтоги1990-2018'!$E$5:$E$6</c15:sqref>
                        </c15:formulaRef>
                      </c:ext>
                    </c:extLst>
                    <c:strCache>
                      <c:ptCount val="2"/>
                      <c:pt idx="0">
                        <c:v>из них</c:v>
                      </c:pt>
                      <c:pt idx="1">
                        <c:v>в том числе</c:v>
                      </c:pt>
                    </c:strCache>
                  </c:strRef>
                </c:tx>
                <c:spPr>
                  <a:ln w="19050" cap="rnd">
                    <a:solidFill>
                      <a:schemeClr val="accent4"/>
                    </a:solidFill>
                    <a:round/>
                  </a:ln>
                  <a:effectLst/>
                </c:spPr>
                <c:marker>
                  <c:symbol val="circle"/>
                  <c:size val="5"/>
                  <c:spPr>
                    <a:solidFill>
                      <a:schemeClr val="accent4"/>
                    </a:solidFill>
                    <a:ln w="9525">
                      <a:solidFill>
                        <a:schemeClr val="accent4"/>
                      </a:solidFill>
                    </a:ln>
                    <a:effectLst/>
                  </c:spPr>
                </c:marker>
                <c:xVal>
                  <c:strRef>
                    <c:extLst xmlns:c15="http://schemas.microsoft.com/office/drawing/2012/chart">
                      <c:ext xmlns:c15="http://schemas.microsoft.com/office/drawing/2012/chart" uri="{02D57815-91ED-43cb-92C2-25804820EDAC}">
                        <c15:formulaRef>
                          <c15:sqref>'ОбщИтоги1990-2018'!$A$7:$A$97</c15:sqref>
                        </c15:formulaRef>
                      </c:ext>
                    </c:extLst>
                    <c:strCache>
                      <c:ptCount val="91"/>
                      <c:pt idx="1">
                        <c:v>Годы</c:v>
                      </c:pt>
                      <c:pt idx="2">
                        <c:v>1990</c:v>
                      </c:pt>
                      <c:pt idx="3">
                        <c:v>1991</c:v>
                      </c:pt>
                      <c:pt idx="4">
                        <c:v>1992</c:v>
                      </c:pt>
                      <c:pt idx="5">
                        <c:v>1993</c:v>
                      </c:pt>
                      <c:pt idx="6">
                        <c:v>1994</c:v>
                      </c:pt>
                      <c:pt idx="7">
                        <c:v>1995</c:v>
                      </c:pt>
                      <c:pt idx="8">
                        <c:v>1996</c:v>
                      </c:pt>
                      <c:pt idx="9">
                        <c:v>1997</c:v>
                      </c:pt>
                      <c:pt idx="10">
                        <c:v>1998</c:v>
                      </c:pt>
                      <c:pt idx="11">
                        <c:v>1999</c:v>
                      </c:pt>
                      <c:pt idx="12">
                        <c:v>2000</c:v>
                      </c:pt>
                      <c:pt idx="13">
                        <c:v>2001</c:v>
                      </c:pt>
                      <c:pt idx="14">
                        <c:v>2002</c:v>
                      </c:pt>
                      <c:pt idx="15">
                        <c:v>2003</c:v>
                      </c:pt>
                      <c:pt idx="16">
                        <c:v>2004</c:v>
                      </c:pt>
                      <c:pt idx="17">
                        <c:v>2005</c:v>
                      </c:pt>
                      <c:pt idx="18">
                        <c:v>2006</c:v>
                      </c:pt>
                      <c:pt idx="19">
                        <c:v>2007</c:v>
                      </c:pt>
                      <c:pt idx="20">
                        <c:v>2008</c:v>
                      </c:pt>
                      <c:pt idx="21">
                        <c:v>2009</c:v>
                      </c:pt>
                      <c:pt idx="22">
                        <c:v>2010</c:v>
                      </c:pt>
                      <c:pt idx="23">
                        <c:v>2011</c:v>
                      </c:pt>
                      <c:pt idx="24">
                        <c:v>2012</c:v>
                      </c:pt>
                      <c:pt idx="25">
                        <c:v>2013</c:v>
                      </c:pt>
                      <c:pt idx="26">
                        <c:v>2014</c:v>
                      </c:pt>
                      <c:pt idx="27">
                        <c:v>2015</c:v>
                      </c:pt>
                      <c:pt idx="28">
                        <c:v>2016</c:v>
                      </c:pt>
                      <c:pt idx="29">
                        <c:v>2017</c:v>
                      </c:pt>
                      <c:pt idx="30">
                        <c:v>2018</c:v>
                      </c:pt>
                      <c:pt idx="31">
                        <c:v>Городское население</c:v>
                      </c:pt>
                      <c:pt idx="32">
                        <c:v>1990</c:v>
                      </c:pt>
                      <c:pt idx="33">
                        <c:v>1991</c:v>
                      </c:pt>
                      <c:pt idx="34">
                        <c:v>1992</c:v>
                      </c:pt>
                      <c:pt idx="35">
                        <c:v>1993</c:v>
                      </c:pt>
                      <c:pt idx="36">
                        <c:v>1994</c:v>
                      </c:pt>
                      <c:pt idx="37">
                        <c:v>1995</c:v>
                      </c:pt>
                      <c:pt idx="38">
                        <c:v>1996</c:v>
                      </c:pt>
                      <c:pt idx="39">
                        <c:v>1997</c:v>
                      </c:pt>
                      <c:pt idx="40">
                        <c:v>1998</c:v>
                      </c:pt>
                      <c:pt idx="41">
                        <c:v>1999</c:v>
                      </c:pt>
                      <c:pt idx="42">
                        <c:v>2000</c:v>
                      </c:pt>
                      <c:pt idx="43">
                        <c:v>2001</c:v>
                      </c:pt>
                      <c:pt idx="44">
                        <c:v>2002</c:v>
                      </c:pt>
                      <c:pt idx="45">
                        <c:v>2003</c:v>
                      </c:pt>
                      <c:pt idx="46">
                        <c:v>2004</c:v>
                      </c:pt>
                      <c:pt idx="47">
                        <c:v>2005</c:v>
                      </c:pt>
                      <c:pt idx="48">
                        <c:v>2006</c:v>
                      </c:pt>
                      <c:pt idx="49">
                        <c:v>2007</c:v>
                      </c:pt>
                      <c:pt idx="50">
                        <c:v>2008</c:v>
                      </c:pt>
                      <c:pt idx="51">
                        <c:v>2009</c:v>
                      </c:pt>
                      <c:pt idx="52">
                        <c:v>2010</c:v>
                      </c:pt>
                      <c:pt idx="53">
                        <c:v>2011</c:v>
                      </c:pt>
                      <c:pt idx="54">
                        <c:v>2012</c:v>
                      </c:pt>
                      <c:pt idx="55">
                        <c:v>2013</c:v>
                      </c:pt>
                      <c:pt idx="56">
                        <c:v>2014</c:v>
                      </c:pt>
                      <c:pt idx="57">
                        <c:v>2015</c:v>
                      </c:pt>
                      <c:pt idx="58">
                        <c:v>2016</c:v>
                      </c:pt>
                      <c:pt idx="59">
                        <c:v>2017</c:v>
                      </c:pt>
                      <c:pt idx="60">
                        <c:v>2018</c:v>
                      </c:pt>
                      <c:pt idx="61">
                        <c:v>Сельское население</c:v>
                      </c:pt>
                      <c:pt idx="62">
                        <c:v>1990</c:v>
                      </c:pt>
                      <c:pt idx="63">
                        <c:v>1991</c:v>
                      </c:pt>
                      <c:pt idx="64">
                        <c:v>1992</c:v>
                      </c:pt>
                      <c:pt idx="65">
                        <c:v>1993</c:v>
                      </c:pt>
                      <c:pt idx="66">
                        <c:v>1994</c:v>
                      </c:pt>
                      <c:pt idx="67">
                        <c:v>1995</c:v>
                      </c:pt>
                      <c:pt idx="68">
                        <c:v>1996</c:v>
                      </c:pt>
                      <c:pt idx="69">
                        <c:v>1997</c:v>
                      </c:pt>
                      <c:pt idx="70">
                        <c:v>1998</c:v>
                      </c:pt>
                      <c:pt idx="71">
                        <c:v>1999</c:v>
                      </c:pt>
                      <c:pt idx="72">
                        <c:v>2000</c:v>
                      </c:pt>
                      <c:pt idx="73">
                        <c:v>2001</c:v>
                      </c:pt>
                      <c:pt idx="74">
                        <c:v>2002</c:v>
                      </c:pt>
                      <c:pt idx="75">
                        <c:v>2003</c:v>
                      </c:pt>
                      <c:pt idx="76">
                        <c:v>2004</c:v>
                      </c:pt>
                      <c:pt idx="77">
                        <c:v>2005</c:v>
                      </c:pt>
                      <c:pt idx="78">
                        <c:v>2006</c:v>
                      </c:pt>
                      <c:pt idx="79">
                        <c:v>2007</c:v>
                      </c:pt>
                      <c:pt idx="80">
                        <c:v>2008</c:v>
                      </c:pt>
                      <c:pt idx="81">
                        <c:v>2009</c:v>
                      </c:pt>
                      <c:pt idx="82">
                        <c:v>2010</c:v>
                      </c:pt>
                      <c:pt idx="83">
                        <c:v>2011</c:v>
                      </c:pt>
                      <c:pt idx="84">
                        <c:v>2012</c:v>
                      </c:pt>
                      <c:pt idx="85">
                        <c:v>2013</c:v>
                      </c:pt>
                      <c:pt idx="86">
                        <c:v>2014</c:v>
                      </c:pt>
                      <c:pt idx="87">
                        <c:v>2015</c:v>
                      </c:pt>
                      <c:pt idx="88">
                        <c:v>2016</c:v>
                      </c:pt>
                      <c:pt idx="89">
                        <c:v>2017</c:v>
                      </c:pt>
                      <c:pt idx="90">
                        <c:v>2018</c:v>
                      </c:pt>
                    </c:strCache>
                  </c:strRef>
                </c:xVal>
                <c:yVal>
                  <c:numRef>
                    <c:extLst xmlns:c15="http://schemas.microsoft.com/office/drawing/2012/chart">
                      <c:ext xmlns:c15="http://schemas.microsoft.com/office/drawing/2012/chart" uri="{02D57815-91ED-43cb-92C2-25804820EDAC}">
                        <c15:formulaRef>
                          <c15:sqref>'ОбщИтоги1990-2018'!$E$7:$E$97</c15:sqref>
                        </c15:formulaRef>
                      </c:ext>
                    </c:extLst>
                    <c:numCache>
                      <c:formatCode>General</c:formatCode>
                      <c:ptCount val="91"/>
                      <c:pt idx="0">
                        <c:v>0</c:v>
                      </c:pt>
                      <c:pt idx="2" formatCode="[=0]&quot;-&quot;;General">
                        <c:v>1847686</c:v>
                      </c:pt>
                      <c:pt idx="3" formatCode="[=0]&quot;-&quot;;General">
                        <c:v>1619778</c:v>
                      </c:pt>
                      <c:pt idx="4" formatCode="[=0]&quot;-&quot;;General">
                        <c:v>1506141</c:v>
                      </c:pt>
                      <c:pt idx="5" formatCode="[=0]&quot;-&quot;;General">
                        <c:v>1391539</c:v>
                      </c:pt>
                      <c:pt idx="6" formatCode="[=0]&quot;-&quot;;General">
                        <c:v>1472069</c:v>
                      </c:pt>
                      <c:pt idx="7" formatCode="[=0]&quot;-&quot;;General">
                        <c:v>1479703</c:v>
                      </c:pt>
                      <c:pt idx="8" formatCode="[=0]&quot;-&quot;;General">
                        <c:v>1309864</c:v>
                      </c:pt>
                      <c:pt idx="9" formatCode="[=0]&quot;-&quot;;General">
                        <c:v>1240879</c:v>
                      </c:pt>
                      <c:pt idx="10" formatCode="[=0]&quot;-&quot;;General">
                        <c:v>1165133</c:v>
                      </c:pt>
                      <c:pt idx="11" formatCode="[=0]&quot;-&quot;;General">
                        <c:v>1110867</c:v>
                      </c:pt>
                      <c:pt idx="12" formatCode="[=0]&quot;-&quot;;General">
                        <c:v>1018407</c:v>
                      </c:pt>
                      <c:pt idx="13" formatCode="[=0]&quot;-&quot;;General">
                        <c:v>935738</c:v>
                      </c:pt>
                      <c:pt idx="14" formatCode="[=0]&quot;-&quot;;General">
                        <c:v>885933</c:v>
                      </c:pt>
                      <c:pt idx="15" formatCode="[=0]&quot;-&quot;;General">
                        <c:v>897598</c:v>
                      </c:pt>
                      <c:pt idx="16" formatCode="[=0]&quot;-&quot;;General">
                        <c:v>851895</c:v>
                      </c:pt>
                      <c:pt idx="17" formatCode="[=0]&quot;-&quot;;General">
                        <c:v>815685</c:v>
                      </c:pt>
                      <c:pt idx="18" formatCode="[=0]&quot;-&quot;;General">
                        <c:v>839998</c:v>
                      </c:pt>
                      <c:pt idx="19" formatCode="[=0]&quot;-&quot;;General">
                        <c:v>860205</c:v>
                      </c:pt>
                      <c:pt idx="20" formatCode="[=0]&quot;-&quot;;General">
                        <c:v>862468</c:v>
                      </c:pt>
                      <c:pt idx="21" formatCode="[=0]&quot;-&quot;;General">
                        <c:v>766436</c:v>
                      </c:pt>
                      <c:pt idx="22" formatCode="[=0]&quot;-&quot;;General">
                        <c:v>874749</c:v>
                      </c:pt>
                      <c:pt idx="23" formatCode="[=0]&quot;-&quot;;General">
                        <c:v>1352809</c:v>
                      </c:pt>
                      <c:pt idx="24" formatCode="[=0]&quot;-&quot;;General">
                        <c:v>1754597</c:v>
                      </c:pt>
                      <c:pt idx="25" formatCode="[=0]&quot;-&quot;;General">
                        <c:v>1912584</c:v>
                      </c:pt>
                      <c:pt idx="26" formatCode="[=0]&quot;-&quot;;General">
                        <c:v>1997161</c:v>
                      </c:pt>
                      <c:pt idx="27" formatCode="[=0]&quot;-&quot;;General">
                        <c:v>2082848</c:v>
                      </c:pt>
                      <c:pt idx="28" formatCode="[=0]&quot;-&quot;;General">
                        <c:v>2089861</c:v>
                      </c:pt>
                      <c:pt idx="29" formatCode="[=0]&quot;-&quot;;General">
                        <c:v>2178352</c:v>
                      </c:pt>
                      <c:pt idx="30" formatCode="[=0]&quot;-&quot;;General">
                        <c:v>2284630</c:v>
                      </c:pt>
                      <c:pt idx="32" formatCode="[=0]&quot;-&quot;;General">
                        <c:v>1281575</c:v>
                      </c:pt>
                      <c:pt idx="33" formatCode="[=0]&quot;-&quot;;General">
                        <c:v>1105360</c:v>
                      </c:pt>
                      <c:pt idx="34" formatCode="[=0]&quot;-&quot;;General">
                        <c:v>1030351</c:v>
                      </c:pt>
                      <c:pt idx="35" formatCode="[=0]&quot;-&quot;;General">
                        <c:v>971086</c:v>
                      </c:pt>
                      <c:pt idx="36" formatCode="[=0]&quot;-&quot;;General">
                        <c:v>1076330</c:v>
                      </c:pt>
                      <c:pt idx="37" formatCode="[=0]&quot;-&quot;;General">
                        <c:v>1086983</c:v>
                      </c:pt>
                      <c:pt idx="38" formatCode="[=0]&quot;-&quot;;General">
                        <c:v>975150</c:v>
                      </c:pt>
                      <c:pt idx="39" formatCode="[=0]&quot;-&quot;;General">
                        <c:v>926079</c:v>
                      </c:pt>
                      <c:pt idx="40" formatCode="[=0]&quot;-&quot;;General">
                        <c:v>864194</c:v>
                      </c:pt>
                      <c:pt idx="41" formatCode="[=0]&quot;-&quot;;General">
                        <c:v>803939</c:v>
                      </c:pt>
                      <c:pt idx="42" formatCode="[=0]&quot;-&quot;;General">
                        <c:v>750140</c:v>
                      </c:pt>
                      <c:pt idx="43" formatCode="[=0]&quot;-&quot;;General">
                        <c:v>699537</c:v>
                      </c:pt>
                      <c:pt idx="44" formatCode="[=0]&quot;-&quot;;General">
                        <c:v>661233</c:v>
                      </c:pt>
                      <c:pt idx="45" formatCode="[=0]&quot;-&quot;;General">
                        <c:v>668091</c:v>
                      </c:pt>
                      <c:pt idx="46" formatCode="[=0]&quot;-&quot;;General">
                        <c:v>635006</c:v>
                      </c:pt>
                      <c:pt idx="47" formatCode="[=0]&quot;-&quot;;General">
                        <c:v>606509</c:v>
                      </c:pt>
                      <c:pt idx="48" formatCode="[=0]&quot;-&quot;;General">
                        <c:v>627606</c:v>
                      </c:pt>
                      <c:pt idx="49" formatCode="[=0]&quot;-&quot;;General">
                        <c:v>634500</c:v>
                      </c:pt>
                      <c:pt idx="50" formatCode="[=0]&quot;-&quot;;General">
                        <c:v>645150</c:v>
                      </c:pt>
                      <c:pt idx="51" formatCode="[=0]&quot;-&quot;;General">
                        <c:v>573427</c:v>
                      </c:pt>
                      <c:pt idx="52" formatCode="[=0]&quot;-&quot;;General">
                        <c:v>677863</c:v>
                      </c:pt>
                      <c:pt idx="53" formatCode="[=0]&quot;-&quot;;General">
                        <c:v>1049397</c:v>
                      </c:pt>
                      <c:pt idx="54" formatCode="[=0]&quot;-&quot;;General">
                        <c:v>1370192</c:v>
                      </c:pt>
                      <c:pt idx="55" formatCode="[=0]&quot;-&quot;;General">
                        <c:v>1501889</c:v>
                      </c:pt>
                      <c:pt idx="56" formatCode="[=0]&quot;-&quot;;General">
                        <c:v>1559529</c:v>
                      </c:pt>
                      <c:pt idx="57" formatCode="[=0]&quot;-&quot;;General">
                        <c:v>1631333</c:v>
                      </c:pt>
                      <c:pt idx="58" formatCode="[=0]&quot;-&quot;;General">
                        <c:v>1628608</c:v>
                      </c:pt>
                      <c:pt idx="59" formatCode="[=0]&quot;-&quot;;General">
                        <c:v>1703918</c:v>
                      </c:pt>
                      <c:pt idx="60" formatCode="[=0]&quot;-&quot;;General">
                        <c:v>1780600</c:v>
                      </c:pt>
                      <c:pt idx="62" formatCode="[=0]&quot;-&quot;;General">
                        <c:v>566111</c:v>
                      </c:pt>
                      <c:pt idx="63" formatCode="[=0]&quot;-&quot;;General">
                        <c:v>514418</c:v>
                      </c:pt>
                      <c:pt idx="64" formatCode="[=0]&quot;-&quot;;General">
                        <c:v>475790</c:v>
                      </c:pt>
                      <c:pt idx="65" formatCode="[=0]&quot;-&quot;;General">
                        <c:v>420453</c:v>
                      </c:pt>
                      <c:pt idx="66" formatCode="[=0]&quot;-&quot;;General">
                        <c:v>395739</c:v>
                      </c:pt>
                      <c:pt idx="67" formatCode="[=0]&quot;-&quot;;General">
                        <c:v>392720</c:v>
                      </c:pt>
                      <c:pt idx="68" formatCode="[=0]&quot;-&quot;;General">
                        <c:v>334714</c:v>
                      </c:pt>
                      <c:pt idx="69" formatCode="[=0]&quot;-&quot;;General">
                        <c:v>314800</c:v>
                      </c:pt>
                      <c:pt idx="70" formatCode="[=0]&quot;-&quot;;General">
                        <c:v>300939</c:v>
                      </c:pt>
                      <c:pt idx="71" formatCode="[=0]&quot;-&quot;;General">
                        <c:v>306928</c:v>
                      </c:pt>
                      <c:pt idx="72" formatCode="[=0]&quot;-&quot;;General">
                        <c:v>268267</c:v>
                      </c:pt>
                      <c:pt idx="73" formatCode="[=0]&quot;-&quot;;General">
                        <c:v>236201</c:v>
                      </c:pt>
                      <c:pt idx="74" formatCode="[=0]&quot;-&quot;;General">
                        <c:v>224700</c:v>
                      </c:pt>
                      <c:pt idx="75" formatCode="[=0]&quot;-&quot;;General">
                        <c:v>229507</c:v>
                      </c:pt>
                      <c:pt idx="76" formatCode="[=0]&quot;-&quot;;General">
                        <c:v>216889</c:v>
                      </c:pt>
                      <c:pt idx="77" formatCode="[=0]&quot;-&quot;;General">
                        <c:v>209176</c:v>
                      </c:pt>
                      <c:pt idx="78" formatCode="[=0]&quot;-&quot;;General">
                        <c:v>212392</c:v>
                      </c:pt>
                      <c:pt idx="79" formatCode="[=0]&quot;-&quot;;General">
                        <c:v>225705</c:v>
                      </c:pt>
                      <c:pt idx="80" formatCode="[=0]&quot;-&quot;;General">
                        <c:v>217318</c:v>
                      </c:pt>
                      <c:pt idx="81" formatCode="[=0]&quot;-&quot;;General">
                        <c:v>193009</c:v>
                      </c:pt>
                      <c:pt idx="82" formatCode="[=0]&quot;-&quot;;General">
                        <c:v>196886</c:v>
                      </c:pt>
                      <c:pt idx="83" formatCode="[=0]&quot;-&quot;;General">
                        <c:v>303412</c:v>
                      </c:pt>
                      <c:pt idx="84" formatCode="[=0]&quot;-&quot;;General">
                        <c:v>384405</c:v>
                      </c:pt>
                      <c:pt idx="85" formatCode="[=0]&quot;-&quot;;General">
                        <c:v>410695</c:v>
                      </c:pt>
                      <c:pt idx="86" formatCode="[=0]&quot;-&quot;;General">
                        <c:v>437632</c:v>
                      </c:pt>
                      <c:pt idx="87" formatCode="[=0]&quot;-&quot;;General">
                        <c:v>451515</c:v>
                      </c:pt>
                      <c:pt idx="88" formatCode="[=0]&quot;-&quot;;General">
                        <c:v>461253</c:v>
                      </c:pt>
                      <c:pt idx="89" formatCode="[=0]&quot;-&quot;;General">
                        <c:v>474434</c:v>
                      </c:pt>
                      <c:pt idx="90" formatCode="[=0]&quot;-&quot;;General">
                        <c:v>504030</c:v>
                      </c:pt>
                    </c:numCache>
                  </c:numRef>
                </c:yVal>
                <c:smooth val="1"/>
                <c:extLst xmlns:c15="http://schemas.microsoft.com/office/drawing/2012/chart">
                  <c:ext xmlns:c16="http://schemas.microsoft.com/office/drawing/2014/chart" uri="{C3380CC4-5D6E-409C-BE32-E72D297353CC}">
                    <c16:uniqueId val="{00000004-0820-4BC3-8F4B-E072C3F667A0}"/>
                  </c:ext>
                </c:extLst>
              </c15:ser>
            </c15:filteredScatterSeries>
            <c15:filteredScatterSeries>
              <c15:ser>
                <c:idx val="5"/>
                <c:order val="5"/>
                <c:tx>
                  <c:strRef>
                    <c:extLst xmlns:c15="http://schemas.microsoft.com/office/drawing/2012/chart">
                      <c:ext xmlns:c15="http://schemas.microsoft.com/office/drawing/2012/chart" uri="{02D57815-91ED-43cb-92C2-25804820EDAC}">
                        <c15:formulaRef>
                          <c15:sqref>'ОбщИтоги1990-2018'!$G$5:$G$6</c15:sqref>
                        </c15:formulaRef>
                      </c:ext>
                    </c:extLst>
                    <c:strCache>
                      <c:ptCount val="2"/>
                      <c:pt idx="0">
                        <c:v>Выбывшие - всего</c:v>
                      </c:pt>
                    </c:strCache>
                  </c:strRef>
                </c:tx>
                <c:spPr>
                  <a:ln w="19050" cap="rnd">
                    <a:solidFill>
                      <a:schemeClr val="accent6"/>
                    </a:solidFill>
                    <a:round/>
                  </a:ln>
                  <a:effectLst/>
                </c:spPr>
                <c:marker>
                  <c:symbol val="circle"/>
                  <c:size val="5"/>
                  <c:spPr>
                    <a:solidFill>
                      <a:schemeClr val="accent6"/>
                    </a:solidFill>
                    <a:ln w="9525">
                      <a:solidFill>
                        <a:schemeClr val="accent6"/>
                      </a:solidFill>
                    </a:ln>
                    <a:effectLst/>
                  </c:spPr>
                </c:marker>
                <c:xVal>
                  <c:strRef>
                    <c:extLst xmlns:c15="http://schemas.microsoft.com/office/drawing/2012/chart">
                      <c:ext xmlns:c15="http://schemas.microsoft.com/office/drawing/2012/chart" uri="{02D57815-91ED-43cb-92C2-25804820EDAC}">
                        <c15:formulaRef>
                          <c15:sqref>'ОбщИтоги1990-2018'!$A$7:$A$97</c15:sqref>
                        </c15:formulaRef>
                      </c:ext>
                    </c:extLst>
                    <c:strCache>
                      <c:ptCount val="91"/>
                      <c:pt idx="1">
                        <c:v>Годы</c:v>
                      </c:pt>
                      <c:pt idx="2">
                        <c:v>1990</c:v>
                      </c:pt>
                      <c:pt idx="3">
                        <c:v>1991</c:v>
                      </c:pt>
                      <c:pt idx="4">
                        <c:v>1992</c:v>
                      </c:pt>
                      <c:pt idx="5">
                        <c:v>1993</c:v>
                      </c:pt>
                      <c:pt idx="6">
                        <c:v>1994</c:v>
                      </c:pt>
                      <c:pt idx="7">
                        <c:v>1995</c:v>
                      </c:pt>
                      <c:pt idx="8">
                        <c:v>1996</c:v>
                      </c:pt>
                      <c:pt idx="9">
                        <c:v>1997</c:v>
                      </c:pt>
                      <c:pt idx="10">
                        <c:v>1998</c:v>
                      </c:pt>
                      <c:pt idx="11">
                        <c:v>1999</c:v>
                      </c:pt>
                      <c:pt idx="12">
                        <c:v>2000</c:v>
                      </c:pt>
                      <c:pt idx="13">
                        <c:v>2001</c:v>
                      </c:pt>
                      <c:pt idx="14">
                        <c:v>2002</c:v>
                      </c:pt>
                      <c:pt idx="15">
                        <c:v>2003</c:v>
                      </c:pt>
                      <c:pt idx="16">
                        <c:v>2004</c:v>
                      </c:pt>
                      <c:pt idx="17">
                        <c:v>2005</c:v>
                      </c:pt>
                      <c:pt idx="18">
                        <c:v>2006</c:v>
                      </c:pt>
                      <c:pt idx="19">
                        <c:v>2007</c:v>
                      </c:pt>
                      <c:pt idx="20">
                        <c:v>2008</c:v>
                      </c:pt>
                      <c:pt idx="21">
                        <c:v>2009</c:v>
                      </c:pt>
                      <c:pt idx="22">
                        <c:v>2010</c:v>
                      </c:pt>
                      <c:pt idx="23">
                        <c:v>2011</c:v>
                      </c:pt>
                      <c:pt idx="24">
                        <c:v>2012</c:v>
                      </c:pt>
                      <c:pt idx="25">
                        <c:v>2013</c:v>
                      </c:pt>
                      <c:pt idx="26">
                        <c:v>2014</c:v>
                      </c:pt>
                      <c:pt idx="27">
                        <c:v>2015</c:v>
                      </c:pt>
                      <c:pt idx="28">
                        <c:v>2016</c:v>
                      </c:pt>
                      <c:pt idx="29">
                        <c:v>2017</c:v>
                      </c:pt>
                      <c:pt idx="30">
                        <c:v>2018</c:v>
                      </c:pt>
                      <c:pt idx="31">
                        <c:v>Городское население</c:v>
                      </c:pt>
                      <c:pt idx="32">
                        <c:v>1990</c:v>
                      </c:pt>
                      <c:pt idx="33">
                        <c:v>1991</c:v>
                      </c:pt>
                      <c:pt idx="34">
                        <c:v>1992</c:v>
                      </c:pt>
                      <c:pt idx="35">
                        <c:v>1993</c:v>
                      </c:pt>
                      <c:pt idx="36">
                        <c:v>1994</c:v>
                      </c:pt>
                      <c:pt idx="37">
                        <c:v>1995</c:v>
                      </c:pt>
                      <c:pt idx="38">
                        <c:v>1996</c:v>
                      </c:pt>
                      <c:pt idx="39">
                        <c:v>1997</c:v>
                      </c:pt>
                      <c:pt idx="40">
                        <c:v>1998</c:v>
                      </c:pt>
                      <c:pt idx="41">
                        <c:v>1999</c:v>
                      </c:pt>
                      <c:pt idx="42">
                        <c:v>2000</c:v>
                      </c:pt>
                      <c:pt idx="43">
                        <c:v>2001</c:v>
                      </c:pt>
                      <c:pt idx="44">
                        <c:v>2002</c:v>
                      </c:pt>
                      <c:pt idx="45">
                        <c:v>2003</c:v>
                      </c:pt>
                      <c:pt idx="46">
                        <c:v>2004</c:v>
                      </c:pt>
                      <c:pt idx="47">
                        <c:v>2005</c:v>
                      </c:pt>
                      <c:pt idx="48">
                        <c:v>2006</c:v>
                      </c:pt>
                      <c:pt idx="49">
                        <c:v>2007</c:v>
                      </c:pt>
                      <c:pt idx="50">
                        <c:v>2008</c:v>
                      </c:pt>
                      <c:pt idx="51">
                        <c:v>2009</c:v>
                      </c:pt>
                      <c:pt idx="52">
                        <c:v>2010</c:v>
                      </c:pt>
                      <c:pt idx="53">
                        <c:v>2011</c:v>
                      </c:pt>
                      <c:pt idx="54">
                        <c:v>2012</c:v>
                      </c:pt>
                      <c:pt idx="55">
                        <c:v>2013</c:v>
                      </c:pt>
                      <c:pt idx="56">
                        <c:v>2014</c:v>
                      </c:pt>
                      <c:pt idx="57">
                        <c:v>2015</c:v>
                      </c:pt>
                      <c:pt idx="58">
                        <c:v>2016</c:v>
                      </c:pt>
                      <c:pt idx="59">
                        <c:v>2017</c:v>
                      </c:pt>
                      <c:pt idx="60">
                        <c:v>2018</c:v>
                      </c:pt>
                      <c:pt idx="61">
                        <c:v>Сельское население</c:v>
                      </c:pt>
                      <c:pt idx="62">
                        <c:v>1990</c:v>
                      </c:pt>
                      <c:pt idx="63">
                        <c:v>1991</c:v>
                      </c:pt>
                      <c:pt idx="64">
                        <c:v>1992</c:v>
                      </c:pt>
                      <c:pt idx="65">
                        <c:v>1993</c:v>
                      </c:pt>
                      <c:pt idx="66">
                        <c:v>1994</c:v>
                      </c:pt>
                      <c:pt idx="67">
                        <c:v>1995</c:v>
                      </c:pt>
                      <c:pt idx="68">
                        <c:v>1996</c:v>
                      </c:pt>
                      <c:pt idx="69">
                        <c:v>1997</c:v>
                      </c:pt>
                      <c:pt idx="70">
                        <c:v>1998</c:v>
                      </c:pt>
                      <c:pt idx="71">
                        <c:v>1999</c:v>
                      </c:pt>
                      <c:pt idx="72">
                        <c:v>2000</c:v>
                      </c:pt>
                      <c:pt idx="73">
                        <c:v>2001</c:v>
                      </c:pt>
                      <c:pt idx="74">
                        <c:v>2002</c:v>
                      </c:pt>
                      <c:pt idx="75">
                        <c:v>2003</c:v>
                      </c:pt>
                      <c:pt idx="76">
                        <c:v>2004</c:v>
                      </c:pt>
                      <c:pt idx="77">
                        <c:v>2005</c:v>
                      </c:pt>
                      <c:pt idx="78">
                        <c:v>2006</c:v>
                      </c:pt>
                      <c:pt idx="79">
                        <c:v>2007</c:v>
                      </c:pt>
                      <c:pt idx="80">
                        <c:v>2008</c:v>
                      </c:pt>
                      <c:pt idx="81">
                        <c:v>2009</c:v>
                      </c:pt>
                      <c:pt idx="82">
                        <c:v>2010</c:v>
                      </c:pt>
                      <c:pt idx="83">
                        <c:v>2011</c:v>
                      </c:pt>
                      <c:pt idx="84">
                        <c:v>2012</c:v>
                      </c:pt>
                      <c:pt idx="85">
                        <c:v>2013</c:v>
                      </c:pt>
                      <c:pt idx="86">
                        <c:v>2014</c:v>
                      </c:pt>
                      <c:pt idx="87">
                        <c:v>2015</c:v>
                      </c:pt>
                      <c:pt idx="88">
                        <c:v>2016</c:v>
                      </c:pt>
                      <c:pt idx="89">
                        <c:v>2017</c:v>
                      </c:pt>
                      <c:pt idx="90">
                        <c:v>2018</c:v>
                      </c:pt>
                    </c:strCache>
                  </c:strRef>
                </c:xVal>
                <c:yVal>
                  <c:numRef>
                    <c:extLst xmlns:c15="http://schemas.microsoft.com/office/drawing/2012/chart">
                      <c:ext xmlns:c15="http://schemas.microsoft.com/office/drawing/2012/chart" uri="{02D57815-91ED-43cb-92C2-25804820EDAC}">
                        <c15:formulaRef>
                          <c15:sqref>'ОбщИтоги1990-2018'!$G$7:$G$97</c15:sqref>
                        </c15:formulaRef>
                      </c:ext>
                    </c:extLst>
                    <c:numCache>
                      <c:formatCode>General</c:formatCode>
                      <c:ptCount val="91"/>
                      <c:pt idx="2" formatCode="[=0]&quot;-&quot;;General">
                        <c:v>4720270</c:v>
                      </c:pt>
                      <c:pt idx="3" formatCode="[=0]&quot;-&quot;;General">
                        <c:v>4155649</c:v>
                      </c:pt>
                      <c:pt idx="4" formatCode="[=0]&quot;-&quot;;General">
                        <c:v>3806409</c:v>
                      </c:pt>
                      <c:pt idx="5" formatCode="[=0]&quot;-&quot;;General">
                        <c:v>3450277</c:v>
                      </c:pt>
                      <c:pt idx="6" formatCode="[=0]&quot;-&quot;;General">
                        <c:v>3330776</c:v>
                      </c:pt>
                      <c:pt idx="7" formatCode="[=0]&quot;-&quot;;General">
                        <c:v>3393941</c:v>
                      </c:pt>
                      <c:pt idx="8" formatCode="[=0]&quot;-&quot;;General">
                        <c:v>3090594</c:v>
                      </c:pt>
                      <c:pt idx="9" formatCode="[=0]&quot;-&quot;;General">
                        <c:v>2931466</c:v>
                      </c:pt>
                      <c:pt idx="10" formatCode="[=0]&quot;-&quot;;General">
                        <c:v>2774310</c:v>
                      </c:pt>
                      <c:pt idx="11" formatCode="[=0]&quot;-&quot;;General">
                        <c:v>2672709</c:v>
                      </c:pt>
                      <c:pt idx="12" formatCode="[=0]&quot;-&quot;;General">
                        <c:v>2420574</c:v>
                      </c:pt>
                      <c:pt idx="13" formatCode="[=0]&quot;-&quot;;General">
                        <c:v>2252253</c:v>
                      </c:pt>
                      <c:pt idx="14" formatCode="[=0]&quot;-&quot;;General">
                        <c:v>2114765</c:v>
                      </c:pt>
                      <c:pt idx="15" formatCode="[=0]&quot;-&quot;;General">
                        <c:v>2124284</c:v>
                      </c:pt>
                      <c:pt idx="16" formatCode="[=0]&quot;-&quot;;General">
                        <c:v>2076159</c:v>
                      </c:pt>
                      <c:pt idx="17" formatCode="[=0]&quot;-&quot;;General">
                        <c:v>1981207</c:v>
                      </c:pt>
                      <c:pt idx="18" formatCode="[=0]&quot;-&quot;;General">
                        <c:v>1989752</c:v>
                      </c:pt>
                      <c:pt idx="19" formatCode="[=0]&quot;-&quot;;General">
                        <c:v>2044993</c:v>
                      </c:pt>
                      <c:pt idx="20" formatCode="[=0]&quot;-&quot;;General">
                        <c:v>1973839</c:v>
                      </c:pt>
                      <c:pt idx="21" formatCode="[=0]&quot;-&quot;;General">
                        <c:v>1740149</c:v>
                      </c:pt>
                      <c:pt idx="22" formatCode="[=0]&quot;-&quot;;General">
                        <c:v>1944226</c:v>
                      </c:pt>
                      <c:pt idx="23" formatCode="[=0]&quot;-&quot;;General">
                        <c:v>3095294</c:v>
                      </c:pt>
                      <c:pt idx="24" formatCode="[=0]&quot;-&quot;;General">
                        <c:v>3901213</c:v>
                      </c:pt>
                      <c:pt idx="25" formatCode="[=0]&quot;-&quot;;General">
                        <c:v>4201002</c:v>
                      </c:pt>
                      <c:pt idx="26" formatCode="[=0]&quot;-&quot;;General">
                        <c:v>4363437</c:v>
                      </c:pt>
                      <c:pt idx="27" formatCode="[=0]&quot;-&quot;;General">
                        <c:v>4489139</c:v>
                      </c:pt>
                      <c:pt idx="28" formatCode="[=0]&quot;-&quot;;General">
                        <c:v>4444463</c:v>
                      </c:pt>
                      <c:pt idx="29" formatCode="[=0]&quot;-&quot;;General">
                        <c:v>4561622</c:v>
                      </c:pt>
                      <c:pt idx="30" formatCode="[=0]&quot;-&quot;;General">
                        <c:v>4786712</c:v>
                      </c:pt>
                      <c:pt idx="32" formatCode="[=0]&quot;-&quot;;General">
                        <c:v>3012423</c:v>
                      </c:pt>
                      <c:pt idx="33" formatCode="[=0]&quot;-&quot;;General">
                        <c:v>2734159</c:v>
                      </c:pt>
                      <c:pt idx="34" formatCode="[=0]&quot;-&quot;;General">
                        <c:v>2633920</c:v>
                      </c:pt>
                      <c:pt idx="35" formatCode="[=0]&quot;-&quot;;General">
                        <c:v>2332403</c:v>
                      </c:pt>
                      <c:pt idx="36" formatCode="[=0]&quot;-&quot;;General">
                        <c:v>2233760</c:v>
                      </c:pt>
                      <c:pt idx="37" formatCode="[=0]&quot;-&quot;;General">
                        <c:v>2253142</c:v>
                      </c:pt>
                      <c:pt idx="38" formatCode="[=0]&quot;-&quot;;General">
                        <c:v>2069722</c:v>
                      </c:pt>
                      <c:pt idx="39" formatCode="[=0]&quot;-&quot;;General">
                        <c:v>1941419</c:v>
                      </c:pt>
                      <c:pt idx="40" formatCode="[=0]&quot;-&quot;;General">
                        <c:v>1830257</c:v>
                      </c:pt>
                      <c:pt idx="41" formatCode="[=0]&quot;-&quot;;General">
                        <c:v>1781620</c:v>
                      </c:pt>
                      <c:pt idx="42" formatCode="[=0]&quot;-&quot;;General">
                        <c:v>1574942</c:v>
                      </c:pt>
                      <c:pt idx="43" formatCode="[=0]&quot;-&quot;;General">
                        <c:v>1459683</c:v>
                      </c:pt>
                      <c:pt idx="44" formatCode="[=0]&quot;-&quot;;General">
                        <c:v>1384855</c:v>
                      </c:pt>
                      <c:pt idx="45" formatCode="[=0]&quot;-&quot;;General">
                        <c:v>1390119</c:v>
                      </c:pt>
                      <c:pt idx="46" formatCode="[=0]&quot;-&quot;;General">
                        <c:v>1359803</c:v>
                      </c:pt>
                      <c:pt idx="47" formatCode="[=0]&quot;-&quot;;General">
                        <c:v>1282373</c:v>
                      </c:pt>
                      <c:pt idx="48" formatCode="[=0]&quot;-&quot;;General">
                        <c:v>1285708</c:v>
                      </c:pt>
                      <c:pt idx="49" formatCode="[=0]&quot;-&quot;;General">
                        <c:v>1297052</c:v>
                      </c:pt>
                      <c:pt idx="50" formatCode="[=0]&quot;-&quot;;General">
                        <c:v>1254724</c:v>
                      </c:pt>
                      <c:pt idx="51" formatCode="[=0]&quot;-&quot;;General">
                        <c:v>1104928</c:v>
                      </c:pt>
                      <c:pt idx="52" formatCode="[=0]&quot;-&quot;;General">
                        <c:v>1238758</c:v>
                      </c:pt>
                      <c:pt idx="53" formatCode="[=0]&quot;-&quot;;General">
                        <c:v>1920283</c:v>
                      </c:pt>
                      <c:pt idx="54" formatCode="[=0]&quot;-&quot;;General">
                        <c:v>2507994</c:v>
                      </c:pt>
                      <c:pt idx="55" formatCode="[=0]&quot;-&quot;;General">
                        <c:v>2741175</c:v>
                      </c:pt>
                      <c:pt idx="56" formatCode="[=0]&quot;-&quot;;General">
                        <c:v>2915365</c:v>
                      </c:pt>
                      <c:pt idx="57" formatCode="[=0]&quot;-&quot;;General">
                        <c:v>3072591</c:v>
                      </c:pt>
                      <c:pt idx="58" formatCode="[=0]&quot;-&quot;;General">
                        <c:v>3053285</c:v>
                      </c:pt>
                      <c:pt idx="59" formatCode="[=0]&quot;-&quot;;General">
                        <c:v>3172287</c:v>
                      </c:pt>
                      <c:pt idx="60" formatCode="[=0]&quot;-&quot;;General">
                        <c:v>3336081</c:v>
                      </c:pt>
                      <c:pt idx="62" formatCode="[=0]&quot;-&quot;;General">
                        <c:v>1707847</c:v>
                      </c:pt>
                      <c:pt idx="63" formatCode="[=0]&quot;-&quot;;General">
                        <c:v>1421490</c:v>
                      </c:pt>
                      <c:pt idx="64" formatCode="[=0]&quot;-&quot;;General">
                        <c:v>1172489</c:v>
                      </c:pt>
                      <c:pt idx="65" formatCode="[=0]&quot;-&quot;;General">
                        <c:v>1117874</c:v>
                      </c:pt>
                      <c:pt idx="66" formatCode="[=0]&quot;-&quot;;General">
                        <c:v>1097016</c:v>
                      </c:pt>
                      <c:pt idx="67" formatCode="[=0]&quot;-&quot;;General">
                        <c:v>1140799</c:v>
                      </c:pt>
                      <c:pt idx="68" formatCode="[=0]&quot;-&quot;;General">
                        <c:v>1020872</c:v>
                      </c:pt>
                      <c:pt idx="69" formatCode="[=0]&quot;-&quot;;General">
                        <c:v>990047</c:v>
                      </c:pt>
                      <c:pt idx="70" formatCode="[=0]&quot;-&quot;;General">
                        <c:v>944053</c:v>
                      </c:pt>
                      <c:pt idx="71" formatCode="[=0]&quot;-&quot;;General">
                        <c:v>891089</c:v>
                      </c:pt>
                      <c:pt idx="72" formatCode="[=0]&quot;-&quot;;General">
                        <c:v>845632</c:v>
                      </c:pt>
                      <c:pt idx="73" formatCode="[=0]&quot;-&quot;;General">
                        <c:v>792570</c:v>
                      </c:pt>
                      <c:pt idx="74" formatCode="[=0]&quot;-&quot;;General">
                        <c:v>729910</c:v>
                      </c:pt>
                      <c:pt idx="75" formatCode="[=0]&quot;-&quot;;General">
                        <c:v>734165</c:v>
                      </c:pt>
                      <c:pt idx="76" formatCode="[=0]&quot;-&quot;;General">
                        <c:v>716356</c:v>
                      </c:pt>
                      <c:pt idx="77" formatCode="[=0]&quot;-&quot;;General">
                        <c:v>698834</c:v>
                      </c:pt>
                      <c:pt idx="78" formatCode="[=0]&quot;-&quot;;General">
                        <c:v>704044</c:v>
                      </c:pt>
                      <c:pt idx="79" formatCode="[=0]&quot;-&quot;;General">
                        <c:v>747941</c:v>
                      </c:pt>
                      <c:pt idx="80" formatCode="[=0]&quot;-&quot;;General">
                        <c:v>719115</c:v>
                      </c:pt>
                      <c:pt idx="81" formatCode="[=0]&quot;-&quot;;General">
                        <c:v>635221</c:v>
                      </c:pt>
                      <c:pt idx="82" formatCode="[=0]&quot;-&quot;;General">
                        <c:v>705468</c:v>
                      </c:pt>
                      <c:pt idx="83" formatCode="[=0]&quot;-&quot;;General">
                        <c:v>1175011</c:v>
                      </c:pt>
                      <c:pt idx="84" formatCode="[=0]&quot;-&quot;;General">
                        <c:v>1393219</c:v>
                      </c:pt>
                      <c:pt idx="85" formatCode="[=0]&quot;-&quot;;General">
                        <c:v>1459827</c:v>
                      </c:pt>
                      <c:pt idx="86" formatCode="[=0]&quot;-&quot;;General">
                        <c:v>1448072</c:v>
                      </c:pt>
                      <c:pt idx="87" formatCode="[=0]&quot;-&quot;;General">
                        <c:v>1416548</c:v>
                      </c:pt>
                      <c:pt idx="88" formatCode="[=0]&quot;-&quot;;General">
                        <c:v>1391178</c:v>
                      </c:pt>
                      <c:pt idx="89" formatCode="[=0]&quot;-&quot;;General">
                        <c:v>1389335</c:v>
                      </c:pt>
                      <c:pt idx="90" formatCode="[=0]&quot;-&quot;;General">
                        <c:v>1450631</c:v>
                      </c:pt>
                    </c:numCache>
                  </c:numRef>
                </c:yVal>
                <c:smooth val="1"/>
                <c:extLst xmlns:c15="http://schemas.microsoft.com/office/drawing/2012/chart">
                  <c:ext xmlns:c16="http://schemas.microsoft.com/office/drawing/2014/chart" uri="{C3380CC4-5D6E-409C-BE32-E72D297353CC}">
                    <c16:uniqueId val="{00000005-0820-4BC3-8F4B-E072C3F667A0}"/>
                  </c:ext>
                </c:extLst>
              </c15:ser>
            </c15:filteredScatterSeries>
            <c15:filteredScatterSeries>
              <c15:ser>
                <c:idx val="6"/>
                <c:order val="6"/>
                <c:tx>
                  <c:strRef>
                    <c:extLst xmlns:c15="http://schemas.microsoft.com/office/drawing/2012/chart">
                      <c:ext xmlns:c15="http://schemas.microsoft.com/office/drawing/2012/chart" uri="{02D57815-91ED-43cb-92C2-25804820EDAC}">
                        <c15:formulaRef>
                          <c15:sqref>'ОбщИтоги1990-2018'!$H$5:$H$6</c15:sqref>
                        </c15:formulaRef>
                      </c:ext>
                    </c:extLst>
                    <c:strCache>
                      <c:ptCount val="2"/>
                      <c:pt idx="0">
                        <c:v>из них</c:v>
                      </c:pt>
                      <c:pt idx="1">
                        <c:v>в пределах России</c:v>
                      </c:pt>
                    </c:strCache>
                  </c:strRef>
                </c:tx>
                <c:spPr>
                  <a:ln w="19050" cap="rnd">
                    <a:solidFill>
                      <a:schemeClr val="accent1">
                        <a:lumMod val="60000"/>
                      </a:schemeClr>
                    </a:solidFill>
                    <a:round/>
                  </a:ln>
                  <a:effectLst/>
                </c:spPr>
                <c:marker>
                  <c:symbol val="circle"/>
                  <c:size val="5"/>
                  <c:spPr>
                    <a:solidFill>
                      <a:schemeClr val="accent1">
                        <a:lumMod val="60000"/>
                      </a:schemeClr>
                    </a:solidFill>
                    <a:ln w="9525">
                      <a:solidFill>
                        <a:schemeClr val="accent1">
                          <a:lumMod val="60000"/>
                        </a:schemeClr>
                      </a:solidFill>
                    </a:ln>
                    <a:effectLst/>
                  </c:spPr>
                </c:marker>
                <c:xVal>
                  <c:strRef>
                    <c:extLst xmlns:c15="http://schemas.microsoft.com/office/drawing/2012/chart">
                      <c:ext xmlns:c15="http://schemas.microsoft.com/office/drawing/2012/chart" uri="{02D57815-91ED-43cb-92C2-25804820EDAC}">
                        <c15:formulaRef>
                          <c15:sqref>'ОбщИтоги1990-2018'!$A$7:$A$97</c15:sqref>
                        </c15:formulaRef>
                      </c:ext>
                    </c:extLst>
                    <c:strCache>
                      <c:ptCount val="91"/>
                      <c:pt idx="1">
                        <c:v>Годы</c:v>
                      </c:pt>
                      <c:pt idx="2">
                        <c:v>1990</c:v>
                      </c:pt>
                      <c:pt idx="3">
                        <c:v>1991</c:v>
                      </c:pt>
                      <c:pt idx="4">
                        <c:v>1992</c:v>
                      </c:pt>
                      <c:pt idx="5">
                        <c:v>1993</c:v>
                      </c:pt>
                      <c:pt idx="6">
                        <c:v>1994</c:v>
                      </c:pt>
                      <c:pt idx="7">
                        <c:v>1995</c:v>
                      </c:pt>
                      <c:pt idx="8">
                        <c:v>1996</c:v>
                      </c:pt>
                      <c:pt idx="9">
                        <c:v>1997</c:v>
                      </c:pt>
                      <c:pt idx="10">
                        <c:v>1998</c:v>
                      </c:pt>
                      <c:pt idx="11">
                        <c:v>1999</c:v>
                      </c:pt>
                      <c:pt idx="12">
                        <c:v>2000</c:v>
                      </c:pt>
                      <c:pt idx="13">
                        <c:v>2001</c:v>
                      </c:pt>
                      <c:pt idx="14">
                        <c:v>2002</c:v>
                      </c:pt>
                      <c:pt idx="15">
                        <c:v>2003</c:v>
                      </c:pt>
                      <c:pt idx="16">
                        <c:v>2004</c:v>
                      </c:pt>
                      <c:pt idx="17">
                        <c:v>2005</c:v>
                      </c:pt>
                      <c:pt idx="18">
                        <c:v>2006</c:v>
                      </c:pt>
                      <c:pt idx="19">
                        <c:v>2007</c:v>
                      </c:pt>
                      <c:pt idx="20">
                        <c:v>2008</c:v>
                      </c:pt>
                      <c:pt idx="21">
                        <c:v>2009</c:v>
                      </c:pt>
                      <c:pt idx="22">
                        <c:v>2010</c:v>
                      </c:pt>
                      <c:pt idx="23">
                        <c:v>2011</c:v>
                      </c:pt>
                      <c:pt idx="24">
                        <c:v>2012</c:v>
                      </c:pt>
                      <c:pt idx="25">
                        <c:v>2013</c:v>
                      </c:pt>
                      <c:pt idx="26">
                        <c:v>2014</c:v>
                      </c:pt>
                      <c:pt idx="27">
                        <c:v>2015</c:v>
                      </c:pt>
                      <c:pt idx="28">
                        <c:v>2016</c:v>
                      </c:pt>
                      <c:pt idx="29">
                        <c:v>2017</c:v>
                      </c:pt>
                      <c:pt idx="30">
                        <c:v>2018</c:v>
                      </c:pt>
                      <c:pt idx="31">
                        <c:v>Городское население</c:v>
                      </c:pt>
                      <c:pt idx="32">
                        <c:v>1990</c:v>
                      </c:pt>
                      <c:pt idx="33">
                        <c:v>1991</c:v>
                      </c:pt>
                      <c:pt idx="34">
                        <c:v>1992</c:v>
                      </c:pt>
                      <c:pt idx="35">
                        <c:v>1993</c:v>
                      </c:pt>
                      <c:pt idx="36">
                        <c:v>1994</c:v>
                      </c:pt>
                      <c:pt idx="37">
                        <c:v>1995</c:v>
                      </c:pt>
                      <c:pt idx="38">
                        <c:v>1996</c:v>
                      </c:pt>
                      <c:pt idx="39">
                        <c:v>1997</c:v>
                      </c:pt>
                      <c:pt idx="40">
                        <c:v>1998</c:v>
                      </c:pt>
                      <c:pt idx="41">
                        <c:v>1999</c:v>
                      </c:pt>
                      <c:pt idx="42">
                        <c:v>2000</c:v>
                      </c:pt>
                      <c:pt idx="43">
                        <c:v>2001</c:v>
                      </c:pt>
                      <c:pt idx="44">
                        <c:v>2002</c:v>
                      </c:pt>
                      <c:pt idx="45">
                        <c:v>2003</c:v>
                      </c:pt>
                      <c:pt idx="46">
                        <c:v>2004</c:v>
                      </c:pt>
                      <c:pt idx="47">
                        <c:v>2005</c:v>
                      </c:pt>
                      <c:pt idx="48">
                        <c:v>2006</c:v>
                      </c:pt>
                      <c:pt idx="49">
                        <c:v>2007</c:v>
                      </c:pt>
                      <c:pt idx="50">
                        <c:v>2008</c:v>
                      </c:pt>
                      <c:pt idx="51">
                        <c:v>2009</c:v>
                      </c:pt>
                      <c:pt idx="52">
                        <c:v>2010</c:v>
                      </c:pt>
                      <c:pt idx="53">
                        <c:v>2011</c:v>
                      </c:pt>
                      <c:pt idx="54">
                        <c:v>2012</c:v>
                      </c:pt>
                      <c:pt idx="55">
                        <c:v>2013</c:v>
                      </c:pt>
                      <c:pt idx="56">
                        <c:v>2014</c:v>
                      </c:pt>
                      <c:pt idx="57">
                        <c:v>2015</c:v>
                      </c:pt>
                      <c:pt idx="58">
                        <c:v>2016</c:v>
                      </c:pt>
                      <c:pt idx="59">
                        <c:v>2017</c:v>
                      </c:pt>
                      <c:pt idx="60">
                        <c:v>2018</c:v>
                      </c:pt>
                      <c:pt idx="61">
                        <c:v>Сельское население</c:v>
                      </c:pt>
                      <c:pt idx="62">
                        <c:v>1990</c:v>
                      </c:pt>
                      <c:pt idx="63">
                        <c:v>1991</c:v>
                      </c:pt>
                      <c:pt idx="64">
                        <c:v>1992</c:v>
                      </c:pt>
                      <c:pt idx="65">
                        <c:v>1993</c:v>
                      </c:pt>
                      <c:pt idx="66">
                        <c:v>1994</c:v>
                      </c:pt>
                      <c:pt idx="67">
                        <c:v>1995</c:v>
                      </c:pt>
                      <c:pt idx="68">
                        <c:v>1996</c:v>
                      </c:pt>
                      <c:pt idx="69">
                        <c:v>1997</c:v>
                      </c:pt>
                      <c:pt idx="70">
                        <c:v>1998</c:v>
                      </c:pt>
                      <c:pt idx="71">
                        <c:v>1999</c:v>
                      </c:pt>
                      <c:pt idx="72">
                        <c:v>2000</c:v>
                      </c:pt>
                      <c:pt idx="73">
                        <c:v>2001</c:v>
                      </c:pt>
                      <c:pt idx="74">
                        <c:v>2002</c:v>
                      </c:pt>
                      <c:pt idx="75">
                        <c:v>2003</c:v>
                      </c:pt>
                      <c:pt idx="76">
                        <c:v>2004</c:v>
                      </c:pt>
                      <c:pt idx="77">
                        <c:v>2005</c:v>
                      </c:pt>
                      <c:pt idx="78">
                        <c:v>2006</c:v>
                      </c:pt>
                      <c:pt idx="79">
                        <c:v>2007</c:v>
                      </c:pt>
                      <c:pt idx="80">
                        <c:v>2008</c:v>
                      </c:pt>
                      <c:pt idx="81">
                        <c:v>2009</c:v>
                      </c:pt>
                      <c:pt idx="82">
                        <c:v>2010</c:v>
                      </c:pt>
                      <c:pt idx="83">
                        <c:v>2011</c:v>
                      </c:pt>
                      <c:pt idx="84">
                        <c:v>2012</c:v>
                      </c:pt>
                      <c:pt idx="85">
                        <c:v>2013</c:v>
                      </c:pt>
                      <c:pt idx="86">
                        <c:v>2014</c:v>
                      </c:pt>
                      <c:pt idx="87">
                        <c:v>2015</c:v>
                      </c:pt>
                      <c:pt idx="88">
                        <c:v>2016</c:v>
                      </c:pt>
                      <c:pt idx="89">
                        <c:v>2017</c:v>
                      </c:pt>
                      <c:pt idx="90">
                        <c:v>2018</c:v>
                      </c:pt>
                    </c:strCache>
                  </c:strRef>
                </c:xVal>
                <c:yVal>
                  <c:numRef>
                    <c:extLst xmlns:c15="http://schemas.microsoft.com/office/drawing/2012/chart">
                      <c:ext xmlns:c15="http://schemas.microsoft.com/office/drawing/2012/chart" uri="{02D57815-91ED-43cb-92C2-25804820EDAC}">
                        <c15:formulaRef>
                          <c15:sqref>'ОбщИтоги1990-2018'!$H$7:$H$97</c15:sqref>
                        </c15:formulaRef>
                      </c:ext>
                    </c:extLst>
                    <c:numCache>
                      <c:formatCode>General</c:formatCode>
                      <c:ptCount val="91"/>
                      <c:pt idx="2" formatCode="[=0]&quot;-&quot;;General">
                        <c:v>3990803</c:v>
                      </c:pt>
                      <c:pt idx="3" formatCode="[=0]&quot;-&quot;;General">
                        <c:v>3480152</c:v>
                      </c:pt>
                      <c:pt idx="4" formatCode="[=0]&quot;-&quot;;General">
                        <c:v>3133266</c:v>
                      </c:pt>
                      <c:pt idx="5" formatCode="[=0]&quot;-&quot;;General">
                        <c:v>2967249</c:v>
                      </c:pt>
                      <c:pt idx="6" formatCode="[=0]&quot;-&quot;;General">
                        <c:v>2985153</c:v>
                      </c:pt>
                      <c:pt idx="7" formatCode="[=0]&quot;-&quot;;General">
                        <c:v>3046603</c:v>
                      </c:pt>
                      <c:pt idx="8" formatCode="[=0]&quot;-&quot;;General">
                        <c:v>2798952</c:v>
                      </c:pt>
                      <c:pt idx="9" formatCode="[=0]&quot;-&quot;;General">
                        <c:v>2698479</c:v>
                      </c:pt>
                      <c:pt idx="10" formatCode="[=0]&quot;-&quot;;General">
                        <c:v>2560933</c:v>
                      </c:pt>
                      <c:pt idx="11" formatCode="[=0]&quot;-&quot;;General">
                        <c:v>2457746</c:v>
                      </c:pt>
                      <c:pt idx="12" formatCode="[=0]&quot;-&quot;;General">
                        <c:v>2274854</c:v>
                      </c:pt>
                      <c:pt idx="13" formatCode="[=0]&quot;-&quot;;General">
                        <c:v>2131087</c:v>
                      </c:pt>
                      <c:pt idx="14" formatCode="[=0]&quot;-&quot;;General">
                        <c:v>2008080</c:v>
                      </c:pt>
                      <c:pt idx="15" formatCode="[=0]&quot;-&quot;;General">
                        <c:v>2030266</c:v>
                      </c:pt>
                      <c:pt idx="16" formatCode="[=0]&quot;-&quot;;General">
                        <c:v>1996364</c:v>
                      </c:pt>
                      <c:pt idx="17" formatCode="[=0]&quot;-&quot;;General">
                        <c:v>1911409</c:v>
                      </c:pt>
                      <c:pt idx="18" formatCode="[=0]&quot;-&quot;;General">
                        <c:v>1935691</c:v>
                      </c:pt>
                      <c:pt idx="19" formatCode="[=0]&quot;-&quot;;General">
                        <c:v>1997980</c:v>
                      </c:pt>
                      <c:pt idx="20" formatCode="[=0]&quot;-&quot;;General">
                        <c:v>1934331</c:v>
                      </c:pt>
                      <c:pt idx="21" formatCode="[=0]&quot;-&quot;;General">
                        <c:v>1707691</c:v>
                      </c:pt>
                      <c:pt idx="22" formatCode="[=0]&quot;-&quot;;General">
                        <c:v>1910648</c:v>
                      </c:pt>
                      <c:pt idx="23" formatCode="[=0]&quot;-&quot;;General">
                        <c:v>3058520</c:v>
                      </c:pt>
                      <c:pt idx="24" formatCode="[=0]&quot;-&quot;;General">
                        <c:v>3778462</c:v>
                      </c:pt>
                      <c:pt idx="25" formatCode="[=0]&quot;-&quot;;General">
                        <c:v>4014620</c:v>
                      </c:pt>
                      <c:pt idx="26" formatCode="[=0]&quot;-&quot;;General">
                        <c:v>4052941</c:v>
                      </c:pt>
                      <c:pt idx="27" formatCode="[=0]&quot;-&quot;;General">
                        <c:v>4135906</c:v>
                      </c:pt>
                      <c:pt idx="28" formatCode="[=0]&quot;-&quot;;General">
                        <c:v>4131253</c:v>
                      </c:pt>
                      <c:pt idx="29" formatCode="[=0]&quot;-&quot;;General">
                        <c:v>4184467</c:v>
                      </c:pt>
                      <c:pt idx="30" formatCode="[=0]&quot;-&quot;;General">
                        <c:v>4345881</c:v>
                      </c:pt>
                      <c:pt idx="32" formatCode="[=0]&quot;-&quot;;General">
                        <c:v>2492751</c:v>
                      </c:pt>
                      <c:pt idx="33" formatCode="[=0]&quot;-&quot;;General">
                        <c:v>2240184</c:v>
                      </c:pt>
                      <c:pt idx="34" formatCode="[=0]&quot;-&quot;;General">
                        <c:v>2134480</c:v>
                      </c:pt>
                      <c:pt idx="35" formatCode="[=0]&quot;-&quot;;General">
                        <c:v>1981704</c:v>
                      </c:pt>
                      <c:pt idx="36" formatCode="[=0]&quot;-&quot;;General">
                        <c:v>1982277</c:v>
                      </c:pt>
                      <c:pt idx="37" formatCode="[=0]&quot;-&quot;;General">
                        <c:v>2007310</c:v>
                      </c:pt>
                      <c:pt idx="38" formatCode="[=0]&quot;-&quot;;General">
                        <c:v>1860097</c:v>
                      </c:pt>
                      <c:pt idx="39" formatCode="[=0]&quot;-&quot;;General">
                        <c:v>1772478</c:v>
                      </c:pt>
                      <c:pt idx="40" formatCode="[=0]&quot;-&quot;;General">
                        <c:v>1680838</c:v>
                      </c:pt>
                      <c:pt idx="41" formatCode="[=0]&quot;-&quot;;General">
                        <c:v>1628773</c:v>
                      </c:pt>
                      <c:pt idx="42" formatCode="[=0]&quot;-&quot;;General">
                        <c:v>1473444</c:v>
                      </c:pt>
                      <c:pt idx="43" formatCode="[=0]&quot;-&quot;;General">
                        <c:v>1375928</c:v>
                      </c:pt>
                      <c:pt idx="44" formatCode="[=0]&quot;-&quot;;General">
                        <c:v>1311581</c:v>
                      </c:pt>
                      <c:pt idx="45" formatCode="[=0]&quot;-&quot;;General">
                        <c:v>1326821</c:v>
                      </c:pt>
                      <c:pt idx="46" formatCode="[=0]&quot;-&quot;;General">
                        <c:v>1306141</c:v>
                      </c:pt>
                      <c:pt idx="47" formatCode="[=0]&quot;-&quot;;General">
                        <c:v>1234875</c:v>
                      </c:pt>
                      <c:pt idx="48" formatCode="[=0]&quot;-&quot;;General">
                        <c:v>1246960</c:v>
                      </c:pt>
                      <c:pt idx="49" formatCode="[=0]&quot;-&quot;;General">
                        <c:v>1262458</c:v>
                      </c:pt>
                      <c:pt idx="50" formatCode="[=0]&quot;-&quot;;General">
                        <c:v>1224730</c:v>
                      </c:pt>
                      <c:pt idx="51" formatCode="[=0]&quot;-&quot;;General">
                        <c:v>1079505</c:v>
                      </c:pt>
                      <c:pt idx="52" formatCode="[=0]&quot;-&quot;;General">
                        <c:v>1212296</c:v>
                      </c:pt>
                      <c:pt idx="53" formatCode="[=0]&quot;-&quot;;General">
                        <c:v>1890734</c:v>
                      </c:pt>
                      <c:pt idx="54" formatCode="[=0]&quot;-&quot;;General">
                        <c:v>2409371</c:v>
                      </c:pt>
                      <c:pt idx="55" formatCode="[=0]&quot;-&quot;;General">
                        <c:v>2587935</c:v>
                      </c:pt>
                      <c:pt idx="56" formatCode="[=0]&quot;-&quot;;General">
                        <c:v>2659680</c:v>
                      </c:pt>
                      <c:pt idx="57" formatCode="[=0]&quot;-&quot;;General">
                        <c:v>2781069</c:v>
                      </c:pt>
                      <c:pt idx="58" formatCode="[=0]&quot;-&quot;;General">
                        <c:v>2799787</c:v>
                      </c:pt>
                      <c:pt idx="59" formatCode="[=0]&quot;-&quot;;General">
                        <c:v>2865978</c:v>
                      </c:pt>
                      <c:pt idx="60" formatCode="[=0]&quot;-&quot;;General">
                        <c:v>2976847</c:v>
                      </c:pt>
                      <c:pt idx="62" formatCode="[=0]&quot;-&quot;;General">
                        <c:v>1498052</c:v>
                      </c:pt>
                      <c:pt idx="63" formatCode="[=0]&quot;-&quot;;General">
                        <c:v>1239968</c:v>
                      </c:pt>
                      <c:pt idx="64" formatCode="[=0]&quot;-&quot;;General">
                        <c:v>998786</c:v>
                      </c:pt>
                      <c:pt idx="65" formatCode="[=0]&quot;-&quot;;General">
                        <c:v>985545</c:v>
                      </c:pt>
                      <c:pt idx="66" formatCode="[=0]&quot;-&quot;;General">
                        <c:v>1002876</c:v>
                      </c:pt>
                      <c:pt idx="67" formatCode="[=0]&quot;-&quot;;General">
                        <c:v>1039293</c:v>
                      </c:pt>
                      <c:pt idx="68" formatCode="[=0]&quot;-&quot;;General">
                        <c:v>938855</c:v>
                      </c:pt>
                      <c:pt idx="69" formatCode="[=0]&quot;-&quot;;General">
                        <c:v>926001</c:v>
                      </c:pt>
                      <c:pt idx="70" formatCode="[=0]&quot;-&quot;;General">
                        <c:v>880095</c:v>
                      </c:pt>
                      <c:pt idx="71" formatCode="[=0]&quot;-&quot;;General">
                        <c:v>828973</c:v>
                      </c:pt>
                      <c:pt idx="72" formatCode="[=0]&quot;-&quot;;General">
                        <c:v>801410</c:v>
                      </c:pt>
                      <c:pt idx="73" formatCode="[=0]&quot;-&quot;;General">
                        <c:v>755159</c:v>
                      </c:pt>
                      <c:pt idx="74" formatCode="[=0]&quot;-&quot;;General">
                        <c:v>696499</c:v>
                      </c:pt>
                      <c:pt idx="75" formatCode="[=0]&quot;-&quot;;General">
                        <c:v>703445</c:v>
                      </c:pt>
                      <c:pt idx="76" formatCode="[=0]&quot;-&quot;;General">
                        <c:v>690223</c:v>
                      </c:pt>
                      <c:pt idx="77" formatCode="[=0]&quot;-&quot;;General">
                        <c:v>676534</c:v>
                      </c:pt>
                      <c:pt idx="78" formatCode="[=0]&quot;-&quot;;General">
                        <c:v>688731</c:v>
                      </c:pt>
                      <c:pt idx="79" formatCode="[=0]&quot;-&quot;;General">
                        <c:v>735522</c:v>
                      </c:pt>
                      <c:pt idx="80" formatCode="[=0]&quot;-&quot;;General">
                        <c:v>709601</c:v>
                      </c:pt>
                      <c:pt idx="81" formatCode="[=0]&quot;-&quot;;General">
                        <c:v>628186</c:v>
                      </c:pt>
                      <c:pt idx="82" formatCode="[=0]&quot;-&quot;;General">
                        <c:v>698352</c:v>
                      </c:pt>
                      <c:pt idx="83" formatCode="[=0]&quot;-&quot;;General">
                        <c:v>1167786</c:v>
                      </c:pt>
                      <c:pt idx="84" formatCode="[=0]&quot;-&quot;;General">
                        <c:v>1369091</c:v>
                      </c:pt>
                      <c:pt idx="85" formatCode="[=0]&quot;-&quot;;General">
                        <c:v>1426685</c:v>
                      </c:pt>
                      <c:pt idx="86" formatCode="[=0]&quot;-&quot;;General">
                        <c:v>1393261</c:v>
                      </c:pt>
                      <c:pt idx="87" formatCode="[=0]&quot;-&quot;;General">
                        <c:v>1354837</c:v>
                      </c:pt>
                      <c:pt idx="88" formatCode="[=0]&quot;-&quot;;General">
                        <c:v>1331466</c:v>
                      </c:pt>
                      <c:pt idx="89" formatCode="[=0]&quot;-&quot;;General">
                        <c:v>1318489</c:v>
                      </c:pt>
                      <c:pt idx="90" formatCode="[=0]&quot;-&quot;;General">
                        <c:v>1369034</c:v>
                      </c:pt>
                    </c:numCache>
                  </c:numRef>
                </c:yVal>
                <c:smooth val="1"/>
                <c:extLst xmlns:c15="http://schemas.microsoft.com/office/drawing/2012/chart">
                  <c:ext xmlns:c16="http://schemas.microsoft.com/office/drawing/2014/chart" uri="{C3380CC4-5D6E-409C-BE32-E72D297353CC}">
                    <c16:uniqueId val="{00000006-0820-4BC3-8F4B-E072C3F667A0}"/>
                  </c:ext>
                </c:extLst>
              </c15:ser>
            </c15:filteredScatterSeries>
            <c15:filteredScatterSeries>
              <c15:ser>
                <c:idx val="7"/>
                <c:order val="7"/>
                <c:tx>
                  <c:strRef>
                    <c:extLst xmlns:c15="http://schemas.microsoft.com/office/drawing/2012/chart">
                      <c:ext xmlns:c15="http://schemas.microsoft.com/office/drawing/2012/chart" uri="{02D57815-91ED-43cb-92C2-25804820EDAC}">
                        <c15:formulaRef>
                          <c15:sqref>'ОбщИтоги1990-2018'!$I$5:$I$6</c15:sqref>
                        </c15:formulaRef>
                      </c:ext>
                    </c:extLst>
                    <c:strCache>
                      <c:ptCount val="2"/>
                      <c:pt idx="0">
                        <c:v>из них</c:v>
                      </c:pt>
                      <c:pt idx="1">
                        <c:v>в том числе</c:v>
                      </c:pt>
                    </c:strCache>
                  </c:strRef>
                </c:tx>
                <c:spPr>
                  <a:ln w="19050"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xVal>
                  <c:strRef>
                    <c:extLst xmlns:c15="http://schemas.microsoft.com/office/drawing/2012/chart">
                      <c:ext xmlns:c15="http://schemas.microsoft.com/office/drawing/2012/chart" uri="{02D57815-91ED-43cb-92C2-25804820EDAC}">
                        <c15:formulaRef>
                          <c15:sqref>'ОбщИтоги1990-2018'!$A$7:$A$97</c15:sqref>
                        </c15:formulaRef>
                      </c:ext>
                    </c:extLst>
                    <c:strCache>
                      <c:ptCount val="91"/>
                      <c:pt idx="1">
                        <c:v>Годы</c:v>
                      </c:pt>
                      <c:pt idx="2">
                        <c:v>1990</c:v>
                      </c:pt>
                      <c:pt idx="3">
                        <c:v>1991</c:v>
                      </c:pt>
                      <c:pt idx="4">
                        <c:v>1992</c:v>
                      </c:pt>
                      <c:pt idx="5">
                        <c:v>1993</c:v>
                      </c:pt>
                      <c:pt idx="6">
                        <c:v>1994</c:v>
                      </c:pt>
                      <c:pt idx="7">
                        <c:v>1995</c:v>
                      </c:pt>
                      <c:pt idx="8">
                        <c:v>1996</c:v>
                      </c:pt>
                      <c:pt idx="9">
                        <c:v>1997</c:v>
                      </c:pt>
                      <c:pt idx="10">
                        <c:v>1998</c:v>
                      </c:pt>
                      <c:pt idx="11">
                        <c:v>1999</c:v>
                      </c:pt>
                      <c:pt idx="12">
                        <c:v>2000</c:v>
                      </c:pt>
                      <c:pt idx="13">
                        <c:v>2001</c:v>
                      </c:pt>
                      <c:pt idx="14">
                        <c:v>2002</c:v>
                      </c:pt>
                      <c:pt idx="15">
                        <c:v>2003</c:v>
                      </c:pt>
                      <c:pt idx="16">
                        <c:v>2004</c:v>
                      </c:pt>
                      <c:pt idx="17">
                        <c:v>2005</c:v>
                      </c:pt>
                      <c:pt idx="18">
                        <c:v>2006</c:v>
                      </c:pt>
                      <c:pt idx="19">
                        <c:v>2007</c:v>
                      </c:pt>
                      <c:pt idx="20">
                        <c:v>2008</c:v>
                      </c:pt>
                      <c:pt idx="21">
                        <c:v>2009</c:v>
                      </c:pt>
                      <c:pt idx="22">
                        <c:v>2010</c:v>
                      </c:pt>
                      <c:pt idx="23">
                        <c:v>2011</c:v>
                      </c:pt>
                      <c:pt idx="24">
                        <c:v>2012</c:v>
                      </c:pt>
                      <c:pt idx="25">
                        <c:v>2013</c:v>
                      </c:pt>
                      <c:pt idx="26">
                        <c:v>2014</c:v>
                      </c:pt>
                      <c:pt idx="27">
                        <c:v>2015</c:v>
                      </c:pt>
                      <c:pt idx="28">
                        <c:v>2016</c:v>
                      </c:pt>
                      <c:pt idx="29">
                        <c:v>2017</c:v>
                      </c:pt>
                      <c:pt idx="30">
                        <c:v>2018</c:v>
                      </c:pt>
                      <c:pt idx="31">
                        <c:v>Городское население</c:v>
                      </c:pt>
                      <c:pt idx="32">
                        <c:v>1990</c:v>
                      </c:pt>
                      <c:pt idx="33">
                        <c:v>1991</c:v>
                      </c:pt>
                      <c:pt idx="34">
                        <c:v>1992</c:v>
                      </c:pt>
                      <c:pt idx="35">
                        <c:v>1993</c:v>
                      </c:pt>
                      <c:pt idx="36">
                        <c:v>1994</c:v>
                      </c:pt>
                      <c:pt idx="37">
                        <c:v>1995</c:v>
                      </c:pt>
                      <c:pt idx="38">
                        <c:v>1996</c:v>
                      </c:pt>
                      <c:pt idx="39">
                        <c:v>1997</c:v>
                      </c:pt>
                      <c:pt idx="40">
                        <c:v>1998</c:v>
                      </c:pt>
                      <c:pt idx="41">
                        <c:v>1999</c:v>
                      </c:pt>
                      <c:pt idx="42">
                        <c:v>2000</c:v>
                      </c:pt>
                      <c:pt idx="43">
                        <c:v>2001</c:v>
                      </c:pt>
                      <c:pt idx="44">
                        <c:v>2002</c:v>
                      </c:pt>
                      <c:pt idx="45">
                        <c:v>2003</c:v>
                      </c:pt>
                      <c:pt idx="46">
                        <c:v>2004</c:v>
                      </c:pt>
                      <c:pt idx="47">
                        <c:v>2005</c:v>
                      </c:pt>
                      <c:pt idx="48">
                        <c:v>2006</c:v>
                      </c:pt>
                      <c:pt idx="49">
                        <c:v>2007</c:v>
                      </c:pt>
                      <c:pt idx="50">
                        <c:v>2008</c:v>
                      </c:pt>
                      <c:pt idx="51">
                        <c:v>2009</c:v>
                      </c:pt>
                      <c:pt idx="52">
                        <c:v>2010</c:v>
                      </c:pt>
                      <c:pt idx="53">
                        <c:v>2011</c:v>
                      </c:pt>
                      <c:pt idx="54">
                        <c:v>2012</c:v>
                      </c:pt>
                      <c:pt idx="55">
                        <c:v>2013</c:v>
                      </c:pt>
                      <c:pt idx="56">
                        <c:v>2014</c:v>
                      </c:pt>
                      <c:pt idx="57">
                        <c:v>2015</c:v>
                      </c:pt>
                      <c:pt idx="58">
                        <c:v>2016</c:v>
                      </c:pt>
                      <c:pt idx="59">
                        <c:v>2017</c:v>
                      </c:pt>
                      <c:pt idx="60">
                        <c:v>2018</c:v>
                      </c:pt>
                      <c:pt idx="61">
                        <c:v>Сельское население</c:v>
                      </c:pt>
                      <c:pt idx="62">
                        <c:v>1990</c:v>
                      </c:pt>
                      <c:pt idx="63">
                        <c:v>1991</c:v>
                      </c:pt>
                      <c:pt idx="64">
                        <c:v>1992</c:v>
                      </c:pt>
                      <c:pt idx="65">
                        <c:v>1993</c:v>
                      </c:pt>
                      <c:pt idx="66">
                        <c:v>1994</c:v>
                      </c:pt>
                      <c:pt idx="67">
                        <c:v>1995</c:v>
                      </c:pt>
                      <c:pt idx="68">
                        <c:v>1996</c:v>
                      </c:pt>
                      <c:pt idx="69">
                        <c:v>1997</c:v>
                      </c:pt>
                      <c:pt idx="70">
                        <c:v>1998</c:v>
                      </c:pt>
                      <c:pt idx="71">
                        <c:v>1999</c:v>
                      </c:pt>
                      <c:pt idx="72">
                        <c:v>2000</c:v>
                      </c:pt>
                      <c:pt idx="73">
                        <c:v>2001</c:v>
                      </c:pt>
                      <c:pt idx="74">
                        <c:v>2002</c:v>
                      </c:pt>
                      <c:pt idx="75">
                        <c:v>2003</c:v>
                      </c:pt>
                      <c:pt idx="76">
                        <c:v>2004</c:v>
                      </c:pt>
                      <c:pt idx="77">
                        <c:v>2005</c:v>
                      </c:pt>
                      <c:pt idx="78">
                        <c:v>2006</c:v>
                      </c:pt>
                      <c:pt idx="79">
                        <c:v>2007</c:v>
                      </c:pt>
                      <c:pt idx="80">
                        <c:v>2008</c:v>
                      </c:pt>
                      <c:pt idx="81">
                        <c:v>2009</c:v>
                      </c:pt>
                      <c:pt idx="82">
                        <c:v>2010</c:v>
                      </c:pt>
                      <c:pt idx="83">
                        <c:v>2011</c:v>
                      </c:pt>
                      <c:pt idx="84">
                        <c:v>2012</c:v>
                      </c:pt>
                      <c:pt idx="85">
                        <c:v>2013</c:v>
                      </c:pt>
                      <c:pt idx="86">
                        <c:v>2014</c:v>
                      </c:pt>
                      <c:pt idx="87">
                        <c:v>2015</c:v>
                      </c:pt>
                      <c:pt idx="88">
                        <c:v>2016</c:v>
                      </c:pt>
                      <c:pt idx="89">
                        <c:v>2017</c:v>
                      </c:pt>
                      <c:pt idx="90">
                        <c:v>2018</c:v>
                      </c:pt>
                    </c:strCache>
                  </c:strRef>
                </c:xVal>
                <c:yVal>
                  <c:numRef>
                    <c:extLst xmlns:c15="http://schemas.microsoft.com/office/drawing/2012/chart">
                      <c:ext xmlns:c15="http://schemas.microsoft.com/office/drawing/2012/chart" uri="{02D57815-91ED-43cb-92C2-25804820EDAC}">
                        <c15:formulaRef>
                          <c15:sqref>'ОбщИтоги1990-2018'!$I$7:$I$97</c15:sqref>
                        </c15:formulaRef>
                      </c:ext>
                    </c:extLst>
                    <c:numCache>
                      <c:formatCode>General</c:formatCode>
                      <c:ptCount val="91"/>
                      <c:pt idx="0">
                        <c:v>0</c:v>
                      </c:pt>
                      <c:pt idx="2" formatCode="[=0]&quot;-&quot;;General">
                        <c:v>2303379</c:v>
                      </c:pt>
                      <c:pt idx="3" formatCode="[=0]&quot;-&quot;;General">
                        <c:v>2015722</c:v>
                      </c:pt>
                      <c:pt idx="4" formatCode="[=0]&quot;-&quot;;General">
                        <c:v>1741764</c:v>
                      </c:pt>
                      <c:pt idx="5" formatCode="[=0]&quot;-&quot;;General">
                        <c:v>1541429</c:v>
                      </c:pt>
                      <c:pt idx="6" formatCode="[=0]&quot;-&quot;;General">
                        <c:v>1554074</c:v>
                      </c:pt>
                      <c:pt idx="7" formatCode="[=0]&quot;-&quot;;General">
                        <c:v>1653255</c:v>
                      </c:pt>
                      <c:pt idx="8" formatCode="[=0]&quot;-&quot;;General">
                        <c:v>1569975</c:v>
                      </c:pt>
                      <c:pt idx="9" formatCode="[=0]&quot;-&quot;;General">
                        <c:v>1484063</c:v>
                      </c:pt>
                      <c:pt idx="10" formatCode="[=0]&quot;-&quot;;General">
                        <c:v>1416824</c:v>
                      </c:pt>
                      <c:pt idx="11" formatCode="[=0]&quot;-&quot;;General">
                        <c:v>1366138</c:v>
                      </c:pt>
                      <c:pt idx="12" formatCode="[=0]&quot;-&quot;;General">
                        <c:v>1284592</c:v>
                      </c:pt>
                      <c:pt idx="13" formatCode="[=0]&quot;-&quot;;General">
                        <c:v>1204846</c:v>
                      </c:pt>
                      <c:pt idx="14" formatCode="[=0]&quot;-&quot;;General">
                        <c:v>1131369</c:v>
                      </c:pt>
                      <c:pt idx="15" formatCode="[=0]&quot;-&quot;;General">
                        <c:v>1141426</c:v>
                      </c:pt>
                      <c:pt idx="16" formatCode="[=0]&quot;-&quot;;General">
                        <c:v>1146382</c:v>
                      </c:pt>
                      <c:pt idx="17" formatCode="[=0]&quot;-&quot;;General">
                        <c:v>1095724</c:v>
                      </c:pt>
                      <c:pt idx="18" formatCode="[=0]&quot;-&quot;;General">
                        <c:v>1095693</c:v>
                      </c:pt>
                      <c:pt idx="19" formatCode="[=0]&quot;-&quot;;General">
                        <c:v>1137775</c:v>
                      </c:pt>
                      <c:pt idx="20" formatCode="[=0]&quot;-&quot;;General">
                        <c:v>1071863</c:v>
                      </c:pt>
                      <c:pt idx="21" formatCode="[=0]&quot;-&quot;;General">
                        <c:v>941255</c:v>
                      </c:pt>
                      <c:pt idx="22" formatCode="[=0]&quot;-&quot;;General">
                        <c:v>1035899</c:v>
                      </c:pt>
                      <c:pt idx="23" formatCode="[=0]&quot;-&quot;;General">
                        <c:v>1705711</c:v>
                      </c:pt>
                      <c:pt idx="24" formatCode="[=0]&quot;-&quot;;General">
                        <c:v>2023865</c:v>
                      </c:pt>
                      <c:pt idx="25" formatCode="[=0]&quot;-&quot;;General">
                        <c:v>2102036</c:v>
                      </c:pt>
                      <c:pt idx="26" formatCode="[=0]&quot;-&quot;;General">
                        <c:v>2075442</c:v>
                      </c:pt>
                      <c:pt idx="27" formatCode="[=0]&quot;-&quot;;General">
                        <c:v>2053058</c:v>
                      </c:pt>
                      <c:pt idx="28" formatCode="[=0]&quot;-&quot;;General">
                        <c:v>2041392</c:v>
                      </c:pt>
                      <c:pt idx="29" formatCode="[=0]&quot;-&quot;;General">
                        <c:v>2006115</c:v>
                      </c:pt>
                      <c:pt idx="30" formatCode="[=0]&quot;-&quot;;General">
                        <c:v>2061251</c:v>
                      </c:pt>
                      <c:pt idx="32" formatCode="[=0]&quot;-&quot;;General">
                        <c:v>1313221</c:v>
                      </c:pt>
                      <c:pt idx="33" formatCode="[=0]&quot;-&quot;;General">
                        <c:v>1185233</c:v>
                      </c:pt>
                      <c:pt idx="34" formatCode="[=0]&quot;-&quot;;General">
                        <c:v>1096489</c:v>
                      </c:pt>
                      <c:pt idx="35" formatCode="[=0]&quot;-&quot;;General">
                        <c:v>930171</c:v>
                      </c:pt>
                      <c:pt idx="36" formatCode="[=0]&quot;-&quot;;General">
                        <c:v>910446</c:v>
                      </c:pt>
                      <c:pt idx="37" formatCode="[=0]&quot;-&quot;;General">
                        <c:v>970163</c:v>
                      </c:pt>
                      <c:pt idx="38" formatCode="[=0]&quot;-&quot;;General">
                        <c:v>941537</c:v>
                      </c:pt>
                      <c:pt idx="39" formatCode="[=0]&quot;-&quot;;General">
                        <c:v>884855</c:v>
                      </c:pt>
                      <c:pt idx="40" formatCode="[=0]&quot;-&quot;;General">
                        <c:v>842218</c:v>
                      </c:pt>
                      <c:pt idx="41" formatCode="[=0]&quot;-&quot;;General">
                        <c:v>827004</c:v>
                      </c:pt>
                      <c:pt idx="42" formatCode="[=0]&quot;-&quot;;General">
                        <c:v>761817</c:v>
                      </c:pt>
                      <c:pt idx="43" formatCode="[=0]&quot;-&quot;;General">
                        <c:v>708256</c:v>
                      </c:pt>
                      <c:pt idx="44" formatCode="[=0]&quot;-&quot;;General">
                        <c:v>674421</c:v>
                      </c:pt>
                      <c:pt idx="45" formatCode="[=0]&quot;-&quot;;General">
                        <c:v>679705</c:v>
                      </c:pt>
                      <c:pt idx="46" formatCode="[=0]&quot;-&quot;;General">
                        <c:v>687600</c:v>
                      </c:pt>
                      <c:pt idx="47" formatCode="[=0]&quot;-&quot;;General">
                        <c:v>646820</c:v>
                      </c:pt>
                      <c:pt idx="48" formatCode="[=0]&quot;-&quot;;General">
                        <c:v>640805</c:v>
                      </c:pt>
                      <c:pt idx="49" formatCode="[=0]&quot;-&quot;;General">
                        <c:v>650900</c:v>
                      </c:pt>
                      <c:pt idx="50" formatCode="[=0]&quot;-&quot;;General">
                        <c:v>610198</c:v>
                      </c:pt>
                      <c:pt idx="51" formatCode="[=0]&quot;-&quot;;General">
                        <c:v>536370</c:v>
                      </c:pt>
                      <c:pt idx="52" formatCode="[=0]&quot;-&quot;;General">
                        <c:v>582684</c:v>
                      </c:pt>
                      <c:pt idx="53" formatCode="[=0]&quot;-&quot;;General">
                        <c:v>916500</c:v>
                      </c:pt>
                      <c:pt idx="54" formatCode="[=0]&quot;-&quot;;General">
                        <c:v>1115265</c:v>
                      </c:pt>
                      <c:pt idx="55" formatCode="[=0]&quot;-&quot;;General">
                        <c:v>1157175</c:v>
                      </c:pt>
                      <c:pt idx="56" formatCode="[=0]&quot;-&quot;;General">
                        <c:v>1162621</c:v>
                      </c:pt>
                      <c:pt idx="57" formatCode="[=0]&quot;-&quot;;General">
                        <c:v>1180348</c:v>
                      </c:pt>
                      <c:pt idx="58" formatCode="[=0]&quot;-&quot;;General">
                        <c:v>1187409</c:v>
                      </c:pt>
                      <c:pt idx="59" formatCode="[=0]&quot;-&quot;;General">
                        <c:v>1169835</c:v>
                      </c:pt>
                      <c:pt idx="60" formatCode="[=0]&quot;-&quot;;General">
                        <c:v>1195066</c:v>
                      </c:pt>
                      <c:pt idx="62" formatCode="[=0]&quot;-&quot;;General">
                        <c:v>990158</c:v>
                      </c:pt>
                      <c:pt idx="63" formatCode="[=0]&quot;-&quot;;General">
                        <c:v>830489</c:v>
                      </c:pt>
                      <c:pt idx="64" formatCode="[=0]&quot;-&quot;;General">
                        <c:v>645275</c:v>
                      </c:pt>
                      <c:pt idx="65" formatCode="[=0]&quot;-&quot;;General">
                        <c:v>611258</c:v>
                      </c:pt>
                      <c:pt idx="66" formatCode="[=0]&quot;-&quot;;General">
                        <c:v>643628</c:v>
                      </c:pt>
                      <c:pt idx="67" formatCode="[=0]&quot;-&quot;;General">
                        <c:v>683092</c:v>
                      </c:pt>
                      <c:pt idx="68" formatCode="[=0]&quot;-&quot;;General">
                        <c:v>628438</c:v>
                      </c:pt>
                      <c:pt idx="69" formatCode="[=0]&quot;-&quot;;General">
                        <c:v>599208</c:v>
                      </c:pt>
                      <c:pt idx="70" formatCode="[=0]&quot;-&quot;;General">
                        <c:v>574606</c:v>
                      </c:pt>
                      <c:pt idx="71" formatCode="[=0]&quot;-&quot;;General">
                        <c:v>539134</c:v>
                      </c:pt>
                      <c:pt idx="72" formatCode="[=0]&quot;-&quot;;General">
                        <c:v>522775</c:v>
                      </c:pt>
                      <c:pt idx="73" formatCode="[=0]&quot;-&quot;;General">
                        <c:v>496590</c:v>
                      </c:pt>
                      <c:pt idx="74" formatCode="[=0]&quot;-&quot;;General">
                        <c:v>456948</c:v>
                      </c:pt>
                      <c:pt idx="75" formatCode="[=0]&quot;-&quot;;General">
                        <c:v>461721</c:v>
                      </c:pt>
                      <c:pt idx="76" formatCode="[=0]&quot;-&quot;;General">
                        <c:v>458782</c:v>
                      </c:pt>
                      <c:pt idx="77" formatCode="[=0]&quot;-&quot;;General">
                        <c:v>448904</c:v>
                      </c:pt>
                      <c:pt idx="78" formatCode="[=0]&quot;-&quot;;General">
                        <c:v>454888</c:v>
                      </c:pt>
                      <c:pt idx="79" formatCode="[=0]&quot;-&quot;;General">
                        <c:v>486875</c:v>
                      </c:pt>
                      <c:pt idx="80" formatCode="[=0]&quot;-&quot;;General">
                        <c:v>461665</c:v>
                      </c:pt>
                      <c:pt idx="81" formatCode="[=0]&quot;-&quot;;General">
                        <c:v>404885</c:v>
                      </c:pt>
                      <c:pt idx="82" formatCode="[=0]&quot;-&quot;;General">
                        <c:v>453215</c:v>
                      </c:pt>
                      <c:pt idx="83" formatCode="[=0]&quot;-&quot;;General">
                        <c:v>789211</c:v>
                      </c:pt>
                      <c:pt idx="84" formatCode="[=0]&quot;-&quot;;General">
                        <c:v>908600</c:v>
                      </c:pt>
                      <c:pt idx="85" formatCode="[=0]&quot;-&quot;;General">
                        <c:v>944861</c:v>
                      </c:pt>
                      <c:pt idx="86" formatCode="[=0]&quot;-&quot;;General">
                        <c:v>912821</c:v>
                      </c:pt>
                      <c:pt idx="87" formatCode="[=0]&quot;-&quot;;General">
                        <c:v>872710</c:v>
                      </c:pt>
                      <c:pt idx="88" formatCode="[=0]&quot;-&quot;;General">
                        <c:v>853983</c:v>
                      </c:pt>
                      <c:pt idx="89" formatCode="[=0]&quot;-&quot;;General">
                        <c:v>836280</c:v>
                      </c:pt>
                      <c:pt idx="90" formatCode="[=0]&quot;-&quot;;General">
                        <c:v>866185</c:v>
                      </c:pt>
                    </c:numCache>
                  </c:numRef>
                </c:yVal>
                <c:smooth val="1"/>
                <c:extLst xmlns:c15="http://schemas.microsoft.com/office/drawing/2012/chart">
                  <c:ext xmlns:c16="http://schemas.microsoft.com/office/drawing/2014/chart" uri="{C3380CC4-5D6E-409C-BE32-E72D297353CC}">
                    <c16:uniqueId val="{00000007-0820-4BC3-8F4B-E072C3F667A0}"/>
                  </c:ext>
                </c:extLst>
              </c15:ser>
            </c15:filteredScatterSeries>
            <c15:filteredScatterSeries>
              <c15:ser>
                <c:idx val="8"/>
                <c:order val="8"/>
                <c:tx>
                  <c:strRef>
                    <c:extLst xmlns:c15="http://schemas.microsoft.com/office/drawing/2012/chart">
                      <c:ext xmlns:c15="http://schemas.microsoft.com/office/drawing/2012/chart" uri="{02D57815-91ED-43cb-92C2-25804820EDAC}">
                        <c15:formulaRef>
                          <c15:sqref>'ОбщИтоги1990-2018'!$J$5:$J$6</c15:sqref>
                        </c15:formulaRef>
                      </c:ext>
                    </c:extLst>
                    <c:strCache>
                      <c:ptCount val="2"/>
                      <c:pt idx="0">
                        <c:v>из них</c:v>
                      </c:pt>
                      <c:pt idx="1">
                        <c:v>в том числе</c:v>
                      </c:pt>
                    </c:strCache>
                  </c:strRef>
                </c:tx>
                <c:spPr>
                  <a:ln w="19050" cap="rnd">
                    <a:solidFill>
                      <a:schemeClr val="accent3">
                        <a:lumMod val="60000"/>
                      </a:schemeClr>
                    </a:solidFill>
                    <a:round/>
                  </a:ln>
                  <a:effectLst/>
                </c:spPr>
                <c:marker>
                  <c:symbol val="circle"/>
                  <c:size val="5"/>
                  <c:spPr>
                    <a:solidFill>
                      <a:schemeClr val="accent3">
                        <a:lumMod val="60000"/>
                      </a:schemeClr>
                    </a:solidFill>
                    <a:ln w="9525">
                      <a:solidFill>
                        <a:schemeClr val="accent3">
                          <a:lumMod val="60000"/>
                        </a:schemeClr>
                      </a:solidFill>
                    </a:ln>
                    <a:effectLst/>
                  </c:spPr>
                </c:marker>
                <c:xVal>
                  <c:strRef>
                    <c:extLst xmlns:c15="http://schemas.microsoft.com/office/drawing/2012/chart">
                      <c:ext xmlns:c15="http://schemas.microsoft.com/office/drawing/2012/chart" uri="{02D57815-91ED-43cb-92C2-25804820EDAC}">
                        <c15:formulaRef>
                          <c15:sqref>'ОбщИтоги1990-2018'!$A$7:$A$97</c15:sqref>
                        </c15:formulaRef>
                      </c:ext>
                    </c:extLst>
                    <c:strCache>
                      <c:ptCount val="91"/>
                      <c:pt idx="1">
                        <c:v>Годы</c:v>
                      </c:pt>
                      <c:pt idx="2">
                        <c:v>1990</c:v>
                      </c:pt>
                      <c:pt idx="3">
                        <c:v>1991</c:v>
                      </c:pt>
                      <c:pt idx="4">
                        <c:v>1992</c:v>
                      </c:pt>
                      <c:pt idx="5">
                        <c:v>1993</c:v>
                      </c:pt>
                      <c:pt idx="6">
                        <c:v>1994</c:v>
                      </c:pt>
                      <c:pt idx="7">
                        <c:v>1995</c:v>
                      </c:pt>
                      <c:pt idx="8">
                        <c:v>1996</c:v>
                      </c:pt>
                      <c:pt idx="9">
                        <c:v>1997</c:v>
                      </c:pt>
                      <c:pt idx="10">
                        <c:v>1998</c:v>
                      </c:pt>
                      <c:pt idx="11">
                        <c:v>1999</c:v>
                      </c:pt>
                      <c:pt idx="12">
                        <c:v>2000</c:v>
                      </c:pt>
                      <c:pt idx="13">
                        <c:v>2001</c:v>
                      </c:pt>
                      <c:pt idx="14">
                        <c:v>2002</c:v>
                      </c:pt>
                      <c:pt idx="15">
                        <c:v>2003</c:v>
                      </c:pt>
                      <c:pt idx="16">
                        <c:v>2004</c:v>
                      </c:pt>
                      <c:pt idx="17">
                        <c:v>2005</c:v>
                      </c:pt>
                      <c:pt idx="18">
                        <c:v>2006</c:v>
                      </c:pt>
                      <c:pt idx="19">
                        <c:v>2007</c:v>
                      </c:pt>
                      <c:pt idx="20">
                        <c:v>2008</c:v>
                      </c:pt>
                      <c:pt idx="21">
                        <c:v>2009</c:v>
                      </c:pt>
                      <c:pt idx="22">
                        <c:v>2010</c:v>
                      </c:pt>
                      <c:pt idx="23">
                        <c:v>2011</c:v>
                      </c:pt>
                      <c:pt idx="24">
                        <c:v>2012</c:v>
                      </c:pt>
                      <c:pt idx="25">
                        <c:v>2013</c:v>
                      </c:pt>
                      <c:pt idx="26">
                        <c:v>2014</c:v>
                      </c:pt>
                      <c:pt idx="27">
                        <c:v>2015</c:v>
                      </c:pt>
                      <c:pt idx="28">
                        <c:v>2016</c:v>
                      </c:pt>
                      <c:pt idx="29">
                        <c:v>2017</c:v>
                      </c:pt>
                      <c:pt idx="30">
                        <c:v>2018</c:v>
                      </c:pt>
                      <c:pt idx="31">
                        <c:v>Городское население</c:v>
                      </c:pt>
                      <c:pt idx="32">
                        <c:v>1990</c:v>
                      </c:pt>
                      <c:pt idx="33">
                        <c:v>1991</c:v>
                      </c:pt>
                      <c:pt idx="34">
                        <c:v>1992</c:v>
                      </c:pt>
                      <c:pt idx="35">
                        <c:v>1993</c:v>
                      </c:pt>
                      <c:pt idx="36">
                        <c:v>1994</c:v>
                      </c:pt>
                      <c:pt idx="37">
                        <c:v>1995</c:v>
                      </c:pt>
                      <c:pt idx="38">
                        <c:v>1996</c:v>
                      </c:pt>
                      <c:pt idx="39">
                        <c:v>1997</c:v>
                      </c:pt>
                      <c:pt idx="40">
                        <c:v>1998</c:v>
                      </c:pt>
                      <c:pt idx="41">
                        <c:v>1999</c:v>
                      </c:pt>
                      <c:pt idx="42">
                        <c:v>2000</c:v>
                      </c:pt>
                      <c:pt idx="43">
                        <c:v>2001</c:v>
                      </c:pt>
                      <c:pt idx="44">
                        <c:v>2002</c:v>
                      </c:pt>
                      <c:pt idx="45">
                        <c:v>2003</c:v>
                      </c:pt>
                      <c:pt idx="46">
                        <c:v>2004</c:v>
                      </c:pt>
                      <c:pt idx="47">
                        <c:v>2005</c:v>
                      </c:pt>
                      <c:pt idx="48">
                        <c:v>2006</c:v>
                      </c:pt>
                      <c:pt idx="49">
                        <c:v>2007</c:v>
                      </c:pt>
                      <c:pt idx="50">
                        <c:v>2008</c:v>
                      </c:pt>
                      <c:pt idx="51">
                        <c:v>2009</c:v>
                      </c:pt>
                      <c:pt idx="52">
                        <c:v>2010</c:v>
                      </c:pt>
                      <c:pt idx="53">
                        <c:v>2011</c:v>
                      </c:pt>
                      <c:pt idx="54">
                        <c:v>2012</c:v>
                      </c:pt>
                      <c:pt idx="55">
                        <c:v>2013</c:v>
                      </c:pt>
                      <c:pt idx="56">
                        <c:v>2014</c:v>
                      </c:pt>
                      <c:pt idx="57">
                        <c:v>2015</c:v>
                      </c:pt>
                      <c:pt idx="58">
                        <c:v>2016</c:v>
                      </c:pt>
                      <c:pt idx="59">
                        <c:v>2017</c:v>
                      </c:pt>
                      <c:pt idx="60">
                        <c:v>2018</c:v>
                      </c:pt>
                      <c:pt idx="61">
                        <c:v>Сельское население</c:v>
                      </c:pt>
                      <c:pt idx="62">
                        <c:v>1990</c:v>
                      </c:pt>
                      <c:pt idx="63">
                        <c:v>1991</c:v>
                      </c:pt>
                      <c:pt idx="64">
                        <c:v>1992</c:v>
                      </c:pt>
                      <c:pt idx="65">
                        <c:v>1993</c:v>
                      </c:pt>
                      <c:pt idx="66">
                        <c:v>1994</c:v>
                      </c:pt>
                      <c:pt idx="67">
                        <c:v>1995</c:v>
                      </c:pt>
                      <c:pt idx="68">
                        <c:v>1996</c:v>
                      </c:pt>
                      <c:pt idx="69">
                        <c:v>1997</c:v>
                      </c:pt>
                      <c:pt idx="70">
                        <c:v>1998</c:v>
                      </c:pt>
                      <c:pt idx="71">
                        <c:v>1999</c:v>
                      </c:pt>
                      <c:pt idx="72">
                        <c:v>2000</c:v>
                      </c:pt>
                      <c:pt idx="73">
                        <c:v>2001</c:v>
                      </c:pt>
                      <c:pt idx="74">
                        <c:v>2002</c:v>
                      </c:pt>
                      <c:pt idx="75">
                        <c:v>2003</c:v>
                      </c:pt>
                      <c:pt idx="76">
                        <c:v>2004</c:v>
                      </c:pt>
                      <c:pt idx="77">
                        <c:v>2005</c:v>
                      </c:pt>
                      <c:pt idx="78">
                        <c:v>2006</c:v>
                      </c:pt>
                      <c:pt idx="79">
                        <c:v>2007</c:v>
                      </c:pt>
                      <c:pt idx="80">
                        <c:v>2008</c:v>
                      </c:pt>
                      <c:pt idx="81">
                        <c:v>2009</c:v>
                      </c:pt>
                      <c:pt idx="82">
                        <c:v>2010</c:v>
                      </c:pt>
                      <c:pt idx="83">
                        <c:v>2011</c:v>
                      </c:pt>
                      <c:pt idx="84">
                        <c:v>2012</c:v>
                      </c:pt>
                      <c:pt idx="85">
                        <c:v>2013</c:v>
                      </c:pt>
                      <c:pt idx="86">
                        <c:v>2014</c:v>
                      </c:pt>
                      <c:pt idx="87">
                        <c:v>2015</c:v>
                      </c:pt>
                      <c:pt idx="88">
                        <c:v>2016</c:v>
                      </c:pt>
                      <c:pt idx="89">
                        <c:v>2017</c:v>
                      </c:pt>
                      <c:pt idx="90">
                        <c:v>2018</c:v>
                      </c:pt>
                    </c:strCache>
                  </c:strRef>
                </c:xVal>
                <c:yVal>
                  <c:numRef>
                    <c:extLst xmlns:c15="http://schemas.microsoft.com/office/drawing/2012/chart">
                      <c:ext xmlns:c15="http://schemas.microsoft.com/office/drawing/2012/chart" uri="{02D57815-91ED-43cb-92C2-25804820EDAC}">
                        <c15:formulaRef>
                          <c15:sqref>'ОбщИтоги1990-2018'!$J$7:$J$97</c15:sqref>
                        </c15:formulaRef>
                      </c:ext>
                    </c:extLst>
                    <c:numCache>
                      <c:formatCode>General</c:formatCode>
                      <c:ptCount val="91"/>
                      <c:pt idx="0">
                        <c:v>0</c:v>
                      </c:pt>
                      <c:pt idx="2" formatCode="[=0]&quot;-&quot;;General">
                        <c:v>1687424</c:v>
                      </c:pt>
                      <c:pt idx="3" formatCode="[=0]&quot;-&quot;;General">
                        <c:v>1464430</c:v>
                      </c:pt>
                      <c:pt idx="4" formatCode="[=0]&quot;-&quot;;General">
                        <c:v>1391502</c:v>
                      </c:pt>
                      <c:pt idx="5" formatCode="[=0]&quot;-&quot;;General">
                        <c:v>1425820</c:v>
                      </c:pt>
                      <c:pt idx="6" formatCode="[=0]&quot;-&quot;;General">
                        <c:v>1431079</c:v>
                      </c:pt>
                      <c:pt idx="7" formatCode="[=0]&quot;-&quot;;General">
                        <c:v>1393348</c:v>
                      </c:pt>
                      <c:pt idx="8" formatCode="[=0]&quot;-&quot;;General">
                        <c:v>1228977</c:v>
                      </c:pt>
                      <c:pt idx="9" formatCode="[=0]&quot;-&quot;;General">
                        <c:v>1214416</c:v>
                      </c:pt>
                      <c:pt idx="10" formatCode="[=0]&quot;-&quot;;General">
                        <c:v>1144109</c:v>
                      </c:pt>
                      <c:pt idx="11" formatCode="[=0]&quot;-&quot;;General">
                        <c:v>1091608</c:v>
                      </c:pt>
                      <c:pt idx="12" formatCode="[=0]&quot;-&quot;;General">
                        <c:v>990262</c:v>
                      </c:pt>
                      <c:pt idx="13" formatCode="[=0]&quot;-&quot;;General">
                        <c:v>926241</c:v>
                      </c:pt>
                      <c:pt idx="14" formatCode="[=0]&quot;-&quot;;General">
                        <c:v>876711</c:v>
                      </c:pt>
                      <c:pt idx="15" formatCode="[=0]&quot;-&quot;;General">
                        <c:v>888840</c:v>
                      </c:pt>
                      <c:pt idx="16" formatCode="[=0]&quot;-&quot;;General">
                        <c:v>849982</c:v>
                      </c:pt>
                      <c:pt idx="17" formatCode="[=0]&quot;-&quot;;General">
                        <c:v>815685</c:v>
                      </c:pt>
                      <c:pt idx="18" formatCode="[=0]&quot;-&quot;;General">
                        <c:v>839998</c:v>
                      </c:pt>
                      <c:pt idx="19" formatCode="[=0]&quot;-&quot;;General">
                        <c:v>860205</c:v>
                      </c:pt>
                      <c:pt idx="20" formatCode="[=0]&quot;-&quot;;General">
                        <c:v>862468</c:v>
                      </c:pt>
                      <c:pt idx="21" formatCode="[=0]&quot;-&quot;;General">
                        <c:v>766436</c:v>
                      </c:pt>
                      <c:pt idx="22" formatCode="[=0]&quot;-&quot;;General">
                        <c:v>874749</c:v>
                      </c:pt>
                      <c:pt idx="23" formatCode="[=0]&quot;-&quot;;General">
                        <c:v>1352809</c:v>
                      </c:pt>
                      <c:pt idx="24" formatCode="[=0]&quot;-&quot;;General">
                        <c:v>1754597</c:v>
                      </c:pt>
                      <c:pt idx="25" formatCode="[=0]&quot;-&quot;;General">
                        <c:v>1912584</c:v>
                      </c:pt>
                      <c:pt idx="26" formatCode="[=0]&quot;-&quot;;General">
                        <c:v>1977499</c:v>
                      </c:pt>
                      <c:pt idx="27" formatCode="[=0]&quot;-&quot;;General">
                        <c:v>2082848</c:v>
                      </c:pt>
                      <c:pt idx="28" formatCode="[=0]&quot;-&quot;;General">
                        <c:v>2089861</c:v>
                      </c:pt>
                      <c:pt idx="29" formatCode="[=0]&quot;-&quot;;General">
                        <c:v>2178352</c:v>
                      </c:pt>
                      <c:pt idx="30" formatCode="[=0]&quot;-&quot;;General">
                        <c:v>2284630</c:v>
                      </c:pt>
                      <c:pt idx="32" formatCode="[=0]&quot;-&quot;;General">
                        <c:v>1179530</c:v>
                      </c:pt>
                      <c:pt idx="33" formatCode="[=0]&quot;-&quot;;General">
                        <c:v>1054951</c:v>
                      </c:pt>
                      <c:pt idx="34" formatCode="[=0]&quot;-&quot;;General">
                        <c:v>1037991</c:v>
                      </c:pt>
                      <c:pt idx="35" formatCode="[=0]&quot;-&quot;;General">
                        <c:v>1051533</c:v>
                      </c:pt>
                      <c:pt idx="36" formatCode="[=0]&quot;-&quot;;General">
                        <c:v>1071831</c:v>
                      </c:pt>
                      <c:pt idx="37" formatCode="[=0]&quot;-&quot;;General">
                        <c:v>1037147</c:v>
                      </c:pt>
                      <c:pt idx="38" formatCode="[=0]&quot;-&quot;;General">
                        <c:v>918560</c:v>
                      </c:pt>
                      <c:pt idx="39" formatCode="[=0]&quot;-&quot;;General">
                        <c:v>887623</c:v>
                      </c:pt>
                      <c:pt idx="40" formatCode="[=0]&quot;-&quot;;General">
                        <c:v>838620</c:v>
                      </c:pt>
                      <c:pt idx="41" formatCode="[=0]&quot;-&quot;;General">
                        <c:v>801769</c:v>
                      </c:pt>
                      <c:pt idx="42" formatCode="[=0]&quot;-&quot;;General">
                        <c:v>711627</c:v>
                      </c:pt>
                      <c:pt idx="43" formatCode="[=0]&quot;-&quot;;General">
                        <c:v>667672</c:v>
                      </c:pt>
                      <c:pt idx="44" formatCode="[=0]&quot;-&quot;;General">
                        <c:v>637160</c:v>
                      </c:pt>
                      <c:pt idx="45" formatCode="[=0]&quot;-&quot;;General">
                        <c:v>647116</c:v>
                      </c:pt>
                      <c:pt idx="46" formatCode="[=0]&quot;-&quot;;General">
                        <c:v>618541</c:v>
                      </c:pt>
                      <c:pt idx="47" formatCode="[=0]&quot;-&quot;;General">
                        <c:v>588055</c:v>
                      </c:pt>
                      <c:pt idx="48" formatCode="[=0]&quot;-&quot;;General">
                        <c:v>606155</c:v>
                      </c:pt>
                      <c:pt idx="49" formatCode="[=0]&quot;-&quot;;General">
                        <c:v>611558</c:v>
                      </c:pt>
                      <c:pt idx="50" formatCode="[=0]&quot;-&quot;;General">
                        <c:v>614532</c:v>
                      </c:pt>
                      <c:pt idx="51" formatCode="[=0]&quot;-&quot;;General">
                        <c:v>543135</c:v>
                      </c:pt>
                      <c:pt idx="52" formatCode="[=0]&quot;-&quot;;General">
                        <c:v>629612</c:v>
                      </c:pt>
                      <c:pt idx="53" formatCode="[=0]&quot;-&quot;;General">
                        <c:v>974234</c:v>
                      </c:pt>
                      <c:pt idx="54" formatCode="[=0]&quot;-&quot;;General">
                        <c:v>1294106</c:v>
                      </c:pt>
                      <c:pt idx="55" formatCode="[=0]&quot;-&quot;;General">
                        <c:v>1430760</c:v>
                      </c:pt>
                      <c:pt idx="56" formatCode="[=0]&quot;-&quot;;General">
                        <c:v>1497059</c:v>
                      </c:pt>
                      <c:pt idx="57" formatCode="[=0]&quot;-&quot;;General">
                        <c:v>1600721</c:v>
                      </c:pt>
                      <c:pt idx="58" formatCode="[=0]&quot;-&quot;;General">
                        <c:v>1612378</c:v>
                      </c:pt>
                      <c:pt idx="59" formatCode="[=0]&quot;-&quot;;General">
                        <c:v>1696143</c:v>
                      </c:pt>
                      <c:pt idx="60" formatCode="[=0]&quot;-&quot;;General">
                        <c:v>1781781</c:v>
                      </c:pt>
                      <c:pt idx="62" formatCode="[=0]&quot;-&quot;;General">
                        <c:v>507894</c:v>
                      </c:pt>
                      <c:pt idx="63" formatCode="[=0]&quot;-&quot;;General">
                        <c:v>409479</c:v>
                      </c:pt>
                      <c:pt idx="64" formatCode="[=0]&quot;-&quot;;General">
                        <c:v>353511</c:v>
                      </c:pt>
                      <c:pt idx="65" formatCode="[=0]&quot;-&quot;;General">
                        <c:v>374287</c:v>
                      </c:pt>
                      <c:pt idx="66" formatCode="[=0]&quot;-&quot;;General">
                        <c:v>359248</c:v>
                      </c:pt>
                      <c:pt idx="67" formatCode="[=0]&quot;-&quot;;General">
                        <c:v>356201</c:v>
                      </c:pt>
                      <c:pt idx="68" formatCode="[=0]&quot;-&quot;;General">
                        <c:v>310417</c:v>
                      </c:pt>
                      <c:pt idx="69" formatCode="[=0]&quot;-&quot;;General">
                        <c:v>326793</c:v>
                      </c:pt>
                      <c:pt idx="70" formatCode="[=0]&quot;-&quot;;General">
                        <c:v>305489</c:v>
                      </c:pt>
                      <c:pt idx="71" formatCode="[=0]&quot;-&quot;;General">
                        <c:v>289839</c:v>
                      </c:pt>
                      <c:pt idx="72" formatCode="[=0]&quot;-&quot;;General">
                        <c:v>278635</c:v>
                      </c:pt>
                      <c:pt idx="73" formatCode="[=0]&quot;-&quot;;General">
                        <c:v>258569</c:v>
                      </c:pt>
                      <c:pt idx="74" formatCode="[=0]&quot;-&quot;;General">
                        <c:v>239551</c:v>
                      </c:pt>
                      <c:pt idx="75" formatCode="[=0]&quot;-&quot;;General">
                        <c:v>241724</c:v>
                      </c:pt>
                      <c:pt idx="76" formatCode="[=0]&quot;-&quot;;General">
                        <c:v>231441</c:v>
                      </c:pt>
                      <c:pt idx="77" formatCode="[=0]&quot;-&quot;;General">
                        <c:v>227630</c:v>
                      </c:pt>
                      <c:pt idx="78" formatCode="[=0]&quot;-&quot;;General">
                        <c:v>233843</c:v>
                      </c:pt>
                      <c:pt idx="79" formatCode="[=0]&quot;-&quot;;General">
                        <c:v>248647</c:v>
                      </c:pt>
                      <c:pt idx="80" formatCode="[=0]&quot;-&quot;;General">
                        <c:v>247936</c:v>
                      </c:pt>
                      <c:pt idx="81" formatCode="[=0]&quot;-&quot;;General">
                        <c:v>223301</c:v>
                      </c:pt>
                      <c:pt idx="82" formatCode="[=0]&quot;-&quot;;General">
                        <c:v>245137</c:v>
                      </c:pt>
                      <c:pt idx="83" formatCode="[=0]&quot;-&quot;;General">
                        <c:v>378575</c:v>
                      </c:pt>
                      <c:pt idx="84" formatCode="[=0]&quot;-&quot;;General">
                        <c:v>460491</c:v>
                      </c:pt>
                      <c:pt idx="85" formatCode="[=0]&quot;-&quot;;General">
                        <c:v>481824</c:v>
                      </c:pt>
                      <c:pt idx="86" formatCode="[=0]&quot;-&quot;;General">
                        <c:v>480440</c:v>
                      </c:pt>
                      <c:pt idx="87" formatCode="[=0]&quot;-&quot;;General">
                        <c:v>482127</c:v>
                      </c:pt>
                      <c:pt idx="88" formatCode="[=0]&quot;-&quot;;General">
                        <c:v>477483</c:v>
                      </c:pt>
                      <c:pt idx="89" formatCode="[=0]&quot;-&quot;;General">
                        <c:v>482209</c:v>
                      </c:pt>
                      <c:pt idx="90" formatCode="[=0]&quot;-&quot;;General">
                        <c:v>502849</c:v>
                      </c:pt>
                    </c:numCache>
                  </c:numRef>
                </c:yVal>
                <c:smooth val="1"/>
                <c:extLst xmlns:c15="http://schemas.microsoft.com/office/drawing/2012/chart">
                  <c:ext xmlns:c16="http://schemas.microsoft.com/office/drawing/2014/chart" uri="{C3380CC4-5D6E-409C-BE32-E72D297353CC}">
                    <c16:uniqueId val="{00000008-0820-4BC3-8F4B-E072C3F667A0}"/>
                  </c:ext>
                </c:extLst>
              </c15:ser>
            </c15:filteredScatterSeries>
            <c15:filteredScatterSeries>
              <c15:ser>
                <c:idx val="10"/>
                <c:order val="9"/>
                <c:tx>
                  <c:strRef>
                    <c:extLst xmlns:c15="http://schemas.microsoft.com/office/drawing/2012/chart">
                      <c:ext xmlns:c15="http://schemas.microsoft.com/office/drawing/2012/chart" uri="{02D57815-91ED-43cb-92C2-25804820EDAC}">
                        <c15:formulaRef>
                          <c15:sqref>'ОбщИтоги1990-2018'!$L$5:$L$6</c15:sqref>
                        </c15:formulaRef>
                      </c:ext>
                    </c:extLst>
                    <c:strCache>
                      <c:ptCount val="2"/>
                      <c:pt idx="0">
                        <c:v>Миграци-онный прирост - всего</c:v>
                      </c:pt>
                    </c:strCache>
                  </c:strRef>
                </c:tx>
                <c:spPr>
                  <a:ln w="19050"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xVal>
                  <c:strRef>
                    <c:extLst xmlns:c15="http://schemas.microsoft.com/office/drawing/2012/chart">
                      <c:ext xmlns:c15="http://schemas.microsoft.com/office/drawing/2012/chart" uri="{02D57815-91ED-43cb-92C2-25804820EDAC}">
                        <c15:formulaRef>
                          <c15:sqref>'ОбщИтоги1990-2018'!$A$7:$A$97</c15:sqref>
                        </c15:formulaRef>
                      </c:ext>
                    </c:extLst>
                    <c:strCache>
                      <c:ptCount val="91"/>
                      <c:pt idx="1">
                        <c:v>Годы</c:v>
                      </c:pt>
                      <c:pt idx="2">
                        <c:v>1990</c:v>
                      </c:pt>
                      <c:pt idx="3">
                        <c:v>1991</c:v>
                      </c:pt>
                      <c:pt idx="4">
                        <c:v>1992</c:v>
                      </c:pt>
                      <c:pt idx="5">
                        <c:v>1993</c:v>
                      </c:pt>
                      <c:pt idx="6">
                        <c:v>1994</c:v>
                      </c:pt>
                      <c:pt idx="7">
                        <c:v>1995</c:v>
                      </c:pt>
                      <c:pt idx="8">
                        <c:v>1996</c:v>
                      </c:pt>
                      <c:pt idx="9">
                        <c:v>1997</c:v>
                      </c:pt>
                      <c:pt idx="10">
                        <c:v>1998</c:v>
                      </c:pt>
                      <c:pt idx="11">
                        <c:v>1999</c:v>
                      </c:pt>
                      <c:pt idx="12">
                        <c:v>2000</c:v>
                      </c:pt>
                      <c:pt idx="13">
                        <c:v>2001</c:v>
                      </c:pt>
                      <c:pt idx="14">
                        <c:v>2002</c:v>
                      </c:pt>
                      <c:pt idx="15">
                        <c:v>2003</c:v>
                      </c:pt>
                      <c:pt idx="16">
                        <c:v>2004</c:v>
                      </c:pt>
                      <c:pt idx="17">
                        <c:v>2005</c:v>
                      </c:pt>
                      <c:pt idx="18">
                        <c:v>2006</c:v>
                      </c:pt>
                      <c:pt idx="19">
                        <c:v>2007</c:v>
                      </c:pt>
                      <c:pt idx="20">
                        <c:v>2008</c:v>
                      </c:pt>
                      <c:pt idx="21">
                        <c:v>2009</c:v>
                      </c:pt>
                      <c:pt idx="22">
                        <c:v>2010</c:v>
                      </c:pt>
                      <c:pt idx="23">
                        <c:v>2011</c:v>
                      </c:pt>
                      <c:pt idx="24">
                        <c:v>2012</c:v>
                      </c:pt>
                      <c:pt idx="25">
                        <c:v>2013</c:v>
                      </c:pt>
                      <c:pt idx="26">
                        <c:v>2014</c:v>
                      </c:pt>
                      <c:pt idx="27">
                        <c:v>2015</c:v>
                      </c:pt>
                      <c:pt idx="28">
                        <c:v>2016</c:v>
                      </c:pt>
                      <c:pt idx="29">
                        <c:v>2017</c:v>
                      </c:pt>
                      <c:pt idx="30">
                        <c:v>2018</c:v>
                      </c:pt>
                      <c:pt idx="31">
                        <c:v>Городское население</c:v>
                      </c:pt>
                      <c:pt idx="32">
                        <c:v>1990</c:v>
                      </c:pt>
                      <c:pt idx="33">
                        <c:v>1991</c:v>
                      </c:pt>
                      <c:pt idx="34">
                        <c:v>1992</c:v>
                      </c:pt>
                      <c:pt idx="35">
                        <c:v>1993</c:v>
                      </c:pt>
                      <c:pt idx="36">
                        <c:v>1994</c:v>
                      </c:pt>
                      <c:pt idx="37">
                        <c:v>1995</c:v>
                      </c:pt>
                      <c:pt idx="38">
                        <c:v>1996</c:v>
                      </c:pt>
                      <c:pt idx="39">
                        <c:v>1997</c:v>
                      </c:pt>
                      <c:pt idx="40">
                        <c:v>1998</c:v>
                      </c:pt>
                      <c:pt idx="41">
                        <c:v>1999</c:v>
                      </c:pt>
                      <c:pt idx="42">
                        <c:v>2000</c:v>
                      </c:pt>
                      <c:pt idx="43">
                        <c:v>2001</c:v>
                      </c:pt>
                      <c:pt idx="44">
                        <c:v>2002</c:v>
                      </c:pt>
                      <c:pt idx="45">
                        <c:v>2003</c:v>
                      </c:pt>
                      <c:pt idx="46">
                        <c:v>2004</c:v>
                      </c:pt>
                      <c:pt idx="47">
                        <c:v>2005</c:v>
                      </c:pt>
                      <c:pt idx="48">
                        <c:v>2006</c:v>
                      </c:pt>
                      <c:pt idx="49">
                        <c:v>2007</c:v>
                      </c:pt>
                      <c:pt idx="50">
                        <c:v>2008</c:v>
                      </c:pt>
                      <c:pt idx="51">
                        <c:v>2009</c:v>
                      </c:pt>
                      <c:pt idx="52">
                        <c:v>2010</c:v>
                      </c:pt>
                      <c:pt idx="53">
                        <c:v>2011</c:v>
                      </c:pt>
                      <c:pt idx="54">
                        <c:v>2012</c:v>
                      </c:pt>
                      <c:pt idx="55">
                        <c:v>2013</c:v>
                      </c:pt>
                      <c:pt idx="56">
                        <c:v>2014</c:v>
                      </c:pt>
                      <c:pt idx="57">
                        <c:v>2015</c:v>
                      </c:pt>
                      <c:pt idx="58">
                        <c:v>2016</c:v>
                      </c:pt>
                      <c:pt idx="59">
                        <c:v>2017</c:v>
                      </c:pt>
                      <c:pt idx="60">
                        <c:v>2018</c:v>
                      </c:pt>
                      <c:pt idx="61">
                        <c:v>Сельское население</c:v>
                      </c:pt>
                      <c:pt idx="62">
                        <c:v>1990</c:v>
                      </c:pt>
                      <c:pt idx="63">
                        <c:v>1991</c:v>
                      </c:pt>
                      <c:pt idx="64">
                        <c:v>1992</c:v>
                      </c:pt>
                      <c:pt idx="65">
                        <c:v>1993</c:v>
                      </c:pt>
                      <c:pt idx="66">
                        <c:v>1994</c:v>
                      </c:pt>
                      <c:pt idx="67">
                        <c:v>1995</c:v>
                      </c:pt>
                      <c:pt idx="68">
                        <c:v>1996</c:v>
                      </c:pt>
                      <c:pt idx="69">
                        <c:v>1997</c:v>
                      </c:pt>
                      <c:pt idx="70">
                        <c:v>1998</c:v>
                      </c:pt>
                      <c:pt idx="71">
                        <c:v>1999</c:v>
                      </c:pt>
                      <c:pt idx="72">
                        <c:v>2000</c:v>
                      </c:pt>
                      <c:pt idx="73">
                        <c:v>2001</c:v>
                      </c:pt>
                      <c:pt idx="74">
                        <c:v>2002</c:v>
                      </c:pt>
                      <c:pt idx="75">
                        <c:v>2003</c:v>
                      </c:pt>
                      <c:pt idx="76">
                        <c:v>2004</c:v>
                      </c:pt>
                      <c:pt idx="77">
                        <c:v>2005</c:v>
                      </c:pt>
                      <c:pt idx="78">
                        <c:v>2006</c:v>
                      </c:pt>
                      <c:pt idx="79">
                        <c:v>2007</c:v>
                      </c:pt>
                      <c:pt idx="80">
                        <c:v>2008</c:v>
                      </c:pt>
                      <c:pt idx="81">
                        <c:v>2009</c:v>
                      </c:pt>
                      <c:pt idx="82">
                        <c:v>2010</c:v>
                      </c:pt>
                      <c:pt idx="83">
                        <c:v>2011</c:v>
                      </c:pt>
                      <c:pt idx="84">
                        <c:v>2012</c:v>
                      </c:pt>
                      <c:pt idx="85">
                        <c:v>2013</c:v>
                      </c:pt>
                      <c:pt idx="86">
                        <c:v>2014</c:v>
                      </c:pt>
                      <c:pt idx="87">
                        <c:v>2015</c:v>
                      </c:pt>
                      <c:pt idx="88">
                        <c:v>2016</c:v>
                      </c:pt>
                      <c:pt idx="89">
                        <c:v>2017</c:v>
                      </c:pt>
                      <c:pt idx="90">
                        <c:v>2018</c:v>
                      </c:pt>
                    </c:strCache>
                  </c:strRef>
                </c:xVal>
                <c:yVal>
                  <c:numRef>
                    <c:extLst xmlns:c15="http://schemas.microsoft.com/office/drawing/2012/chart">
                      <c:ext xmlns:c15="http://schemas.microsoft.com/office/drawing/2012/chart" uri="{02D57815-91ED-43cb-92C2-25804820EDAC}">
                        <c15:formulaRef>
                          <c15:sqref>'ОбщИтоги1990-2018'!$L$7:$L$97</c15:sqref>
                        </c15:formulaRef>
                      </c:ext>
                    </c:extLst>
                    <c:numCache>
                      <c:formatCode>General</c:formatCode>
                      <c:ptCount val="91"/>
                      <c:pt idx="2" formatCode="[=0]&quot;-&quot;;General">
                        <c:v>456062</c:v>
                      </c:pt>
                      <c:pt idx="3" formatCode="[=0]&quot;-&quot;;General">
                        <c:v>227371</c:v>
                      </c:pt>
                      <c:pt idx="4" formatCode="[=0]&quot;-&quot;;General">
                        <c:v>386389</c:v>
                      </c:pt>
                      <c:pt idx="5" formatCode="[=0]&quot;-&quot;;General">
                        <c:v>375838</c:v>
                      </c:pt>
                      <c:pt idx="6" formatCode="[=0]&quot;-&quot;;General">
                        <c:v>877532</c:v>
                      </c:pt>
                      <c:pt idx="7" formatCode="[=0]&quot;-&quot;;General">
                        <c:v>603198</c:v>
                      </c:pt>
                      <c:pt idx="8" formatCode="[=0]&quot;-&quot;;General">
                        <c:v>443296</c:v>
                      </c:pt>
                      <c:pt idx="9" formatCode="[=0]&quot;-&quot;;General">
                        <c:v>391127</c:v>
                      </c:pt>
                      <c:pt idx="10" formatCode="[=0]&quot;-&quot;;General">
                        <c:v>321198</c:v>
                      </c:pt>
                      <c:pt idx="11" formatCode="[=0]&quot;-&quot;;General">
                        <c:v>184022</c:v>
                      </c:pt>
                      <c:pt idx="12" formatCode="[=0]&quot;-&quot;;General">
                        <c:v>241755</c:v>
                      </c:pt>
                      <c:pt idx="13" formatCode="[=0]&quot;-&quot;;General">
                        <c:v>81781</c:v>
                      </c:pt>
                      <c:pt idx="14" formatCode="[=0]&quot;-&quot;;General">
                        <c:v>87149</c:v>
                      </c:pt>
                      <c:pt idx="15" formatCode="[=0]&quot;-&quot;;General">
                        <c:v>43884</c:v>
                      </c:pt>
                      <c:pt idx="16" formatCode="[=0]&quot;-&quot;;General">
                        <c:v>41275</c:v>
                      </c:pt>
                      <c:pt idx="17" formatCode="[=0]&quot;-&quot;;General">
                        <c:v>107432</c:v>
                      </c:pt>
                      <c:pt idx="18" formatCode="[=0]&quot;-&quot;;General">
                        <c:v>132319</c:v>
                      </c:pt>
                      <c:pt idx="19" formatCode="[=0]&quot;-&quot;;General">
                        <c:v>239943</c:v>
                      </c:pt>
                      <c:pt idx="20" formatCode="[=0]&quot;-&quot;;General">
                        <c:v>242106</c:v>
                      </c:pt>
                      <c:pt idx="21" formatCode="[=0]&quot;-&quot;;General">
                        <c:v>247449</c:v>
                      </c:pt>
                      <c:pt idx="22" formatCode="[=0]&quot;-&quot;;General">
                        <c:v>158078</c:v>
                      </c:pt>
                      <c:pt idx="23" formatCode="[=0]&quot;-&quot;;General">
                        <c:v>319761</c:v>
                      </c:pt>
                      <c:pt idx="24" formatCode="[=0]&quot;-&quot;;General">
                        <c:v>294930</c:v>
                      </c:pt>
                      <c:pt idx="25" formatCode="[=0]&quot;-&quot;;General">
                        <c:v>295859</c:v>
                      </c:pt>
                      <c:pt idx="26" formatCode="[=0]&quot;-&quot;;General">
                        <c:v>299990</c:v>
                      </c:pt>
                      <c:pt idx="27" formatCode="[=0]&quot;-&quot;;General">
                        <c:v>245384</c:v>
                      </c:pt>
                      <c:pt idx="28" formatCode="[=0]&quot;-&quot;;General">
                        <c:v>261948</c:v>
                      </c:pt>
                      <c:pt idx="29" formatCode="[=0]&quot;-&quot;;General">
                        <c:v>211878</c:v>
                      </c:pt>
                      <c:pt idx="30" formatCode="[=0]&quot;-&quot;;General">
                        <c:v>124854</c:v>
                      </c:pt>
                      <c:pt idx="32" formatCode="[=0]&quot;-&quot;;General">
                        <c:v>361968</c:v>
                      </c:pt>
                      <c:pt idx="33" formatCode="[=0]&quot;-&quot;;General">
                        <c:v>62299</c:v>
                      </c:pt>
                      <c:pt idx="34" formatCode="[=0]&quot;-&quot;;General">
                        <c:v>-13070</c:v>
                      </c:pt>
                      <c:pt idx="35" formatCode="[=0]&quot;-&quot;;General">
                        <c:v>130489</c:v>
                      </c:pt>
                      <c:pt idx="36" formatCode="[=0]&quot;-&quot;;General">
                        <c:v>619213</c:v>
                      </c:pt>
                      <c:pt idx="37" formatCode="[=0]&quot;-&quot;;General">
                        <c:v>469105</c:v>
                      </c:pt>
                      <c:pt idx="38" formatCode="[=0]&quot;-&quot;;General">
                        <c:v>362827</c:v>
                      </c:pt>
                      <c:pt idx="39" formatCode="[=0]&quot;-&quot;;General">
                        <c:v>323270</c:v>
                      </c:pt>
                      <c:pt idx="40" formatCode="[=0]&quot;-&quot;;General">
                        <c:v>265594</c:v>
                      </c:pt>
                      <c:pt idx="41" formatCode="[=0]&quot;-&quot;;General">
                        <c:v>119371</c:v>
                      </c:pt>
                      <c:pt idx="42" formatCode="[=0]&quot;-&quot;;General">
                        <c:v>231192</c:v>
                      </c:pt>
                      <c:pt idx="43" formatCode="[=0]&quot;-&quot;;General">
                        <c:v>155470</c:v>
                      </c:pt>
                      <c:pt idx="44" formatCode="[=0]&quot;-&quot;;General">
                        <c:v>134305</c:v>
                      </c:pt>
                      <c:pt idx="45" formatCode="[=0]&quot;-&quot;;General">
                        <c:v>93168</c:v>
                      </c:pt>
                      <c:pt idx="46" formatCode="[=0]&quot;-&quot;;General">
                        <c:v>86955</c:v>
                      </c:pt>
                      <c:pt idx="47" formatCode="[=0]&quot;-&quot;;General">
                        <c:v>134308</c:v>
                      </c:pt>
                      <c:pt idx="48" formatCode="[=0]&quot;-&quot;;General">
                        <c:v>166172</c:v>
                      </c:pt>
                      <c:pt idx="49" formatCode="[=0]&quot;-&quot;;General">
                        <c:v>247729</c:v>
                      </c:pt>
                      <c:pt idx="50" formatCode="[=0]&quot;-&quot;;General">
                        <c:v>269256</c:v>
                      </c:pt>
                      <c:pt idx="51" formatCode="[=0]&quot;-&quot;;General">
                        <c:v>251292</c:v>
                      </c:pt>
                      <c:pt idx="52" formatCode="[=0]&quot;-&quot;;General">
                        <c:v>254089</c:v>
                      </c:pt>
                      <c:pt idx="53" formatCode="[=0]&quot;-&quot;;General">
                        <c:v>470279</c:v>
                      </c:pt>
                      <c:pt idx="54" formatCode="[=0]&quot;-&quot;;General">
                        <c:v>461561</c:v>
                      </c:pt>
                      <c:pt idx="55" formatCode="[=0]&quot;-&quot;;General">
                        <c:v>473010</c:v>
                      </c:pt>
                      <c:pt idx="56" formatCode="[=0]&quot;-&quot;;General">
                        <c:v>433684</c:v>
                      </c:pt>
                      <c:pt idx="57" formatCode="[=0]&quot;-&quot;;General">
                        <c:v>292919</c:v>
                      </c:pt>
                      <c:pt idx="58" formatCode="[=0]&quot;-&quot;;General">
                        <c:v>298410</c:v>
                      </c:pt>
                      <c:pt idx="59" formatCode="[=0]&quot;-&quot;;General">
                        <c:v>259174</c:v>
                      </c:pt>
                      <c:pt idx="60" formatCode="[=0]&quot;-&quot;;General">
                        <c:v>194323</c:v>
                      </c:pt>
                      <c:pt idx="62" formatCode="[=0]&quot;-&quot;;General">
                        <c:v>94094</c:v>
                      </c:pt>
                      <c:pt idx="63" formatCode="[=0]&quot;-&quot;;General">
                        <c:v>165072</c:v>
                      </c:pt>
                      <c:pt idx="64" formatCode="[=0]&quot;-&quot;;General">
                        <c:v>399459</c:v>
                      </c:pt>
                      <c:pt idx="65" formatCode="[=0]&quot;-&quot;;General">
                        <c:v>245349</c:v>
                      </c:pt>
                      <c:pt idx="66" formatCode="[=0]&quot;-&quot;;General">
                        <c:v>258319</c:v>
                      </c:pt>
                      <c:pt idx="67" formatCode="[=0]&quot;-&quot;;General">
                        <c:v>134093</c:v>
                      </c:pt>
                      <c:pt idx="68" formatCode="[=0]&quot;-&quot;;General">
                        <c:v>80469</c:v>
                      </c:pt>
                      <c:pt idx="69" formatCode="[=0]&quot;-&quot;;General">
                        <c:v>67857</c:v>
                      </c:pt>
                      <c:pt idx="70" formatCode="[=0]&quot;-&quot;;General">
                        <c:v>55604</c:v>
                      </c:pt>
                      <c:pt idx="71" formatCode="[=0]&quot;-&quot;;General">
                        <c:v>64651</c:v>
                      </c:pt>
                      <c:pt idx="72" formatCode="[=0]&quot;-&quot;;General">
                        <c:v>10563</c:v>
                      </c:pt>
                      <c:pt idx="73" formatCode="[=0]&quot;-&quot;;General">
                        <c:v>-73689</c:v>
                      </c:pt>
                      <c:pt idx="74" formatCode="[=0]&quot;-&quot;;General">
                        <c:v>-47156</c:v>
                      </c:pt>
                      <c:pt idx="75" formatCode="[=0]&quot;-&quot;;General">
                        <c:v>-49284</c:v>
                      </c:pt>
                      <c:pt idx="76" formatCode="[=0]&quot;-&quot;;General">
                        <c:v>-45680</c:v>
                      </c:pt>
                      <c:pt idx="77" formatCode="[=0]&quot;-&quot;;General">
                        <c:v>-26876</c:v>
                      </c:pt>
                      <c:pt idx="78" formatCode="[=0]&quot;-&quot;;General">
                        <c:v>-33853</c:v>
                      </c:pt>
                      <c:pt idx="79" formatCode="[=0]&quot;-&quot;;General">
                        <c:v>-7786</c:v>
                      </c:pt>
                      <c:pt idx="80" formatCode="[=0]&quot;-&quot;;General">
                        <c:v>-27150</c:v>
                      </c:pt>
                      <c:pt idx="81" formatCode="[=0]&quot;-&quot;;General">
                        <c:v>-3843</c:v>
                      </c:pt>
                      <c:pt idx="82" formatCode="[=0]&quot;-&quot;;General">
                        <c:v>-96011</c:v>
                      </c:pt>
                      <c:pt idx="83" formatCode="[=0]&quot;-&quot;;General">
                        <c:v>-150518</c:v>
                      </c:pt>
                      <c:pt idx="84" formatCode="[=0]&quot;-&quot;;General">
                        <c:v>-166631</c:v>
                      </c:pt>
                      <c:pt idx="85" formatCode="[=0]&quot;-&quot;;General">
                        <c:v>-177151</c:v>
                      </c:pt>
                      <c:pt idx="86" formatCode="[=0]&quot;-&quot;;General">
                        <c:v>-133694</c:v>
                      </c:pt>
                      <c:pt idx="87" formatCode="[=0]&quot;-&quot;;General">
                        <c:v>-47535</c:v>
                      </c:pt>
                      <c:pt idx="88" formatCode="[=0]&quot;-&quot;;General">
                        <c:v>-36462</c:v>
                      </c:pt>
                      <c:pt idx="89" formatCode="[=0]&quot;-&quot;;General">
                        <c:v>-47296</c:v>
                      </c:pt>
                      <c:pt idx="90" formatCode="[=0]&quot;-&quot;;General">
                        <c:v>-69469</c:v>
                      </c:pt>
                    </c:numCache>
                  </c:numRef>
                </c:yVal>
                <c:smooth val="1"/>
                <c:extLst xmlns:c15="http://schemas.microsoft.com/office/drawing/2012/chart">
                  <c:ext xmlns:c16="http://schemas.microsoft.com/office/drawing/2014/chart" uri="{C3380CC4-5D6E-409C-BE32-E72D297353CC}">
                    <c16:uniqueId val="{00000009-0820-4BC3-8F4B-E072C3F667A0}"/>
                  </c:ext>
                </c:extLst>
              </c15:ser>
            </c15:filteredScatterSeries>
            <c15:filteredScatterSeries>
              <c15:ser>
                <c:idx val="11"/>
                <c:order val="10"/>
                <c:tx>
                  <c:strRef>
                    <c:extLst xmlns:c15="http://schemas.microsoft.com/office/drawing/2012/chart">
                      <c:ext xmlns:c15="http://schemas.microsoft.com/office/drawing/2012/chart" uri="{02D57815-91ED-43cb-92C2-25804820EDAC}">
                        <c15:formulaRef>
                          <c15:sqref>'ОбщИтоги1990-2018'!$M$5:$M$6</c15:sqref>
                        </c15:formulaRef>
                      </c:ext>
                    </c:extLst>
                    <c:strCache>
                      <c:ptCount val="2"/>
                      <c:pt idx="0">
                        <c:v>из него в результате</c:v>
                      </c:pt>
                      <c:pt idx="1">
                        <c:v>передви-жений в пределах России</c:v>
                      </c:pt>
                    </c:strCache>
                  </c:strRef>
                </c:tx>
                <c:spPr>
                  <a:ln w="19050"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xVal>
                  <c:strRef>
                    <c:extLst xmlns:c15="http://schemas.microsoft.com/office/drawing/2012/chart">
                      <c:ext xmlns:c15="http://schemas.microsoft.com/office/drawing/2012/chart" uri="{02D57815-91ED-43cb-92C2-25804820EDAC}">
                        <c15:formulaRef>
                          <c15:sqref>'ОбщИтоги1990-2018'!$A$7:$A$97</c15:sqref>
                        </c15:formulaRef>
                      </c:ext>
                    </c:extLst>
                    <c:strCache>
                      <c:ptCount val="91"/>
                      <c:pt idx="1">
                        <c:v>Годы</c:v>
                      </c:pt>
                      <c:pt idx="2">
                        <c:v>1990</c:v>
                      </c:pt>
                      <c:pt idx="3">
                        <c:v>1991</c:v>
                      </c:pt>
                      <c:pt idx="4">
                        <c:v>1992</c:v>
                      </c:pt>
                      <c:pt idx="5">
                        <c:v>1993</c:v>
                      </c:pt>
                      <c:pt idx="6">
                        <c:v>1994</c:v>
                      </c:pt>
                      <c:pt idx="7">
                        <c:v>1995</c:v>
                      </c:pt>
                      <c:pt idx="8">
                        <c:v>1996</c:v>
                      </c:pt>
                      <c:pt idx="9">
                        <c:v>1997</c:v>
                      </c:pt>
                      <c:pt idx="10">
                        <c:v>1998</c:v>
                      </c:pt>
                      <c:pt idx="11">
                        <c:v>1999</c:v>
                      </c:pt>
                      <c:pt idx="12">
                        <c:v>2000</c:v>
                      </c:pt>
                      <c:pt idx="13">
                        <c:v>2001</c:v>
                      </c:pt>
                      <c:pt idx="14">
                        <c:v>2002</c:v>
                      </c:pt>
                      <c:pt idx="15">
                        <c:v>2003</c:v>
                      </c:pt>
                      <c:pt idx="16">
                        <c:v>2004</c:v>
                      </c:pt>
                      <c:pt idx="17">
                        <c:v>2005</c:v>
                      </c:pt>
                      <c:pt idx="18">
                        <c:v>2006</c:v>
                      </c:pt>
                      <c:pt idx="19">
                        <c:v>2007</c:v>
                      </c:pt>
                      <c:pt idx="20">
                        <c:v>2008</c:v>
                      </c:pt>
                      <c:pt idx="21">
                        <c:v>2009</c:v>
                      </c:pt>
                      <c:pt idx="22">
                        <c:v>2010</c:v>
                      </c:pt>
                      <c:pt idx="23">
                        <c:v>2011</c:v>
                      </c:pt>
                      <c:pt idx="24">
                        <c:v>2012</c:v>
                      </c:pt>
                      <c:pt idx="25">
                        <c:v>2013</c:v>
                      </c:pt>
                      <c:pt idx="26">
                        <c:v>2014</c:v>
                      </c:pt>
                      <c:pt idx="27">
                        <c:v>2015</c:v>
                      </c:pt>
                      <c:pt idx="28">
                        <c:v>2016</c:v>
                      </c:pt>
                      <c:pt idx="29">
                        <c:v>2017</c:v>
                      </c:pt>
                      <c:pt idx="30">
                        <c:v>2018</c:v>
                      </c:pt>
                      <c:pt idx="31">
                        <c:v>Городское население</c:v>
                      </c:pt>
                      <c:pt idx="32">
                        <c:v>1990</c:v>
                      </c:pt>
                      <c:pt idx="33">
                        <c:v>1991</c:v>
                      </c:pt>
                      <c:pt idx="34">
                        <c:v>1992</c:v>
                      </c:pt>
                      <c:pt idx="35">
                        <c:v>1993</c:v>
                      </c:pt>
                      <c:pt idx="36">
                        <c:v>1994</c:v>
                      </c:pt>
                      <c:pt idx="37">
                        <c:v>1995</c:v>
                      </c:pt>
                      <c:pt idx="38">
                        <c:v>1996</c:v>
                      </c:pt>
                      <c:pt idx="39">
                        <c:v>1997</c:v>
                      </c:pt>
                      <c:pt idx="40">
                        <c:v>1998</c:v>
                      </c:pt>
                      <c:pt idx="41">
                        <c:v>1999</c:v>
                      </c:pt>
                      <c:pt idx="42">
                        <c:v>2000</c:v>
                      </c:pt>
                      <c:pt idx="43">
                        <c:v>2001</c:v>
                      </c:pt>
                      <c:pt idx="44">
                        <c:v>2002</c:v>
                      </c:pt>
                      <c:pt idx="45">
                        <c:v>2003</c:v>
                      </c:pt>
                      <c:pt idx="46">
                        <c:v>2004</c:v>
                      </c:pt>
                      <c:pt idx="47">
                        <c:v>2005</c:v>
                      </c:pt>
                      <c:pt idx="48">
                        <c:v>2006</c:v>
                      </c:pt>
                      <c:pt idx="49">
                        <c:v>2007</c:v>
                      </c:pt>
                      <c:pt idx="50">
                        <c:v>2008</c:v>
                      </c:pt>
                      <c:pt idx="51">
                        <c:v>2009</c:v>
                      </c:pt>
                      <c:pt idx="52">
                        <c:v>2010</c:v>
                      </c:pt>
                      <c:pt idx="53">
                        <c:v>2011</c:v>
                      </c:pt>
                      <c:pt idx="54">
                        <c:v>2012</c:v>
                      </c:pt>
                      <c:pt idx="55">
                        <c:v>2013</c:v>
                      </c:pt>
                      <c:pt idx="56">
                        <c:v>2014</c:v>
                      </c:pt>
                      <c:pt idx="57">
                        <c:v>2015</c:v>
                      </c:pt>
                      <c:pt idx="58">
                        <c:v>2016</c:v>
                      </c:pt>
                      <c:pt idx="59">
                        <c:v>2017</c:v>
                      </c:pt>
                      <c:pt idx="60">
                        <c:v>2018</c:v>
                      </c:pt>
                      <c:pt idx="61">
                        <c:v>Сельское население</c:v>
                      </c:pt>
                      <c:pt idx="62">
                        <c:v>1990</c:v>
                      </c:pt>
                      <c:pt idx="63">
                        <c:v>1991</c:v>
                      </c:pt>
                      <c:pt idx="64">
                        <c:v>1992</c:v>
                      </c:pt>
                      <c:pt idx="65">
                        <c:v>1993</c:v>
                      </c:pt>
                      <c:pt idx="66">
                        <c:v>1994</c:v>
                      </c:pt>
                      <c:pt idx="67">
                        <c:v>1995</c:v>
                      </c:pt>
                      <c:pt idx="68">
                        <c:v>1996</c:v>
                      </c:pt>
                      <c:pt idx="69">
                        <c:v>1997</c:v>
                      </c:pt>
                      <c:pt idx="70">
                        <c:v>1998</c:v>
                      </c:pt>
                      <c:pt idx="71">
                        <c:v>1999</c:v>
                      </c:pt>
                      <c:pt idx="72">
                        <c:v>2000</c:v>
                      </c:pt>
                      <c:pt idx="73">
                        <c:v>2001</c:v>
                      </c:pt>
                      <c:pt idx="74">
                        <c:v>2002</c:v>
                      </c:pt>
                      <c:pt idx="75">
                        <c:v>2003</c:v>
                      </c:pt>
                      <c:pt idx="76">
                        <c:v>2004</c:v>
                      </c:pt>
                      <c:pt idx="77">
                        <c:v>2005</c:v>
                      </c:pt>
                      <c:pt idx="78">
                        <c:v>2006</c:v>
                      </c:pt>
                      <c:pt idx="79">
                        <c:v>2007</c:v>
                      </c:pt>
                      <c:pt idx="80">
                        <c:v>2008</c:v>
                      </c:pt>
                      <c:pt idx="81">
                        <c:v>2009</c:v>
                      </c:pt>
                      <c:pt idx="82">
                        <c:v>2010</c:v>
                      </c:pt>
                      <c:pt idx="83">
                        <c:v>2011</c:v>
                      </c:pt>
                      <c:pt idx="84">
                        <c:v>2012</c:v>
                      </c:pt>
                      <c:pt idx="85">
                        <c:v>2013</c:v>
                      </c:pt>
                      <c:pt idx="86">
                        <c:v>2014</c:v>
                      </c:pt>
                      <c:pt idx="87">
                        <c:v>2015</c:v>
                      </c:pt>
                      <c:pt idx="88">
                        <c:v>2016</c:v>
                      </c:pt>
                      <c:pt idx="89">
                        <c:v>2017</c:v>
                      </c:pt>
                      <c:pt idx="90">
                        <c:v>2018</c:v>
                      </c:pt>
                    </c:strCache>
                  </c:strRef>
                </c:xVal>
                <c:yVal>
                  <c:numRef>
                    <c:extLst xmlns:c15="http://schemas.microsoft.com/office/drawing/2012/chart">
                      <c:ext xmlns:c15="http://schemas.microsoft.com/office/drawing/2012/chart" uri="{02D57815-91ED-43cb-92C2-25804820EDAC}">
                        <c15:formulaRef>
                          <c15:sqref>'ОбщИтоги1990-2018'!$M$7:$M$97</c15:sqref>
                        </c15:formulaRef>
                      </c:ext>
                    </c:extLst>
                    <c:numCache>
                      <c:formatCode>General</c:formatCode>
                      <c:ptCount val="91"/>
                      <c:pt idx="2" formatCode="[=0]&quot;-&quot;;General">
                        <c:v>272306</c:v>
                      </c:pt>
                      <c:pt idx="3" formatCode="[=0]&quot;-&quot;;General">
                        <c:v>210630</c:v>
                      </c:pt>
                      <c:pt idx="4" formatCode="[=0]&quot;-&quot;;General">
                        <c:v>133512</c:v>
                      </c:pt>
                      <c:pt idx="5" formatCode="[=0]&quot;-&quot;;General">
                        <c:v>-64414</c:v>
                      </c:pt>
                      <c:pt idx="6" formatCode="[=0]&quot;-&quot;;General">
                        <c:v>31800</c:v>
                      </c:pt>
                      <c:pt idx="7" formatCode="[=0]&quot;-&quot;;General">
                        <c:v>83679</c:v>
                      </c:pt>
                      <c:pt idx="8" formatCode="[=0]&quot;-&quot;;General">
                        <c:v>87912</c:v>
                      </c:pt>
                      <c:pt idx="9" formatCode="[=0]&quot;-&quot;;General">
                        <c:v>26463</c:v>
                      </c:pt>
                      <c:pt idx="10" formatCode="[=0]&quot;-&quot;;General">
                        <c:v>21024</c:v>
                      </c:pt>
                      <c:pt idx="11" formatCode="[=0]&quot;-&quot;;General">
                        <c:v>19259</c:v>
                      </c:pt>
                      <c:pt idx="12" formatCode="[=0]&quot;-&quot;;General">
                        <c:v>28145</c:v>
                      </c:pt>
                      <c:pt idx="13" formatCode="[=0]&quot;-&quot;;General">
                        <c:v>9497</c:v>
                      </c:pt>
                      <c:pt idx="14" formatCode="[=0]&quot;-&quot;;General">
                        <c:v>9222</c:v>
                      </c:pt>
                      <c:pt idx="15" formatCode="[=0]&quot;-&quot;;General">
                        <c:v>8758</c:v>
                      </c:pt>
                      <c:pt idx="16" formatCode="[=0]&quot;-&quot;;General">
                        <c:v>1913</c:v>
                      </c:pt>
                      <c:pt idx="17" formatCode="[=0]&quot;-&quot;;General">
                        <c:v>0</c:v>
                      </c:pt>
                      <c:pt idx="18" formatCode="[=0]&quot;-&quot;;General">
                        <c:v>0</c:v>
                      </c:pt>
                      <c:pt idx="19" formatCode="[=0]&quot;-&quot;;General">
                        <c:v>0</c:v>
                      </c:pt>
                      <c:pt idx="20" formatCode="[=0]&quot;-&quot;;General">
                        <c:v>0</c:v>
                      </c:pt>
                      <c:pt idx="21" formatCode="[=0]&quot;-&quot;;General">
                        <c:v>0</c:v>
                      </c:pt>
                      <c:pt idx="22" formatCode="[=0]&quot;-&quot;;General">
                        <c:v>0</c:v>
                      </c:pt>
                      <c:pt idx="23" formatCode="[=0]&quot;-&quot;;General">
                        <c:v>0</c:v>
                      </c:pt>
                      <c:pt idx="24" formatCode="[=0]&quot;-&quot;;General">
                        <c:v>0</c:v>
                      </c:pt>
                      <c:pt idx="25" formatCode="[=0]&quot;-&quot;;General">
                        <c:v>0</c:v>
                      </c:pt>
                      <c:pt idx="26" formatCode="[=0]&quot;-&quot;;General">
                        <c:v>19662</c:v>
                      </c:pt>
                      <c:pt idx="27" formatCode="[=0]&quot;-&quot;;General">
                        <c:v>0</c:v>
                      </c:pt>
                      <c:pt idx="28" formatCode="[=0]&quot;-&quot;;General">
                        <c:v>0</c:v>
                      </c:pt>
                      <c:pt idx="29" formatCode="[=0]&quot;-&quot;;General">
                        <c:v>0</c:v>
                      </c:pt>
                      <c:pt idx="30" formatCode="[=0]&quot;-&quot;;General">
                        <c:v>0</c:v>
                      </c:pt>
                      <c:pt idx="32" formatCode="[=0]&quot;-&quot;;General">
                        <c:v>312816</c:v>
                      </c:pt>
                      <c:pt idx="33" formatCode="[=0]&quot;-&quot;;General">
                        <c:v>125429</c:v>
                      </c:pt>
                      <c:pt idx="34" formatCode="[=0]&quot;-&quot;;General">
                        <c:v>-67349</c:v>
                      </c:pt>
                      <c:pt idx="35" formatCode="[=0]&quot;-&quot;;General">
                        <c:v>-84404</c:v>
                      </c:pt>
                      <c:pt idx="36" formatCode="[=0]&quot;-&quot;;General">
                        <c:v>97456</c:v>
                      </c:pt>
                      <c:pt idx="37" formatCode="[=0]&quot;-&quot;;General">
                        <c:v>149601</c:v>
                      </c:pt>
                      <c:pt idx="38" formatCode="[=0]&quot;-&quot;;General">
                        <c:v>149811</c:v>
                      </c:pt>
                      <c:pt idx="39" formatCode="[=0]&quot;-&quot;;General">
                        <c:v>118054</c:v>
                      </c:pt>
                      <c:pt idx="40" formatCode="[=0]&quot;-&quot;;General">
                        <c:v>93206</c:v>
                      </c:pt>
                      <c:pt idx="41" formatCode="[=0]&quot;-&quot;;General">
                        <c:v>27833</c:v>
                      </c:pt>
                      <c:pt idx="42" formatCode="[=0]&quot;-&quot;;General">
                        <c:v>96849</c:v>
                      </c:pt>
                      <c:pt idx="43" formatCode="[=0]&quot;-&quot;;General">
                        <c:v>100514</c:v>
                      </c:pt>
                      <c:pt idx="44" formatCode="[=0]&quot;-&quot;;General">
                        <c:v>74927</c:v>
                      </c:pt>
                      <c:pt idx="45" formatCode="[=0]&quot;-&quot;;General">
                        <c:v>66648</c:v>
                      </c:pt>
                      <c:pt idx="46" formatCode="[=0]&quot;-&quot;;General">
                        <c:v>57853</c:v>
                      </c:pt>
                      <c:pt idx="47" formatCode="[=0]&quot;-&quot;;General">
                        <c:v>55847</c:v>
                      </c:pt>
                      <c:pt idx="48" formatCode="[=0]&quot;-&quot;;General">
                        <c:v>72139</c:v>
                      </c:pt>
                      <c:pt idx="49" formatCode="[=0]&quot;-&quot;;General">
                        <c:v>78938</c:v>
                      </c:pt>
                      <c:pt idx="50" formatCode="[=0]&quot;-&quot;;General">
                        <c:v>100508</c:v>
                      </c:pt>
                      <c:pt idx="51" formatCode="[=0]&quot;-&quot;;General">
                        <c:v>81604</c:v>
                      </c:pt>
                      <c:pt idx="52" formatCode="[=0]&quot;-&quot;;General">
                        <c:v>141330</c:v>
                      </c:pt>
                      <c:pt idx="53" formatCode="[=0]&quot;-&quot;;General">
                        <c:v>230998</c:v>
                      </c:pt>
                      <c:pt idx="54" formatCode="[=0]&quot;-&quot;;General">
                        <c:v>235242</c:v>
                      </c:pt>
                      <c:pt idx="55" formatCode="[=0]&quot;-&quot;;General">
                        <c:v>245032</c:v>
                      </c:pt>
                      <c:pt idx="56" formatCode="[=0]&quot;-&quot;;General">
                        <c:v>222382</c:v>
                      </c:pt>
                      <c:pt idx="57" formatCode="[=0]&quot;-&quot;;General">
                        <c:v>119665</c:v>
                      </c:pt>
                      <c:pt idx="58" formatCode="[=0]&quot;-&quot;;General">
                        <c:v>97920</c:v>
                      </c:pt>
                      <c:pt idx="59" formatCode="[=0]&quot;-&quot;;General">
                        <c:v>97886</c:v>
                      </c:pt>
                      <c:pt idx="60" formatCode="[=0]&quot;-&quot;;General">
                        <c:v>101267</c:v>
                      </c:pt>
                      <c:pt idx="62" formatCode="[=0]&quot;-&quot;;General">
                        <c:v>-40510</c:v>
                      </c:pt>
                      <c:pt idx="63" formatCode="[=0]&quot;-&quot;;General">
                        <c:v>85201</c:v>
                      </c:pt>
                      <c:pt idx="64" formatCode="[=0]&quot;-&quot;;General">
                        <c:v>200861</c:v>
                      </c:pt>
                      <c:pt idx="65" formatCode="[=0]&quot;-&quot;;General">
                        <c:v>19990</c:v>
                      </c:pt>
                      <c:pt idx="66" formatCode="[=0]&quot;-&quot;;General">
                        <c:v>-65656</c:v>
                      </c:pt>
                      <c:pt idx="67" formatCode="[=0]&quot;-&quot;;General">
                        <c:v>-65922</c:v>
                      </c:pt>
                      <c:pt idx="68" formatCode="[=0]&quot;-&quot;;General">
                        <c:v>-61899</c:v>
                      </c:pt>
                      <c:pt idx="69" formatCode="[=0]&quot;-&quot;;General">
                        <c:v>-91591</c:v>
                      </c:pt>
                      <c:pt idx="70" formatCode="[=0]&quot;-&quot;;General">
                        <c:v>-72182</c:v>
                      </c:pt>
                      <c:pt idx="71" formatCode="[=0]&quot;-&quot;;General">
                        <c:v>-8574</c:v>
                      </c:pt>
                      <c:pt idx="72" formatCode="[=0]&quot;-&quot;;General">
                        <c:v>-68704</c:v>
                      </c:pt>
                      <c:pt idx="73" formatCode="[=0]&quot;-&quot;;General">
                        <c:v>-91017</c:v>
                      </c:pt>
                      <c:pt idx="74" formatCode="[=0]&quot;-&quot;;General">
                        <c:v>-65705</c:v>
                      </c:pt>
                      <c:pt idx="75" formatCode="[=0]&quot;-&quot;;General">
                        <c:v>-57890</c:v>
                      </c:pt>
                      <c:pt idx="76" formatCode="[=0]&quot;-&quot;;General">
                        <c:v>-55940</c:v>
                      </c:pt>
                      <c:pt idx="77" formatCode="[=0]&quot;-&quot;;General">
                        <c:v>-55847</c:v>
                      </c:pt>
                      <c:pt idx="78" formatCode="[=0]&quot;-&quot;;General">
                        <c:v>-72139</c:v>
                      </c:pt>
                      <c:pt idx="79" formatCode="[=0]&quot;-&quot;;General">
                        <c:v>-78938</c:v>
                      </c:pt>
                      <c:pt idx="80" formatCode="[=0]&quot;-&quot;;General">
                        <c:v>-100508</c:v>
                      </c:pt>
                      <c:pt idx="81" formatCode="[=0]&quot;-&quot;;General">
                        <c:v>-81604</c:v>
                      </c:pt>
                      <c:pt idx="82" formatCode="[=0]&quot;-&quot;;General">
                        <c:v>-141330</c:v>
                      </c:pt>
                      <c:pt idx="83" formatCode="[=0]&quot;-&quot;;General">
                        <c:v>-230998</c:v>
                      </c:pt>
                      <c:pt idx="84" formatCode="[=0]&quot;-&quot;;General">
                        <c:v>-235242</c:v>
                      </c:pt>
                      <c:pt idx="85" formatCode="[=0]&quot;-&quot;;General">
                        <c:v>-245032</c:v>
                      </c:pt>
                      <c:pt idx="86" formatCode="[=0]&quot;-&quot;;General">
                        <c:v>-202720</c:v>
                      </c:pt>
                      <c:pt idx="87" formatCode="[=0]&quot;-&quot;;General">
                        <c:v>-119665</c:v>
                      </c:pt>
                      <c:pt idx="88" formatCode="[=0]&quot;-&quot;;General">
                        <c:v>-97920</c:v>
                      </c:pt>
                      <c:pt idx="89" formatCode="[=0]&quot;-&quot;;General">
                        <c:v>-97886</c:v>
                      </c:pt>
                      <c:pt idx="90" formatCode="[=0]&quot;-&quot;;General">
                        <c:v>-101267</c:v>
                      </c:pt>
                    </c:numCache>
                  </c:numRef>
                </c:yVal>
                <c:smooth val="1"/>
                <c:extLst xmlns:c15="http://schemas.microsoft.com/office/drawing/2012/chart">
                  <c:ext xmlns:c16="http://schemas.microsoft.com/office/drawing/2014/chart" uri="{C3380CC4-5D6E-409C-BE32-E72D297353CC}">
                    <c16:uniqueId val="{0000000A-0820-4BC3-8F4B-E072C3F667A0}"/>
                  </c:ext>
                </c:extLst>
              </c15:ser>
            </c15:filteredScatterSeries>
            <c15:filteredScatterSeries>
              <c15:ser>
                <c:idx val="12"/>
                <c:order val="11"/>
                <c:tx>
                  <c:strRef>
                    <c:extLst xmlns:c15="http://schemas.microsoft.com/office/drawing/2012/chart">
                      <c:ext xmlns:c15="http://schemas.microsoft.com/office/drawing/2012/chart" uri="{02D57815-91ED-43cb-92C2-25804820EDAC}">
                        <c15:formulaRef>
                          <c15:sqref>'ОбщИтоги1990-2018'!$N$5:$N$6</c15:sqref>
                        </c15:formulaRef>
                      </c:ext>
                    </c:extLst>
                    <c:strCache>
                      <c:ptCount val="2"/>
                      <c:pt idx="0">
                        <c:v>из него в результате</c:v>
                      </c:pt>
                      <c:pt idx="1">
                        <c:v>в том числе</c:v>
                      </c:pt>
                    </c:strCache>
                  </c:strRef>
                </c:tx>
                <c:spPr>
                  <a:ln w="19050" cap="rnd">
                    <a:solidFill>
                      <a:schemeClr val="accent1">
                        <a:lumMod val="80000"/>
                        <a:lumOff val="20000"/>
                      </a:schemeClr>
                    </a:solidFill>
                    <a:round/>
                  </a:ln>
                  <a:effectLst/>
                </c:spPr>
                <c:marker>
                  <c:symbol val="circle"/>
                  <c:size val="5"/>
                  <c:spPr>
                    <a:solidFill>
                      <a:schemeClr val="accent1">
                        <a:lumMod val="80000"/>
                        <a:lumOff val="20000"/>
                      </a:schemeClr>
                    </a:solidFill>
                    <a:ln w="9525">
                      <a:solidFill>
                        <a:schemeClr val="accent1">
                          <a:lumMod val="80000"/>
                          <a:lumOff val="20000"/>
                        </a:schemeClr>
                      </a:solidFill>
                    </a:ln>
                    <a:effectLst/>
                  </c:spPr>
                </c:marker>
                <c:xVal>
                  <c:strRef>
                    <c:extLst xmlns:c15="http://schemas.microsoft.com/office/drawing/2012/chart">
                      <c:ext xmlns:c15="http://schemas.microsoft.com/office/drawing/2012/chart" uri="{02D57815-91ED-43cb-92C2-25804820EDAC}">
                        <c15:formulaRef>
                          <c15:sqref>'ОбщИтоги1990-2018'!$A$7:$A$97</c15:sqref>
                        </c15:formulaRef>
                      </c:ext>
                    </c:extLst>
                    <c:strCache>
                      <c:ptCount val="91"/>
                      <c:pt idx="1">
                        <c:v>Годы</c:v>
                      </c:pt>
                      <c:pt idx="2">
                        <c:v>1990</c:v>
                      </c:pt>
                      <c:pt idx="3">
                        <c:v>1991</c:v>
                      </c:pt>
                      <c:pt idx="4">
                        <c:v>1992</c:v>
                      </c:pt>
                      <c:pt idx="5">
                        <c:v>1993</c:v>
                      </c:pt>
                      <c:pt idx="6">
                        <c:v>1994</c:v>
                      </c:pt>
                      <c:pt idx="7">
                        <c:v>1995</c:v>
                      </c:pt>
                      <c:pt idx="8">
                        <c:v>1996</c:v>
                      </c:pt>
                      <c:pt idx="9">
                        <c:v>1997</c:v>
                      </c:pt>
                      <c:pt idx="10">
                        <c:v>1998</c:v>
                      </c:pt>
                      <c:pt idx="11">
                        <c:v>1999</c:v>
                      </c:pt>
                      <c:pt idx="12">
                        <c:v>2000</c:v>
                      </c:pt>
                      <c:pt idx="13">
                        <c:v>2001</c:v>
                      </c:pt>
                      <c:pt idx="14">
                        <c:v>2002</c:v>
                      </c:pt>
                      <c:pt idx="15">
                        <c:v>2003</c:v>
                      </c:pt>
                      <c:pt idx="16">
                        <c:v>2004</c:v>
                      </c:pt>
                      <c:pt idx="17">
                        <c:v>2005</c:v>
                      </c:pt>
                      <c:pt idx="18">
                        <c:v>2006</c:v>
                      </c:pt>
                      <c:pt idx="19">
                        <c:v>2007</c:v>
                      </c:pt>
                      <c:pt idx="20">
                        <c:v>2008</c:v>
                      </c:pt>
                      <c:pt idx="21">
                        <c:v>2009</c:v>
                      </c:pt>
                      <c:pt idx="22">
                        <c:v>2010</c:v>
                      </c:pt>
                      <c:pt idx="23">
                        <c:v>2011</c:v>
                      </c:pt>
                      <c:pt idx="24">
                        <c:v>2012</c:v>
                      </c:pt>
                      <c:pt idx="25">
                        <c:v>2013</c:v>
                      </c:pt>
                      <c:pt idx="26">
                        <c:v>2014</c:v>
                      </c:pt>
                      <c:pt idx="27">
                        <c:v>2015</c:v>
                      </c:pt>
                      <c:pt idx="28">
                        <c:v>2016</c:v>
                      </c:pt>
                      <c:pt idx="29">
                        <c:v>2017</c:v>
                      </c:pt>
                      <c:pt idx="30">
                        <c:v>2018</c:v>
                      </c:pt>
                      <c:pt idx="31">
                        <c:v>Городское население</c:v>
                      </c:pt>
                      <c:pt idx="32">
                        <c:v>1990</c:v>
                      </c:pt>
                      <c:pt idx="33">
                        <c:v>1991</c:v>
                      </c:pt>
                      <c:pt idx="34">
                        <c:v>1992</c:v>
                      </c:pt>
                      <c:pt idx="35">
                        <c:v>1993</c:v>
                      </c:pt>
                      <c:pt idx="36">
                        <c:v>1994</c:v>
                      </c:pt>
                      <c:pt idx="37">
                        <c:v>1995</c:v>
                      </c:pt>
                      <c:pt idx="38">
                        <c:v>1996</c:v>
                      </c:pt>
                      <c:pt idx="39">
                        <c:v>1997</c:v>
                      </c:pt>
                      <c:pt idx="40">
                        <c:v>1998</c:v>
                      </c:pt>
                      <c:pt idx="41">
                        <c:v>1999</c:v>
                      </c:pt>
                      <c:pt idx="42">
                        <c:v>2000</c:v>
                      </c:pt>
                      <c:pt idx="43">
                        <c:v>2001</c:v>
                      </c:pt>
                      <c:pt idx="44">
                        <c:v>2002</c:v>
                      </c:pt>
                      <c:pt idx="45">
                        <c:v>2003</c:v>
                      </c:pt>
                      <c:pt idx="46">
                        <c:v>2004</c:v>
                      </c:pt>
                      <c:pt idx="47">
                        <c:v>2005</c:v>
                      </c:pt>
                      <c:pt idx="48">
                        <c:v>2006</c:v>
                      </c:pt>
                      <c:pt idx="49">
                        <c:v>2007</c:v>
                      </c:pt>
                      <c:pt idx="50">
                        <c:v>2008</c:v>
                      </c:pt>
                      <c:pt idx="51">
                        <c:v>2009</c:v>
                      </c:pt>
                      <c:pt idx="52">
                        <c:v>2010</c:v>
                      </c:pt>
                      <c:pt idx="53">
                        <c:v>2011</c:v>
                      </c:pt>
                      <c:pt idx="54">
                        <c:v>2012</c:v>
                      </c:pt>
                      <c:pt idx="55">
                        <c:v>2013</c:v>
                      </c:pt>
                      <c:pt idx="56">
                        <c:v>2014</c:v>
                      </c:pt>
                      <c:pt idx="57">
                        <c:v>2015</c:v>
                      </c:pt>
                      <c:pt idx="58">
                        <c:v>2016</c:v>
                      </c:pt>
                      <c:pt idx="59">
                        <c:v>2017</c:v>
                      </c:pt>
                      <c:pt idx="60">
                        <c:v>2018</c:v>
                      </c:pt>
                      <c:pt idx="61">
                        <c:v>Сельское население</c:v>
                      </c:pt>
                      <c:pt idx="62">
                        <c:v>1990</c:v>
                      </c:pt>
                      <c:pt idx="63">
                        <c:v>1991</c:v>
                      </c:pt>
                      <c:pt idx="64">
                        <c:v>1992</c:v>
                      </c:pt>
                      <c:pt idx="65">
                        <c:v>1993</c:v>
                      </c:pt>
                      <c:pt idx="66">
                        <c:v>1994</c:v>
                      </c:pt>
                      <c:pt idx="67">
                        <c:v>1995</c:v>
                      </c:pt>
                      <c:pt idx="68">
                        <c:v>1996</c:v>
                      </c:pt>
                      <c:pt idx="69">
                        <c:v>1997</c:v>
                      </c:pt>
                      <c:pt idx="70">
                        <c:v>1998</c:v>
                      </c:pt>
                      <c:pt idx="71">
                        <c:v>1999</c:v>
                      </c:pt>
                      <c:pt idx="72">
                        <c:v>2000</c:v>
                      </c:pt>
                      <c:pt idx="73">
                        <c:v>2001</c:v>
                      </c:pt>
                      <c:pt idx="74">
                        <c:v>2002</c:v>
                      </c:pt>
                      <c:pt idx="75">
                        <c:v>2003</c:v>
                      </c:pt>
                      <c:pt idx="76">
                        <c:v>2004</c:v>
                      </c:pt>
                      <c:pt idx="77">
                        <c:v>2005</c:v>
                      </c:pt>
                      <c:pt idx="78">
                        <c:v>2006</c:v>
                      </c:pt>
                      <c:pt idx="79">
                        <c:v>2007</c:v>
                      </c:pt>
                      <c:pt idx="80">
                        <c:v>2008</c:v>
                      </c:pt>
                      <c:pt idx="81">
                        <c:v>2009</c:v>
                      </c:pt>
                      <c:pt idx="82">
                        <c:v>2010</c:v>
                      </c:pt>
                      <c:pt idx="83">
                        <c:v>2011</c:v>
                      </c:pt>
                      <c:pt idx="84">
                        <c:v>2012</c:v>
                      </c:pt>
                      <c:pt idx="85">
                        <c:v>2013</c:v>
                      </c:pt>
                      <c:pt idx="86">
                        <c:v>2014</c:v>
                      </c:pt>
                      <c:pt idx="87">
                        <c:v>2015</c:v>
                      </c:pt>
                      <c:pt idx="88">
                        <c:v>2016</c:v>
                      </c:pt>
                      <c:pt idx="89">
                        <c:v>2017</c:v>
                      </c:pt>
                      <c:pt idx="90">
                        <c:v>2018</c:v>
                      </c:pt>
                    </c:strCache>
                  </c:strRef>
                </c:xVal>
                <c:yVal>
                  <c:numRef>
                    <c:extLst xmlns:c15="http://schemas.microsoft.com/office/drawing/2012/chart">
                      <c:ext xmlns:c15="http://schemas.microsoft.com/office/drawing/2012/chart" uri="{02D57815-91ED-43cb-92C2-25804820EDAC}">
                        <c15:formulaRef>
                          <c15:sqref>'ОбщИтоги1990-2018'!$N$7:$N$97</c15:sqref>
                        </c15:formulaRef>
                      </c:ext>
                    </c:extLst>
                    <c:numCache>
                      <c:formatCode>General</c:formatCode>
                      <c:ptCount val="91"/>
                      <c:pt idx="0">
                        <c:v>0</c:v>
                      </c:pt>
                      <c:pt idx="2" formatCode="[=0]&quot;-&quot;;General">
                        <c:v>112044</c:v>
                      </c:pt>
                      <c:pt idx="3" formatCode="[=0]&quot;-&quot;;General">
                        <c:v>55282</c:v>
                      </c:pt>
                      <c:pt idx="4" formatCode="[=0]&quot;-&quot;;General">
                        <c:v>18873</c:v>
                      </c:pt>
                      <c:pt idx="5" formatCode="[=0]&quot;-&quot;;General">
                        <c:v>-30133</c:v>
                      </c:pt>
                      <c:pt idx="6" formatCode="[=0]&quot;-&quot;;General">
                        <c:v>-9190</c:v>
                      </c:pt>
                      <c:pt idx="7" formatCode="[=0]&quot;-&quot;;General">
                        <c:v>-2676</c:v>
                      </c:pt>
                      <c:pt idx="8" formatCode="[=0]&quot;-&quot;;General">
                        <c:v>7025</c:v>
                      </c:pt>
                      <c:pt idx="9" formatCode="[=0]&quot;-&quot;;General">
                        <c:v>0</c:v>
                      </c:pt>
                      <c:pt idx="10" formatCode="[=0]&quot;-&quot;;General">
                        <c:v>0</c:v>
                      </c:pt>
                      <c:pt idx="11" formatCode="[=0]&quot;-&quot;;General">
                        <c:v>0</c:v>
                      </c:pt>
                      <c:pt idx="12" formatCode="[=0]&quot;-&quot;;General">
                        <c:v>0</c:v>
                      </c:pt>
                      <c:pt idx="13" formatCode="[=0]&quot;-&quot;;General">
                        <c:v>0</c:v>
                      </c:pt>
                      <c:pt idx="14" formatCode="[=0]&quot;-&quot;;General">
                        <c:v>0</c:v>
                      </c:pt>
                      <c:pt idx="15" formatCode="[=0]&quot;-&quot;;General">
                        <c:v>0</c:v>
                      </c:pt>
                      <c:pt idx="16" formatCode="[=0]&quot;-&quot;;General">
                        <c:v>0</c:v>
                      </c:pt>
                      <c:pt idx="17" formatCode="[=0]&quot;-&quot;;General">
                        <c:v>0</c:v>
                      </c:pt>
                      <c:pt idx="18" formatCode="[=0]&quot;-&quot;;General">
                        <c:v>0</c:v>
                      </c:pt>
                      <c:pt idx="19" formatCode="[=0]&quot;-&quot;;General">
                        <c:v>0</c:v>
                      </c:pt>
                      <c:pt idx="20" formatCode="[=0]&quot;-&quot;;General">
                        <c:v>0</c:v>
                      </c:pt>
                      <c:pt idx="21" formatCode="[=0]&quot;-&quot;;General">
                        <c:v>0</c:v>
                      </c:pt>
                      <c:pt idx="22" formatCode="[=0]&quot;-&quot;;General">
                        <c:v>0</c:v>
                      </c:pt>
                      <c:pt idx="23" formatCode="[=0]&quot;-&quot;;General">
                        <c:v>0</c:v>
                      </c:pt>
                      <c:pt idx="24" formatCode="[=0]&quot;-&quot;;General">
                        <c:v>0</c:v>
                      </c:pt>
                      <c:pt idx="25" formatCode="[=0]&quot;-&quot;;General">
                        <c:v>0</c:v>
                      </c:pt>
                      <c:pt idx="26" formatCode="[=0]&quot;-&quot;;General">
                        <c:v>0</c:v>
                      </c:pt>
                      <c:pt idx="27" formatCode="[=0]&quot;-&quot;;General">
                        <c:v>0</c:v>
                      </c:pt>
                      <c:pt idx="28" formatCode="[=0]&quot;-&quot;;General">
                        <c:v>0</c:v>
                      </c:pt>
                      <c:pt idx="29" formatCode="[=0]&quot;-&quot;;General">
                        <c:v>0</c:v>
                      </c:pt>
                      <c:pt idx="30" formatCode="[=0]&quot;-&quot;;General">
                        <c:v>0</c:v>
                      </c:pt>
                      <c:pt idx="32" formatCode="[=0]&quot;-&quot;;General">
                        <c:v>210771</c:v>
                      </c:pt>
                      <c:pt idx="33" formatCode="[=0]&quot;-&quot;;General">
                        <c:v>75020</c:v>
                      </c:pt>
                      <c:pt idx="34" formatCode="[=0]&quot;-&quot;;General">
                        <c:v>-59709</c:v>
                      </c:pt>
                      <c:pt idx="35" formatCode="[=0]&quot;-&quot;;General">
                        <c:v>-3957</c:v>
                      </c:pt>
                      <c:pt idx="36" formatCode="[=0]&quot;-&quot;;General">
                        <c:v>92957</c:v>
                      </c:pt>
                      <c:pt idx="37" formatCode="[=0]&quot;-&quot;;General">
                        <c:v>99765</c:v>
                      </c:pt>
                      <c:pt idx="38" formatCode="[=0]&quot;-&quot;;General">
                        <c:v>93221</c:v>
                      </c:pt>
                      <c:pt idx="39" formatCode="[=0]&quot;-&quot;;General">
                        <c:v>79598</c:v>
                      </c:pt>
                      <c:pt idx="40" formatCode="[=0]&quot;-&quot;;General">
                        <c:v>67632</c:v>
                      </c:pt>
                      <c:pt idx="41" formatCode="[=0]&quot;-&quot;;General">
                        <c:v>25663</c:v>
                      </c:pt>
                      <c:pt idx="42" formatCode="[=0]&quot;-&quot;;General">
                        <c:v>58336</c:v>
                      </c:pt>
                      <c:pt idx="43" formatCode="[=0]&quot;-&quot;;General">
                        <c:v>68649</c:v>
                      </c:pt>
                      <c:pt idx="44" formatCode="[=0]&quot;-&quot;;General">
                        <c:v>50854</c:v>
                      </c:pt>
                      <c:pt idx="45" formatCode="[=0]&quot;-&quot;;General">
                        <c:v>45673</c:v>
                      </c:pt>
                      <c:pt idx="46" formatCode="[=0]&quot;-&quot;;General">
                        <c:v>41388</c:v>
                      </c:pt>
                      <c:pt idx="47" formatCode="[=0]&quot;-&quot;;General">
                        <c:v>37393</c:v>
                      </c:pt>
                      <c:pt idx="48" formatCode="[=0]&quot;-&quot;;General">
                        <c:v>50688</c:v>
                      </c:pt>
                      <c:pt idx="49" formatCode="[=0]&quot;-&quot;;General">
                        <c:v>55996</c:v>
                      </c:pt>
                      <c:pt idx="50" formatCode="[=0]&quot;-&quot;;General">
                        <c:v>69890</c:v>
                      </c:pt>
                      <c:pt idx="51" formatCode="[=0]&quot;-&quot;;General">
                        <c:v>51312</c:v>
                      </c:pt>
                      <c:pt idx="52" formatCode="[=0]&quot;-&quot;;General">
                        <c:v>93079</c:v>
                      </c:pt>
                      <c:pt idx="53" formatCode="[=0]&quot;-&quot;;General">
                        <c:v>155835</c:v>
                      </c:pt>
                      <c:pt idx="54" formatCode="[=0]&quot;-&quot;;General">
                        <c:v>159156</c:v>
                      </c:pt>
                      <c:pt idx="55" formatCode="[=0]&quot;-&quot;;General">
                        <c:v>173903</c:v>
                      </c:pt>
                      <c:pt idx="56" formatCode="[=0]&quot;-&quot;;General">
                        <c:v>159912</c:v>
                      </c:pt>
                      <c:pt idx="57" formatCode="[=0]&quot;-&quot;;General">
                        <c:v>89053</c:v>
                      </c:pt>
                      <c:pt idx="58" formatCode="[=0]&quot;-&quot;;General">
                        <c:v>81690</c:v>
                      </c:pt>
                      <c:pt idx="59" formatCode="[=0]&quot;-&quot;;General">
                        <c:v>90111</c:v>
                      </c:pt>
                      <c:pt idx="60" formatCode="[=0]&quot;-&quot;;General">
                        <c:v>102448</c:v>
                      </c:pt>
                      <c:pt idx="62" formatCode="[=0]&quot;-&quot;;General">
                        <c:v>-98727</c:v>
                      </c:pt>
                      <c:pt idx="63" formatCode="[=0]&quot;-&quot;;General">
                        <c:v>-19738</c:v>
                      </c:pt>
                      <c:pt idx="64" formatCode="[=0]&quot;-&quot;;General">
                        <c:v>78582</c:v>
                      </c:pt>
                      <c:pt idx="65" formatCode="[=0]&quot;-&quot;;General">
                        <c:v>-26176</c:v>
                      </c:pt>
                      <c:pt idx="66" formatCode="[=0]&quot;-&quot;;General">
                        <c:v>-102147</c:v>
                      </c:pt>
                      <c:pt idx="67" formatCode="[=0]&quot;-&quot;;General">
                        <c:v>-102441</c:v>
                      </c:pt>
                      <c:pt idx="68" formatCode="[=0]&quot;-&quot;;General">
                        <c:v>-86196</c:v>
                      </c:pt>
                      <c:pt idx="69" formatCode="[=0]&quot;-&quot;;General">
                        <c:v>-79598</c:v>
                      </c:pt>
                      <c:pt idx="70" formatCode="[=0]&quot;-&quot;;General">
                        <c:v>-67632</c:v>
                      </c:pt>
                      <c:pt idx="71" formatCode="[=0]&quot;-&quot;;General">
                        <c:v>-25663</c:v>
                      </c:pt>
                      <c:pt idx="72" formatCode="[=0]&quot;-&quot;;General">
                        <c:v>-58336</c:v>
                      </c:pt>
                      <c:pt idx="73" formatCode="[=0]&quot;-&quot;;General">
                        <c:v>-68649</c:v>
                      </c:pt>
                      <c:pt idx="74" formatCode="[=0]&quot;-&quot;;General">
                        <c:v>-50854</c:v>
                      </c:pt>
                      <c:pt idx="75" formatCode="[=0]&quot;-&quot;;General">
                        <c:v>-45673</c:v>
                      </c:pt>
                      <c:pt idx="76" formatCode="[=0]&quot;-&quot;;General">
                        <c:v>-41388</c:v>
                      </c:pt>
                      <c:pt idx="77" formatCode="[=0]&quot;-&quot;;General">
                        <c:v>-37393</c:v>
                      </c:pt>
                      <c:pt idx="78" formatCode="[=0]&quot;-&quot;;General">
                        <c:v>-50688</c:v>
                      </c:pt>
                      <c:pt idx="79" formatCode="[=0]&quot;-&quot;;General">
                        <c:v>-55996</c:v>
                      </c:pt>
                      <c:pt idx="80" formatCode="[=0]&quot;-&quot;;General">
                        <c:v>-69890</c:v>
                      </c:pt>
                      <c:pt idx="81" formatCode="[=0]&quot;-&quot;;General">
                        <c:v>-51312</c:v>
                      </c:pt>
                      <c:pt idx="82" formatCode="[=0]&quot;-&quot;;General">
                        <c:v>-93079</c:v>
                      </c:pt>
                      <c:pt idx="83" formatCode="[=0]&quot;-&quot;;General">
                        <c:v>-155835</c:v>
                      </c:pt>
                      <c:pt idx="84" formatCode="[=0]&quot;-&quot;;General">
                        <c:v>-159156</c:v>
                      </c:pt>
                      <c:pt idx="85" formatCode="[=0]&quot;-&quot;;General">
                        <c:v>-173903</c:v>
                      </c:pt>
                      <c:pt idx="86" formatCode="[=0]&quot;-&quot;;General">
                        <c:v>-159912</c:v>
                      </c:pt>
                      <c:pt idx="87" formatCode="[=0]&quot;-&quot;;General">
                        <c:v>-89053</c:v>
                      </c:pt>
                      <c:pt idx="88" formatCode="[=0]&quot;-&quot;;General">
                        <c:v>-81690</c:v>
                      </c:pt>
                      <c:pt idx="89" formatCode="[=0]&quot;-&quot;;General">
                        <c:v>-90111</c:v>
                      </c:pt>
                      <c:pt idx="90" formatCode="[=0]&quot;-&quot;;General">
                        <c:v>-102448</c:v>
                      </c:pt>
                    </c:numCache>
                  </c:numRef>
                </c:yVal>
                <c:smooth val="1"/>
                <c:extLst xmlns:c15="http://schemas.microsoft.com/office/drawing/2012/chart">
                  <c:ext xmlns:c16="http://schemas.microsoft.com/office/drawing/2014/chart" uri="{C3380CC4-5D6E-409C-BE32-E72D297353CC}">
                    <c16:uniqueId val="{0000000B-0820-4BC3-8F4B-E072C3F667A0}"/>
                  </c:ext>
                </c:extLst>
              </c15:ser>
            </c15:filteredScatterSeries>
            <c15:filteredScatterSeries>
              <c15:ser>
                <c:idx val="13"/>
                <c:order val="12"/>
                <c:tx>
                  <c:strRef>
                    <c:extLst xmlns:c15="http://schemas.microsoft.com/office/drawing/2012/chart">
                      <c:ext xmlns:c15="http://schemas.microsoft.com/office/drawing/2012/chart" uri="{02D57815-91ED-43cb-92C2-25804820EDAC}">
                        <c15:formulaRef>
                          <c15:sqref>'ОбщИтоги1990-2018'!$O$5:$O$6</c15:sqref>
                        </c15:formulaRef>
                      </c:ext>
                    </c:extLst>
                    <c:strCache>
                      <c:ptCount val="2"/>
                      <c:pt idx="0">
                        <c:v>из него в результате</c:v>
                      </c:pt>
                      <c:pt idx="1">
                        <c:v>в том числе</c:v>
                      </c:pt>
                    </c:strCache>
                  </c:strRef>
                </c:tx>
                <c:spPr>
                  <a:ln w="19050" cap="rnd">
                    <a:solidFill>
                      <a:schemeClr val="accent2">
                        <a:lumMod val="80000"/>
                        <a:lumOff val="20000"/>
                      </a:schemeClr>
                    </a:solidFill>
                    <a:round/>
                  </a:ln>
                  <a:effectLst/>
                </c:spPr>
                <c:marker>
                  <c:symbol val="circle"/>
                  <c:size val="5"/>
                  <c:spPr>
                    <a:solidFill>
                      <a:schemeClr val="accent2">
                        <a:lumMod val="80000"/>
                        <a:lumOff val="20000"/>
                      </a:schemeClr>
                    </a:solidFill>
                    <a:ln w="9525">
                      <a:solidFill>
                        <a:schemeClr val="accent2">
                          <a:lumMod val="80000"/>
                          <a:lumOff val="20000"/>
                        </a:schemeClr>
                      </a:solidFill>
                    </a:ln>
                    <a:effectLst/>
                  </c:spPr>
                </c:marker>
                <c:xVal>
                  <c:strRef>
                    <c:extLst xmlns:c15="http://schemas.microsoft.com/office/drawing/2012/chart">
                      <c:ext xmlns:c15="http://schemas.microsoft.com/office/drawing/2012/chart" uri="{02D57815-91ED-43cb-92C2-25804820EDAC}">
                        <c15:formulaRef>
                          <c15:sqref>'ОбщИтоги1990-2018'!$A$7:$A$97</c15:sqref>
                        </c15:formulaRef>
                      </c:ext>
                    </c:extLst>
                    <c:strCache>
                      <c:ptCount val="91"/>
                      <c:pt idx="1">
                        <c:v>Годы</c:v>
                      </c:pt>
                      <c:pt idx="2">
                        <c:v>1990</c:v>
                      </c:pt>
                      <c:pt idx="3">
                        <c:v>1991</c:v>
                      </c:pt>
                      <c:pt idx="4">
                        <c:v>1992</c:v>
                      </c:pt>
                      <c:pt idx="5">
                        <c:v>1993</c:v>
                      </c:pt>
                      <c:pt idx="6">
                        <c:v>1994</c:v>
                      </c:pt>
                      <c:pt idx="7">
                        <c:v>1995</c:v>
                      </c:pt>
                      <c:pt idx="8">
                        <c:v>1996</c:v>
                      </c:pt>
                      <c:pt idx="9">
                        <c:v>1997</c:v>
                      </c:pt>
                      <c:pt idx="10">
                        <c:v>1998</c:v>
                      </c:pt>
                      <c:pt idx="11">
                        <c:v>1999</c:v>
                      </c:pt>
                      <c:pt idx="12">
                        <c:v>2000</c:v>
                      </c:pt>
                      <c:pt idx="13">
                        <c:v>2001</c:v>
                      </c:pt>
                      <c:pt idx="14">
                        <c:v>2002</c:v>
                      </c:pt>
                      <c:pt idx="15">
                        <c:v>2003</c:v>
                      </c:pt>
                      <c:pt idx="16">
                        <c:v>2004</c:v>
                      </c:pt>
                      <c:pt idx="17">
                        <c:v>2005</c:v>
                      </c:pt>
                      <c:pt idx="18">
                        <c:v>2006</c:v>
                      </c:pt>
                      <c:pt idx="19">
                        <c:v>2007</c:v>
                      </c:pt>
                      <c:pt idx="20">
                        <c:v>2008</c:v>
                      </c:pt>
                      <c:pt idx="21">
                        <c:v>2009</c:v>
                      </c:pt>
                      <c:pt idx="22">
                        <c:v>2010</c:v>
                      </c:pt>
                      <c:pt idx="23">
                        <c:v>2011</c:v>
                      </c:pt>
                      <c:pt idx="24">
                        <c:v>2012</c:v>
                      </c:pt>
                      <c:pt idx="25">
                        <c:v>2013</c:v>
                      </c:pt>
                      <c:pt idx="26">
                        <c:v>2014</c:v>
                      </c:pt>
                      <c:pt idx="27">
                        <c:v>2015</c:v>
                      </c:pt>
                      <c:pt idx="28">
                        <c:v>2016</c:v>
                      </c:pt>
                      <c:pt idx="29">
                        <c:v>2017</c:v>
                      </c:pt>
                      <c:pt idx="30">
                        <c:v>2018</c:v>
                      </c:pt>
                      <c:pt idx="31">
                        <c:v>Городское население</c:v>
                      </c:pt>
                      <c:pt idx="32">
                        <c:v>1990</c:v>
                      </c:pt>
                      <c:pt idx="33">
                        <c:v>1991</c:v>
                      </c:pt>
                      <c:pt idx="34">
                        <c:v>1992</c:v>
                      </c:pt>
                      <c:pt idx="35">
                        <c:v>1993</c:v>
                      </c:pt>
                      <c:pt idx="36">
                        <c:v>1994</c:v>
                      </c:pt>
                      <c:pt idx="37">
                        <c:v>1995</c:v>
                      </c:pt>
                      <c:pt idx="38">
                        <c:v>1996</c:v>
                      </c:pt>
                      <c:pt idx="39">
                        <c:v>1997</c:v>
                      </c:pt>
                      <c:pt idx="40">
                        <c:v>1998</c:v>
                      </c:pt>
                      <c:pt idx="41">
                        <c:v>1999</c:v>
                      </c:pt>
                      <c:pt idx="42">
                        <c:v>2000</c:v>
                      </c:pt>
                      <c:pt idx="43">
                        <c:v>2001</c:v>
                      </c:pt>
                      <c:pt idx="44">
                        <c:v>2002</c:v>
                      </c:pt>
                      <c:pt idx="45">
                        <c:v>2003</c:v>
                      </c:pt>
                      <c:pt idx="46">
                        <c:v>2004</c:v>
                      </c:pt>
                      <c:pt idx="47">
                        <c:v>2005</c:v>
                      </c:pt>
                      <c:pt idx="48">
                        <c:v>2006</c:v>
                      </c:pt>
                      <c:pt idx="49">
                        <c:v>2007</c:v>
                      </c:pt>
                      <c:pt idx="50">
                        <c:v>2008</c:v>
                      </c:pt>
                      <c:pt idx="51">
                        <c:v>2009</c:v>
                      </c:pt>
                      <c:pt idx="52">
                        <c:v>2010</c:v>
                      </c:pt>
                      <c:pt idx="53">
                        <c:v>2011</c:v>
                      </c:pt>
                      <c:pt idx="54">
                        <c:v>2012</c:v>
                      </c:pt>
                      <c:pt idx="55">
                        <c:v>2013</c:v>
                      </c:pt>
                      <c:pt idx="56">
                        <c:v>2014</c:v>
                      </c:pt>
                      <c:pt idx="57">
                        <c:v>2015</c:v>
                      </c:pt>
                      <c:pt idx="58">
                        <c:v>2016</c:v>
                      </c:pt>
                      <c:pt idx="59">
                        <c:v>2017</c:v>
                      </c:pt>
                      <c:pt idx="60">
                        <c:v>2018</c:v>
                      </c:pt>
                      <c:pt idx="61">
                        <c:v>Сельское население</c:v>
                      </c:pt>
                      <c:pt idx="62">
                        <c:v>1990</c:v>
                      </c:pt>
                      <c:pt idx="63">
                        <c:v>1991</c:v>
                      </c:pt>
                      <c:pt idx="64">
                        <c:v>1992</c:v>
                      </c:pt>
                      <c:pt idx="65">
                        <c:v>1993</c:v>
                      </c:pt>
                      <c:pt idx="66">
                        <c:v>1994</c:v>
                      </c:pt>
                      <c:pt idx="67">
                        <c:v>1995</c:v>
                      </c:pt>
                      <c:pt idx="68">
                        <c:v>1996</c:v>
                      </c:pt>
                      <c:pt idx="69">
                        <c:v>1997</c:v>
                      </c:pt>
                      <c:pt idx="70">
                        <c:v>1998</c:v>
                      </c:pt>
                      <c:pt idx="71">
                        <c:v>1999</c:v>
                      </c:pt>
                      <c:pt idx="72">
                        <c:v>2000</c:v>
                      </c:pt>
                      <c:pt idx="73">
                        <c:v>2001</c:v>
                      </c:pt>
                      <c:pt idx="74">
                        <c:v>2002</c:v>
                      </c:pt>
                      <c:pt idx="75">
                        <c:v>2003</c:v>
                      </c:pt>
                      <c:pt idx="76">
                        <c:v>2004</c:v>
                      </c:pt>
                      <c:pt idx="77">
                        <c:v>2005</c:v>
                      </c:pt>
                      <c:pt idx="78">
                        <c:v>2006</c:v>
                      </c:pt>
                      <c:pt idx="79">
                        <c:v>2007</c:v>
                      </c:pt>
                      <c:pt idx="80">
                        <c:v>2008</c:v>
                      </c:pt>
                      <c:pt idx="81">
                        <c:v>2009</c:v>
                      </c:pt>
                      <c:pt idx="82">
                        <c:v>2010</c:v>
                      </c:pt>
                      <c:pt idx="83">
                        <c:v>2011</c:v>
                      </c:pt>
                      <c:pt idx="84">
                        <c:v>2012</c:v>
                      </c:pt>
                      <c:pt idx="85">
                        <c:v>2013</c:v>
                      </c:pt>
                      <c:pt idx="86">
                        <c:v>2014</c:v>
                      </c:pt>
                      <c:pt idx="87">
                        <c:v>2015</c:v>
                      </c:pt>
                      <c:pt idx="88">
                        <c:v>2016</c:v>
                      </c:pt>
                      <c:pt idx="89">
                        <c:v>2017</c:v>
                      </c:pt>
                      <c:pt idx="90">
                        <c:v>2018</c:v>
                      </c:pt>
                    </c:strCache>
                  </c:strRef>
                </c:xVal>
                <c:yVal>
                  <c:numRef>
                    <c:extLst xmlns:c15="http://schemas.microsoft.com/office/drawing/2012/chart">
                      <c:ext xmlns:c15="http://schemas.microsoft.com/office/drawing/2012/chart" uri="{02D57815-91ED-43cb-92C2-25804820EDAC}">
                        <c15:formulaRef>
                          <c15:sqref>'ОбщИтоги1990-2018'!$O$7:$O$97</c15:sqref>
                        </c15:formulaRef>
                      </c:ext>
                    </c:extLst>
                    <c:numCache>
                      <c:formatCode>General</c:formatCode>
                      <c:ptCount val="91"/>
                      <c:pt idx="0">
                        <c:v>0</c:v>
                      </c:pt>
                      <c:pt idx="2" formatCode="[=0]&quot;-&quot;;General">
                        <c:v>160262</c:v>
                      </c:pt>
                      <c:pt idx="3" formatCode="[=0]&quot;-&quot;;General">
                        <c:v>155348</c:v>
                      </c:pt>
                      <c:pt idx="4" formatCode="[=0]&quot;-&quot;;General">
                        <c:v>114639</c:v>
                      </c:pt>
                      <c:pt idx="5" formatCode="[=0]&quot;-&quot;;General">
                        <c:v>-34281</c:v>
                      </c:pt>
                      <c:pt idx="6" formatCode="[=0]&quot;-&quot;;General">
                        <c:v>40990</c:v>
                      </c:pt>
                      <c:pt idx="7" formatCode="[=0]&quot;-&quot;;General">
                        <c:v>86355</c:v>
                      </c:pt>
                      <c:pt idx="8" formatCode="[=0]&quot;-&quot;;General">
                        <c:v>80887</c:v>
                      </c:pt>
                      <c:pt idx="9" formatCode="[=0]&quot;-&quot;;General">
                        <c:v>26463</c:v>
                      </c:pt>
                      <c:pt idx="10" formatCode="[=0]&quot;-&quot;;General">
                        <c:v>21024</c:v>
                      </c:pt>
                      <c:pt idx="11" formatCode="[=0]&quot;-&quot;;General">
                        <c:v>19259</c:v>
                      </c:pt>
                      <c:pt idx="12" formatCode="[=0]&quot;-&quot;;General">
                        <c:v>28145</c:v>
                      </c:pt>
                      <c:pt idx="13" formatCode="[=0]&quot;-&quot;;General">
                        <c:v>9497</c:v>
                      </c:pt>
                      <c:pt idx="14" formatCode="[=0]&quot;-&quot;;General">
                        <c:v>9222</c:v>
                      </c:pt>
                      <c:pt idx="15" formatCode="[=0]&quot;-&quot;;General">
                        <c:v>8758</c:v>
                      </c:pt>
                      <c:pt idx="16" formatCode="[=0]&quot;-&quot;;General">
                        <c:v>1913</c:v>
                      </c:pt>
                      <c:pt idx="17" formatCode="[=0]&quot;-&quot;;General">
                        <c:v>0</c:v>
                      </c:pt>
                      <c:pt idx="18" formatCode="[=0]&quot;-&quot;;General">
                        <c:v>0</c:v>
                      </c:pt>
                      <c:pt idx="19" formatCode="[=0]&quot;-&quot;;General">
                        <c:v>0</c:v>
                      </c:pt>
                      <c:pt idx="20" formatCode="[=0]&quot;-&quot;;General">
                        <c:v>0</c:v>
                      </c:pt>
                      <c:pt idx="21" formatCode="[=0]&quot;-&quot;;General">
                        <c:v>0</c:v>
                      </c:pt>
                      <c:pt idx="22" formatCode="[=0]&quot;-&quot;;General">
                        <c:v>0</c:v>
                      </c:pt>
                      <c:pt idx="23" formatCode="[=0]&quot;-&quot;;General">
                        <c:v>0</c:v>
                      </c:pt>
                      <c:pt idx="24" formatCode="[=0]&quot;-&quot;;General">
                        <c:v>0</c:v>
                      </c:pt>
                      <c:pt idx="25" formatCode="[=0]&quot;-&quot;;General">
                        <c:v>0</c:v>
                      </c:pt>
                      <c:pt idx="26" formatCode="[=0]&quot;-&quot;;General">
                        <c:v>19662</c:v>
                      </c:pt>
                      <c:pt idx="27" formatCode="[=0]&quot;-&quot;;General">
                        <c:v>0</c:v>
                      </c:pt>
                      <c:pt idx="28" formatCode="[=0]&quot;-&quot;;General">
                        <c:v>0</c:v>
                      </c:pt>
                      <c:pt idx="29" formatCode="[=0]&quot;-&quot;;General">
                        <c:v>0</c:v>
                      </c:pt>
                      <c:pt idx="30" formatCode="[=0]&quot;-&quot;;General">
                        <c:v>0</c:v>
                      </c:pt>
                      <c:pt idx="32" formatCode="[=0]&quot;-&quot;;General">
                        <c:v>102045</c:v>
                      </c:pt>
                      <c:pt idx="33" formatCode="[=0]&quot;-&quot;;General">
                        <c:v>50409</c:v>
                      </c:pt>
                      <c:pt idx="34" formatCode="[=0]&quot;-&quot;;General">
                        <c:v>-7640</c:v>
                      </c:pt>
                      <c:pt idx="35" formatCode="[=0]&quot;-&quot;;General">
                        <c:v>-80447</c:v>
                      </c:pt>
                      <c:pt idx="36" formatCode="[=0]&quot;-&quot;;General">
                        <c:v>4499</c:v>
                      </c:pt>
                      <c:pt idx="37" formatCode="[=0]&quot;-&quot;;General">
                        <c:v>49836</c:v>
                      </c:pt>
                      <c:pt idx="38" formatCode="[=0]&quot;-&quot;;General">
                        <c:v>56590</c:v>
                      </c:pt>
                      <c:pt idx="39" formatCode="[=0]&quot;-&quot;;General">
                        <c:v>38456</c:v>
                      </c:pt>
                      <c:pt idx="40" formatCode="[=0]&quot;-&quot;;General">
                        <c:v>25574</c:v>
                      </c:pt>
                      <c:pt idx="41" formatCode="[=0]&quot;-&quot;;General">
                        <c:v>2170</c:v>
                      </c:pt>
                      <c:pt idx="42" formatCode="[=0]&quot;-&quot;;General">
                        <c:v>38513</c:v>
                      </c:pt>
                      <c:pt idx="43" formatCode="[=0]&quot;-&quot;;General">
                        <c:v>31865</c:v>
                      </c:pt>
                      <c:pt idx="44" formatCode="[=0]&quot;-&quot;;General">
                        <c:v>24073</c:v>
                      </c:pt>
                      <c:pt idx="45" formatCode="[=0]&quot;-&quot;;General">
                        <c:v>20975</c:v>
                      </c:pt>
                      <c:pt idx="46" formatCode="[=0]&quot;-&quot;;General">
                        <c:v>16465</c:v>
                      </c:pt>
                      <c:pt idx="47" formatCode="[=0]&quot;-&quot;;General">
                        <c:v>18454</c:v>
                      </c:pt>
                      <c:pt idx="48" formatCode="[=0]&quot;-&quot;;General">
                        <c:v>21451</c:v>
                      </c:pt>
                      <c:pt idx="49" formatCode="[=0]&quot;-&quot;;General">
                        <c:v>22942</c:v>
                      </c:pt>
                      <c:pt idx="50" formatCode="[=0]&quot;-&quot;;General">
                        <c:v>30618</c:v>
                      </c:pt>
                      <c:pt idx="51" formatCode="[=0]&quot;-&quot;;General">
                        <c:v>30292</c:v>
                      </c:pt>
                      <c:pt idx="52" formatCode="[=0]&quot;-&quot;;General">
                        <c:v>48251</c:v>
                      </c:pt>
                      <c:pt idx="53" formatCode="[=0]&quot;-&quot;;General">
                        <c:v>75163</c:v>
                      </c:pt>
                      <c:pt idx="54" formatCode="[=0]&quot;-&quot;;General">
                        <c:v>76086</c:v>
                      </c:pt>
                      <c:pt idx="55" formatCode="[=0]&quot;-&quot;;General">
                        <c:v>71129</c:v>
                      </c:pt>
                      <c:pt idx="56" formatCode="[=0]&quot;-&quot;;General">
                        <c:v>62470</c:v>
                      </c:pt>
                      <c:pt idx="57" formatCode="[=0]&quot;-&quot;;General">
                        <c:v>30612</c:v>
                      </c:pt>
                      <c:pt idx="58" formatCode="[=0]&quot;-&quot;;General">
                        <c:v>16230</c:v>
                      </c:pt>
                      <c:pt idx="59" formatCode="[=0]&quot;-&quot;;General">
                        <c:v>7775</c:v>
                      </c:pt>
                      <c:pt idx="60" formatCode="[=0]&quot;-&quot;;General">
                        <c:v>-1181</c:v>
                      </c:pt>
                      <c:pt idx="62" formatCode="[=0]&quot;-&quot;;General">
                        <c:v>58217</c:v>
                      </c:pt>
                      <c:pt idx="63" formatCode="[=0]&quot;-&quot;;General">
                        <c:v>104939</c:v>
                      </c:pt>
                      <c:pt idx="64" formatCode="[=0]&quot;-&quot;;General">
                        <c:v>122279</c:v>
                      </c:pt>
                      <c:pt idx="65" formatCode="[=0]&quot;-&quot;;General">
                        <c:v>46166</c:v>
                      </c:pt>
                      <c:pt idx="66" formatCode="[=0]&quot;-&quot;;General">
                        <c:v>36491</c:v>
                      </c:pt>
                      <c:pt idx="67" formatCode="[=0]&quot;-&quot;;General">
                        <c:v>36519</c:v>
                      </c:pt>
                      <c:pt idx="68" formatCode="[=0]&quot;-&quot;;General">
                        <c:v>24297</c:v>
                      </c:pt>
                      <c:pt idx="69" formatCode="[=0]&quot;-&quot;;General">
                        <c:v>-11993</c:v>
                      </c:pt>
                      <c:pt idx="70" formatCode="[=0]&quot;-&quot;;General">
                        <c:v>-4550</c:v>
                      </c:pt>
                      <c:pt idx="71" formatCode="[=0]&quot;-&quot;;General">
                        <c:v>17089</c:v>
                      </c:pt>
                      <c:pt idx="72" formatCode="[=0]&quot;-&quot;;General">
                        <c:v>-10368</c:v>
                      </c:pt>
                      <c:pt idx="73" formatCode="[=0]&quot;-&quot;;General">
                        <c:v>-22368</c:v>
                      </c:pt>
                      <c:pt idx="74" formatCode="[=0]&quot;-&quot;;General">
                        <c:v>-14851</c:v>
                      </c:pt>
                      <c:pt idx="75" formatCode="[=0]&quot;-&quot;;General">
                        <c:v>-12217</c:v>
                      </c:pt>
                      <c:pt idx="76" formatCode="[=0]&quot;-&quot;;General">
                        <c:v>-14552</c:v>
                      </c:pt>
                      <c:pt idx="77" formatCode="[=0]&quot;-&quot;;General">
                        <c:v>-18454</c:v>
                      </c:pt>
                      <c:pt idx="78" formatCode="[=0]&quot;-&quot;;General">
                        <c:v>-21451</c:v>
                      </c:pt>
                      <c:pt idx="79" formatCode="[=0]&quot;-&quot;;General">
                        <c:v>-22942</c:v>
                      </c:pt>
                      <c:pt idx="80" formatCode="[=0]&quot;-&quot;;General">
                        <c:v>-30618</c:v>
                      </c:pt>
                      <c:pt idx="81" formatCode="[=0]&quot;-&quot;;General">
                        <c:v>-30292</c:v>
                      </c:pt>
                      <c:pt idx="82" formatCode="[=0]&quot;-&quot;;General">
                        <c:v>-48251</c:v>
                      </c:pt>
                      <c:pt idx="83" formatCode="[=0]&quot;-&quot;;General">
                        <c:v>-75163</c:v>
                      </c:pt>
                      <c:pt idx="84" formatCode="[=0]&quot;-&quot;;General">
                        <c:v>-76086</c:v>
                      </c:pt>
                      <c:pt idx="85" formatCode="[=0]&quot;-&quot;;General">
                        <c:v>-71129</c:v>
                      </c:pt>
                      <c:pt idx="86" formatCode="[=0]&quot;-&quot;;General">
                        <c:v>-42808</c:v>
                      </c:pt>
                      <c:pt idx="87" formatCode="[=0]&quot;-&quot;;General">
                        <c:v>-30612</c:v>
                      </c:pt>
                      <c:pt idx="88" formatCode="[=0]&quot;-&quot;;General">
                        <c:v>-16230</c:v>
                      </c:pt>
                      <c:pt idx="89" formatCode="[=0]&quot;-&quot;;General">
                        <c:v>-7775</c:v>
                      </c:pt>
                      <c:pt idx="90" formatCode="[=0]&quot;-&quot;;General">
                        <c:v>1181</c:v>
                      </c:pt>
                    </c:numCache>
                  </c:numRef>
                </c:yVal>
                <c:smooth val="1"/>
                <c:extLst xmlns:c15="http://schemas.microsoft.com/office/drawing/2012/chart">
                  <c:ext xmlns:c16="http://schemas.microsoft.com/office/drawing/2014/chart" uri="{C3380CC4-5D6E-409C-BE32-E72D297353CC}">
                    <c16:uniqueId val="{0000000C-0820-4BC3-8F4B-E072C3F667A0}"/>
                  </c:ext>
                </c:extLst>
              </c15:ser>
            </c15:filteredScatterSeries>
          </c:ext>
        </c:extLst>
      </c:scatterChart>
      <c:valAx>
        <c:axId val="19169587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0"/>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93775104"/>
        <c:crosses val="autoZero"/>
        <c:crossBetween val="midCat"/>
      </c:valAx>
      <c:valAx>
        <c:axId val="1937751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0"/>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91695872"/>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v>Фактический</c:v>
          </c:tx>
          <c:spPr>
            <a:ln>
              <a:solidFill>
                <a:sysClr val="windowText" lastClr="000000"/>
              </a:solidFill>
              <a:prstDash val="sysDash"/>
            </a:ln>
          </c:spPr>
          <c:marker>
            <c:spPr>
              <a:solidFill>
                <a:sysClr val="windowText" lastClr="000000">
                  <a:lumMod val="50000"/>
                  <a:lumOff val="50000"/>
                </a:sysClr>
              </a:solidFill>
              <a:ln>
                <a:solidFill>
                  <a:sysClr val="windowText" lastClr="000000"/>
                </a:solidFill>
              </a:ln>
            </c:spPr>
          </c:marker>
          <c:val>
            <c:numRef>
              <c:f>'ОбщИтоги1990-2018'!$V$9:$V$37</c:f>
              <c:numCache>
                <c:formatCode>\О\с\н\о\в\н\о\й</c:formatCode>
                <c:ptCount val="29"/>
                <c:pt idx="0">
                  <c:v>1.1188853706782267</c:v>
                </c:pt>
                <c:pt idx="1">
                  <c:v>1.0123157776495997</c:v>
                </c:pt>
                <c:pt idx="2">
                  <c:v>1.1728879280441415</c:v>
                </c:pt>
                <c:pt idx="3">
                  <c:v>1.3825490901953308</c:v>
                </c:pt>
                <c:pt idx="4">
                  <c:v>1.8566039844372999</c:v>
                </c:pt>
                <c:pt idx="5">
                  <c:v>1.5797835258227024</c:v>
                </c:pt>
                <c:pt idx="6">
                  <c:v>1.4894839657215238</c:v>
                </c:pt>
                <c:pt idx="7">
                  <c:v>1.6016144580026088</c:v>
                </c:pt>
                <c:pt idx="8">
                  <c:v>1.5513792815409797</c:v>
                </c:pt>
                <c:pt idx="9">
                  <c:v>1.3290866936625858</c:v>
                </c:pt>
                <c:pt idx="10">
                  <c:v>1.5703163676064671</c:v>
                </c:pt>
                <c:pt idx="11">
                  <c:v>1.2635545080775317</c:v>
                </c:pt>
                <c:pt idx="12">
                  <c:v>1.3154619267052718</c:v>
                </c:pt>
                <c:pt idx="13">
                  <c:v>1.1720107972436735</c:v>
                </c:pt>
                <c:pt idx="14">
                  <c:v>1.2220020675918775</c:v>
                </c:pt>
                <c:pt idx="15">
                  <c:v>1.5934818806167763</c:v>
                </c:pt>
                <c:pt idx="16">
                  <c:v>1.8567678866978554</c:v>
                </c:pt>
                <c:pt idx="17">
                  <c:v>2.4705785830192344</c:v>
                </c:pt>
                <c:pt idx="18">
                  <c:v>2.6698360818330111</c:v>
                </c:pt>
                <c:pt idx="19">
                  <c:v>2.9366081639845256</c:v>
                </c:pt>
                <c:pt idx="20">
                  <c:v>2.3890970803075291</c:v>
                </c:pt>
                <c:pt idx="21">
                  <c:v>3.1137278345899393</c:v>
                </c:pt>
                <c:pt idx="22">
                  <c:v>1.8446324342160905</c:v>
                </c:pt>
                <c:pt idx="23">
                  <c:v>1.6085333949245113</c:v>
                </c:pt>
                <c:pt idx="24">
                  <c:v>1.3794344232484819</c:v>
                </c:pt>
                <c:pt idx="25">
                  <c:v>1.3017988638240623</c:v>
                </c:pt>
                <c:pt idx="26">
                  <c:v>1.3551138145560655</c:v>
                </c:pt>
                <c:pt idx="27">
                  <c:v>1.249711822649803</c:v>
                </c:pt>
                <c:pt idx="28">
                  <c:v>1.1327948549570779</c:v>
                </c:pt>
              </c:numCache>
            </c:numRef>
          </c:val>
          <c:smooth val="0"/>
          <c:extLst xmlns:c16r2="http://schemas.microsoft.com/office/drawing/2015/06/chart">
            <c:ext xmlns:c16="http://schemas.microsoft.com/office/drawing/2014/chart" uri="{C3380CC4-5D6E-409C-BE32-E72D297353CC}">
              <c16:uniqueId val="{00000000-B1B4-4184-BC3E-4C45339C66C4}"/>
            </c:ext>
          </c:extLst>
        </c:ser>
        <c:ser>
          <c:idx val="1"/>
          <c:order val="1"/>
          <c:tx>
            <c:v>Прогноз</c:v>
          </c:tx>
          <c:spPr>
            <a:ln>
              <a:solidFill>
                <a:sysClr val="windowText" lastClr="000000"/>
              </a:solidFill>
            </a:ln>
          </c:spPr>
          <c:marker>
            <c:spPr>
              <a:solidFill>
                <a:sysClr val="windowText" lastClr="000000"/>
              </a:solidFill>
              <a:ln>
                <a:solidFill>
                  <a:sysClr val="windowText" lastClr="000000"/>
                </a:solidFill>
              </a:ln>
            </c:spPr>
          </c:marker>
          <c:val>
            <c:numRef>
              <c:f>'ОбщИтоги1990-2018'!$W$9:$W$37</c:f>
              <c:numCache>
                <c:formatCode>\О\с\н\о\в\н\о\й</c:formatCode>
                <c:ptCount val="29"/>
                <c:pt idx="0">
                  <c:v>0</c:v>
                </c:pt>
                <c:pt idx="1">
                  <c:v>1.1188853706782267</c:v>
                </c:pt>
                <c:pt idx="2">
                  <c:v>1.01764425730103</c:v>
                </c:pt>
                <c:pt idx="3">
                  <c:v>1.1651257445069858</c:v>
                </c:pt>
                <c:pt idx="4">
                  <c:v>1.3716779229109139</c:v>
                </c:pt>
                <c:pt idx="5">
                  <c:v>1.8323576813609801</c:v>
                </c:pt>
                <c:pt idx="6">
                  <c:v>1.592412233599616</c:v>
                </c:pt>
                <c:pt idx="7">
                  <c:v>1.4946303791154278</c:v>
                </c:pt>
                <c:pt idx="8">
                  <c:v>1.59626525405825</c:v>
                </c:pt>
                <c:pt idx="9">
                  <c:v>1.5536235801668437</c:v>
                </c:pt>
                <c:pt idx="10">
                  <c:v>1.3403135379877991</c:v>
                </c:pt>
                <c:pt idx="11">
                  <c:v>1.5588162261255341</c:v>
                </c:pt>
                <c:pt idx="12">
                  <c:v>1.2783175939799321</c:v>
                </c:pt>
                <c:pt idx="13">
                  <c:v>1.3136047100690036</c:v>
                </c:pt>
                <c:pt idx="14">
                  <c:v>1.1790904928849395</c:v>
                </c:pt>
                <c:pt idx="15">
                  <c:v>1.21985648885653</c:v>
                </c:pt>
                <c:pt idx="16">
                  <c:v>1.574800611028764</c:v>
                </c:pt>
                <c:pt idx="17">
                  <c:v>1.8426695229143999</c:v>
                </c:pt>
                <c:pt idx="18">
                  <c:v>2.4391831300139937</c:v>
                </c:pt>
                <c:pt idx="19">
                  <c:v>2.6583034342420597</c:v>
                </c:pt>
                <c:pt idx="20">
                  <c:v>2.9226929274974038</c:v>
                </c:pt>
                <c:pt idx="21">
                  <c:v>2.4157768726670232</c:v>
                </c:pt>
                <c:pt idx="22">
                  <c:v>3.0788302864937926</c:v>
                </c:pt>
                <c:pt idx="23">
                  <c:v>1.9063423268299753</c:v>
                </c:pt>
                <c:pt idx="24">
                  <c:v>1.6234238415197844</c:v>
                </c:pt>
                <c:pt idx="25">
                  <c:v>1.3916338941620474</c:v>
                </c:pt>
                <c:pt idx="26">
                  <c:v>1.3062906153409615</c:v>
                </c:pt>
                <c:pt idx="27">
                  <c:v>1.3526726545953101</c:v>
                </c:pt>
                <c:pt idx="28">
                  <c:v>1.2548598642470783</c:v>
                </c:pt>
              </c:numCache>
            </c:numRef>
          </c:val>
          <c:smooth val="0"/>
          <c:extLst xmlns:c16r2="http://schemas.microsoft.com/office/drawing/2015/06/chart">
            <c:ext xmlns:c16="http://schemas.microsoft.com/office/drawing/2014/chart" uri="{C3380CC4-5D6E-409C-BE32-E72D297353CC}">
              <c16:uniqueId val="{00000001-B1B4-4184-BC3E-4C45339C66C4}"/>
            </c:ext>
          </c:extLst>
        </c:ser>
        <c:dLbls>
          <c:showLegendKey val="0"/>
          <c:showVal val="0"/>
          <c:showCatName val="0"/>
          <c:showSerName val="0"/>
          <c:showPercent val="0"/>
          <c:showBubbleSize val="0"/>
        </c:dLbls>
        <c:marker val="1"/>
        <c:smooth val="0"/>
        <c:axId val="198952064"/>
        <c:axId val="199098368"/>
      </c:lineChart>
      <c:catAx>
        <c:axId val="198952064"/>
        <c:scaling>
          <c:orientation val="minMax"/>
        </c:scaling>
        <c:delete val="0"/>
        <c:axPos val="b"/>
        <c:majorTickMark val="out"/>
        <c:minorTickMark val="none"/>
        <c:tickLblPos val="nextTo"/>
        <c:txPr>
          <a:bodyPr/>
          <a:lstStyle/>
          <a:p>
            <a:pPr>
              <a:defRPr sz="800">
                <a:solidFill>
                  <a:sysClr val="windowText" lastClr="000000"/>
                </a:solidFill>
                <a:latin typeface="Times New Roman" panose="02020603050405020304" pitchFamily="18" charset="0"/>
                <a:cs typeface="Times New Roman" panose="02020603050405020304" pitchFamily="18" charset="0"/>
              </a:defRPr>
            </a:pPr>
            <a:endParaRPr lang="ru-RU"/>
          </a:p>
        </c:txPr>
        <c:crossAx val="199098368"/>
        <c:crosses val="autoZero"/>
        <c:auto val="1"/>
        <c:lblAlgn val="ctr"/>
        <c:lblOffset val="100"/>
        <c:noMultiLvlLbl val="0"/>
      </c:catAx>
      <c:valAx>
        <c:axId val="199098368"/>
        <c:scaling>
          <c:orientation val="minMax"/>
        </c:scaling>
        <c:delete val="0"/>
        <c:axPos val="l"/>
        <c:numFmt formatCode="General" sourceLinked="0"/>
        <c:majorTickMark val="out"/>
        <c:minorTickMark val="none"/>
        <c:tickLblPos val="nextTo"/>
        <c:txPr>
          <a:bodyPr/>
          <a:lstStyle/>
          <a:p>
            <a:pPr>
              <a:defRPr sz="800">
                <a:latin typeface="Times New Roman" panose="02020603050405020304" pitchFamily="18" charset="0"/>
                <a:cs typeface="Times New Roman" panose="02020603050405020304" pitchFamily="18" charset="0"/>
              </a:defRPr>
            </a:pPr>
            <a:endParaRPr lang="ru-RU"/>
          </a:p>
        </c:txPr>
        <c:crossAx val="198952064"/>
        <c:crosses val="autoZero"/>
        <c:crossBetween val="midCat"/>
      </c:valAx>
    </c:plotArea>
    <c:legend>
      <c:legendPos val="r"/>
      <c:overlay val="0"/>
      <c:txPr>
        <a:bodyPr/>
        <a:lstStyle/>
        <a:p>
          <a:pPr>
            <a:defRPr sz="1100">
              <a:latin typeface="Times New Roman" panose="02020603050405020304" pitchFamily="18" charset="0"/>
              <a:cs typeface="Times New Roman" panose="02020603050405020304" pitchFamily="18" charset="0"/>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A8303B-0B66-4550-B99C-B0F3672E3B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617</TotalTime>
  <Pages>7</Pages>
  <Words>2273</Words>
  <Characters>12958</Characters>
  <Application>Microsoft Office Word</Application>
  <DocSecurity>0</DocSecurity>
  <Lines>107</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15201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пк</cp:lastModifiedBy>
  <cp:revision>55</cp:revision>
  <dcterms:created xsi:type="dcterms:W3CDTF">2018-03-14T08:34:00Z</dcterms:created>
  <dcterms:modified xsi:type="dcterms:W3CDTF">2020-02-19T17:42:00Z</dcterms:modified>
</cp:coreProperties>
</file>