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УДК 338.124</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ББК 65.52</w:t>
      </w:r>
    </w:p>
    <w:p w:rsidR="00667DEC" w:rsidRPr="00402599" w:rsidRDefault="00667DEC" w:rsidP="00667DEC">
      <w:pPr>
        <w:spacing w:after="0" w:line="240" w:lineRule="auto"/>
        <w:ind w:firstLine="709"/>
        <w:jc w:val="right"/>
        <w:rPr>
          <w:rFonts w:ascii="Times New Roman" w:hAnsi="Times New Roman" w:cs="Times New Roman"/>
          <w:sz w:val="24"/>
          <w:szCs w:val="24"/>
        </w:rPr>
      </w:pPr>
      <w:proofErr w:type="spellStart"/>
      <w:r>
        <w:rPr>
          <w:rFonts w:ascii="Times New Roman" w:hAnsi="Times New Roman" w:cs="Times New Roman"/>
          <w:sz w:val="24"/>
          <w:szCs w:val="24"/>
        </w:rPr>
        <w:t>Скуденков</w:t>
      </w:r>
      <w:proofErr w:type="spellEnd"/>
      <w:r>
        <w:rPr>
          <w:rFonts w:ascii="Times New Roman" w:hAnsi="Times New Roman" w:cs="Times New Roman"/>
          <w:sz w:val="24"/>
          <w:szCs w:val="24"/>
        </w:rPr>
        <w:t xml:space="preserve"> В.А.</w:t>
      </w:r>
    </w:p>
    <w:p w:rsidR="00667DEC" w:rsidRPr="00402599" w:rsidRDefault="00CC16BB" w:rsidP="00667DEC">
      <w:pPr>
        <w:spacing w:after="0" w:line="240" w:lineRule="auto"/>
        <w:ind w:firstLine="709"/>
        <w:jc w:val="center"/>
        <w:rPr>
          <w:rFonts w:ascii="Times New Roman" w:hAnsi="Times New Roman" w:cs="Times New Roman"/>
          <w:b/>
          <w:sz w:val="24"/>
          <w:szCs w:val="24"/>
        </w:rPr>
      </w:pPr>
      <w:bookmarkStart w:id="0" w:name="_GoBack"/>
      <w:r>
        <w:rPr>
          <w:rFonts w:ascii="Times New Roman" w:hAnsi="Times New Roman" w:cs="Times New Roman"/>
          <w:b/>
          <w:sz w:val="24"/>
          <w:szCs w:val="24"/>
        </w:rPr>
        <w:t>Роль э</w:t>
      </w:r>
      <w:r w:rsidR="00667DEC" w:rsidRPr="00402599">
        <w:rPr>
          <w:rFonts w:ascii="Times New Roman" w:hAnsi="Times New Roman" w:cs="Times New Roman"/>
          <w:b/>
          <w:sz w:val="24"/>
          <w:szCs w:val="24"/>
        </w:rPr>
        <w:t>кономическ</w:t>
      </w:r>
      <w:r w:rsidR="00667DEC">
        <w:rPr>
          <w:rFonts w:ascii="Times New Roman" w:hAnsi="Times New Roman" w:cs="Times New Roman"/>
          <w:b/>
          <w:sz w:val="24"/>
          <w:szCs w:val="24"/>
        </w:rPr>
        <w:t>их санкций против России</w:t>
      </w:r>
      <w:r>
        <w:rPr>
          <w:rFonts w:ascii="Times New Roman" w:hAnsi="Times New Roman" w:cs="Times New Roman"/>
          <w:b/>
          <w:sz w:val="24"/>
          <w:szCs w:val="24"/>
        </w:rPr>
        <w:t xml:space="preserve"> в жизненных сценариях молодых людей </w:t>
      </w:r>
    </w:p>
    <w:bookmarkEnd w:id="0"/>
    <w:p w:rsidR="00667DEC" w:rsidRPr="00A21A09" w:rsidRDefault="00667DEC" w:rsidP="00667DEC">
      <w:pPr>
        <w:spacing w:after="0" w:line="240" w:lineRule="auto"/>
        <w:ind w:firstLine="709"/>
        <w:jc w:val="both"/>
        <w:rPr>
          <w:rFonts w:ascii="Times New Roman" w:hAnsi="Times New Roman" w:cs="Times New Roman"/>
          <w:sz w:val="24"/>
          <w:szCs w:val="24"/>
        </w:rPr>
      </w:pPr>
      <w:r w:rsidRPr="00667DEC">
        <w:rPr>
          <w:rFonts w:ascii="Times New Roman" w:hAnsi="Times New Roman" w:cs="Times New Roman"/>
          <w:b/>
          <w:sz w:val="24"/>
          <w:szCs w:val="24"/>
        </w:rPr>
        <w:t>Аннотация.</w:t>
      </w:r>
      <w:r>
        <w:rPr>
          <w:rFonts w:ascii="Times New Roman" w:hAnsi="Times New Roman" w:cs="Times New Roman"/>
          <w:sz w:val="24"/>
          <w:szCs w:val="24"/>
        </w:rPr>
        <w:t xml:space="preserve"> В статье рассматриваются  особенности изменений жизни, жизненных сценариев и жизненных целей молодых людей в период с 2014 по 2019 годы. Анализируется роль экономических санкций в жизненном мире молодого поколения. Рассматривается роль личных и социальных условий адаптации к условиям экономического кризиса. </w:t>
      </w:r>
    </w:p>
    <w:p w:rsidR="00667DEC" w:rsidRDefault="00667DEC" w:rsidP="00667DEC">
      <w:pPr>
        <w:spacing w:after="0" w:line="240" w:lineRule="auto"/>
        <w:ind w:firstLine="709"/>
        <w:jc w:val="both"/>
        <w:rPr>
          <w:rFonts w:ascii="Times New Roman" w:hAnsi="Times New Roman" w:cs="Times New Roman"/>
          <w:sz w:val="24"/>
          <w:szCs w:val="24"/>
        </w:rPr>
      </w:pPr>
      <w:r w:rsidRPr="00402599">
        <w:rPr>
          <w:rFonts w:ascii="Times New Roman" w:hAnsi="Times New Roman" w:cs="Times New Roman"/>
          <w:b/>
          <w:sz w:val="24"/>
          <w:szCs w:val="24"/>
        </w:rPr>
        <w:t xml:space="preserve">Ключевые слова: </w:t>
      </w:r>
      <w:r w:rsidRPr="00402599">
        <w:rPr>
          <w:rFonts w:ascii="Times New Roman" w:hAnsi="Times New Roman" w:cs="Times New Roman"/>
          <w:sz w:val="24"/>
          <w:szCs w:val="24"/>
        </w:rPr>
        <w:t>молодежь</w:t>
      </w:r>
      <w:r>
        <w:rPr>
          <w:rFonts w:ascii="Times New Roman" w:hAnsi="Times New Roman" w:cs="Times New Roman"/>
          <w:sz w:val="24"/>
          <w:szCs w:val="24"/>
        </w:rPr>
        <w:t>,</w:t>
      </w:r>
      <w:r w:rsidRPr="00402599">
        <w:rPr>
          <w:rFonts w:ascii="Times New Roman" w:hAnsi="Times New Roman" w:cs="Times New Roman"/>
          <w:sz w:val="24"/>
          <w:szCs w:val="24"/>
        </w:rPr>
        <w:t xml:space="preserve"> жизненные </w:t>
      </w:r>
      <w:r>
        <w:rPr>
          <w:rFonts w:ascii="Times New Roman" w:hAnsi="Times New Roman" w:cs="Times New Roman"/>
          <w:sz w:val="24"/>
          <w:szCs w:val="24"/>
        </w:rPr>
        <w:t>цели, жизненные ценности,</w:t>
      </w:r>
      <w:r w:rsidRPr="00402599">
        <w:rPr>
          <w:rFonts w:ascii="Times New Roman" w:hAnsi="Times New Roman" w:cs="Times New Roman"/>
          <w:sz w:val="24"/>
          <w:szCs w:val="24"/>
        </w:rPr>
        <w:t xml:space="preserve"> экономический кризис</w:t>
      </w:r>
      <w:r>
        <w:rPr>
          <w:rFonts w:ascii="Times New Roman" w:hAnsi="Times New Roman" w:cs="Times New Roman"/>
          <w:sz w:val="24"/>
          <w:szCs w:val="24"/>
        </w:rPr>
        <w:t>,</w:t>
      </w:r>
      <w:r w:rsidRPr="00402599">
        <w:rPr>
          <w:rFonts w:ascii="Times New Roman" w:hAnsi="Times New Roman" w:cs="Times New Roman"/>
          <w:sz w:val="24"/>
          <w:szCs w:val="24"/>
        </w:rPr>
        <w:t xml:space="preserve"> </w:t>
      </w:r>
      <w:r>
        <w:rPr>
          <w:rFonts w:ascii="Times New Roman" w:hAnsi="Times New Roman" w:cs="Times New Roman"/>
          <w:sz w:val="24"/>
          <w:szCs w:val="24"/>
        </w:rPr>
        <w:t xml:space="preserve">экономические санкции, </w:t>
      </w:r>
      <w:r w:rsidRPr="00402599">
        <w:rPr>
          <w:rFonts w:ascii="Times New Roman" w:hAnsi="Times New Roman" w:cs="Times New Roman"/>
          <w:sz w:val="24"/>
          <w:szCs w:val="24"/>
        </w:rPr>
        <w:t xml:space="preserve">социальная политика. </w:t>
      </w:r>
    </w:p>
    <w:p w:rsidR="00667DEC" w:rsidRDefault="00667DEC" w:rsidP="00667DEC">
      <w:pPr>
        <w:spacing w:after="0" w:line="240" w:lineRule="auto"/>
        <w:ind w:firstLine="709"/>
        <w:jc w:val="both"/>
        <w:rPr>
          <w:rFonts w:ascii="Times New Roman" w:hAnsi="Times New Roman" w:cs="Times New Roman"/>
          <w:sz w:val="24"/>
          <w:szCs w:val="24"/>
        </w:rPr>
      </w:pPr>
    </w:p>
    <w:p w:rsidR="00667DEC" w:rsidRP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современных социальных науках существует множество теорий объясняющих изменение современных моделей взросления, вызванных удлинением и расширением жизненных траекторий юности (увеличением во времени и пространстве вхождения во </w:t>
      </w:r>
      <w:r w:rsidRPr="00667DEC">
        <w:rPr>
          <w:rFonts w:ascii="Times New Roman" w:hAnsi="Times New Roman" w:cs="Times New Roman"/>
          <w:sz w:val="24"/>
          <w:szCs w:val="24"/>
        </w:rPr>
        <w:t>взрослую жизнь), отложенного взросления, нелинейного развития и т.д.</w:t>
      </w:r>
    </w:p>
    <w:p w:rsidR="00667DEC" w:rsidRPr="00667DEC" w:rsidRDefault="00667DEC" w:rsidP="00667DEC">
      <w:pPr>
        <w:spacing w:after="0" w:line="240" w:lineRule="auto"/>
        <w:ind w:firstLine="709"/>
        <w:jc w:val="both"/>
        <w:rPr>
          <w:rFonts w:ascii="Times New Roman" w:hAnsi="Times New Roman" w:cs="Times New Roman"/>
          <w:sz w:val="24"/>
          <w:szCs w:val="24"/>
        </w:rPr>
      </w:pPr>
      <w:r w:rsidRPr="00667DEC">
        <w:rPr>
          <w:rFonts w:ascii="Times New Roman" w:hAnsi="Times New Roman" w:cs="Times New Roman"/>
          <w:sz w:val="24"/>
          <w:szCs w:val="24"/>
        </w:rPr>
        <w:t xml:space="preserve">Нынешний экономический кризис в лице введенных санкций против России в 2014 году, ужесточения экономических условий как </w:t>
      </w:r>
      <w:proofErr w:type="gramStart"/>
      <w:r w:rsidRPr="00667DEC">
        <w:rPr>
          <w:rFonts w:ascii="Times New Roman" w:hAnsi="Times New Roman" w:cs="Times New Roman"/>
          <w:sz w:val="24"/>
          <w:szCs w:val="24"/>
        </w:rPr>
        <w:t>во</w:t>
      </w:r>
      <w:proofErr w:type="gramEnd"/>
      <w:r w:rsidRPr="00667DEC">
        <w:rPr>
          <w:rFonts w:ascii="Times New Roman" w:hAnsi="Times New Roman" w:cs="Times New Roman"/>
          <w:sz w:val="24"/>
          <w:szCs w:val="24"/>
        </w:rPr>
        <w:t xml:space="preserve"> </w:t>
      </w:r>
      <w:proofErr w:type="gramStart"/>
      <w:r w:rsidRPr="00667DEC">
        <w:rPr>
          <w:rFonts w:ascii="Times New Roman" w:hAnsi="Times New Roman" w:cs="Times New Roman"/>
          <w:sz w:val="24"/>
          <w:szCs w:val="24"/>
        </w:rPr>
        <w:t>вне</w:t>
      </w:r>
      <w:proofErr w:type="gramEnd"/>
      <w:r w:rsidRPr="00667DEC">
        <w:rPr>
          <w:rFonts w:ascii="Times New Roman" w:hAnsi="Times New Roman" w:cs="Times New Roman"/>
          <w:sz w:val="24"/>
          <w:szCs w:val="24"/>
        </w:rPr>
        <w:t>, так и внутри страны – не первый в истории. Но и он имеет свои особенности. Более остро это ощущается на социальном уровне, так как, зародившись в сфере экономики, он активно проник во все другие сферы жизни людей (политику, культуру, досуг и проч.).</w:t>
      </w:r>
    </w:p>
    <w:p w:rsidR="00667DEC" w:rsidRPr="00667DEC" w:rsidRDefault="00667DEC" w:rsidP="00667DEC">
      <w:pPr>
        <w:spacing w:after="0" w:line="240" w:lineRule="auto"/>
        <w:ind w:firstLine="709"/>
        <w:jc w:val="both"/>
        <w:rPr>
          <w:rFonts w:ascii="Times New Roman" w:hAnsi="Times New Roman" w:cs="Times New Roman"/>
          <w:sz w:val="24"/>
          <w:szCs w:val="24"/>
        </w:rPr>
      </w:pPr>
      <w:r w:rsidRPr="00667DEC">
        <w:rPr>
          <w:rFonts w:ascii="Times New Roman" w:hAnsi="Times New Roman" w:cs="Times New Roman"/>
          <w:sz w:val="24"/>
          <w:szCs w:val="24"/>
        </w:rPr>
        <w:t xml:space="preserve">В результате экономического кризиса меняются отношения между людьми и целыми социальными институтами, меняются правила игры и нормы регулирования этих отношений. Возникают следующие противоречия: </w:t>
      </w:r>
    </w:p>
    <w:p w:rsidR="00667DEC" w:rsidRPr="00667DEC" w:rsidRDefault="00667DEC" w:rsidP="00667DEC">
      <w:pPr>
        <w:pStyle w:val="a6"/>
        <w:numPr>
          <w:ilvl w:val="0"/>
          <w:numId w:val="2"/>
        </w:numPr>
        <w:spacing w:after="0" w:line="240" w:lineRule="auto"/>
        <w:ind w:left="709" w:hanging="425"/>
        <w:jc w:val="both"/>
        <w:rPr>
          <w:rFonts w:ascii="Times New Roman" w:hAnsi="Times New Roman" w:cs="Times New Roman"/>
          <w:sz w:val="24"/>
          <w:szCs w:val="24"/>
        </w:rPr>
      </w:pPr>
      <w:r w:rsidRPr="00667DEC">
        <w:rPr>
          <w:rFonts w:ascii="Times New Roman" w:hAnsi="Times New Roman" w:cs="Times New Roman"/>
          <w:sz w:val="24"/>
          <w:szCs w:val="24"/>
        </w:rPr>
        <w:t xml:space="preserve">С одной стороны, наблюдается разрыв между занятостью, потреблением, досугом и с другой стороны, с нормативными и легитимными требованиями к этим сферам. </w:t>
      </w:r>
    </w:p>
    <w:p w:rsidR="00667DEC" w:rsidRPr="00667DEC" w:rsidRDefault="00667DEC" w:rsidP="00667DEC">
      <w:pPr>
        <w:pStyle w:val="a6"/>
        <w:numPr>
          <w:ilvl w:val="0"/>
          <w:numId w:val="2"/>
        </w:numPr>
        <w:spacing w:after="0" w:line="240" w:lineRule="auto"/>
        <w:ind w:left="709" w:hanging="425"/>
        <w:jc w:val="both"/>
        <w:rPr>
          <w:rFonts w:ascii="Times New Roman" w:hAnsi="Times New Roman" w:cs="Times New Roman"/>
          <w:sz w:val="24"/>
          <w:szCs w:val="24"/>
        </w:rPr>
      </w:pPr>
      <w:r w:rsidRPr="00667DEC">
        <w:rPr>
          <w:rFonts w:ascii="Times New Roman" w:hAnsi="Times New Roman" w:cs="Times New Roman"/>
          <w:sz w:val="24"/>
          <w:szCs w:val="24"/>
        </w:rPr>
        <w:t>С одной стороны, усиление воздействия давления различных институтов через социальный контроль (финансов, контактов и т.д. благодаря виртуализации многих процессов) и расширения личных и социальных возможностей (благодаря той же виртуализации и глобализации).</w:t>
      </w:r>
    </w:p>
    <w:p w:rsidR="00667DEC" w:rsidRPr="00667DEC" w:rsidRDefault="00667DEC" w:rsidP="00667DEC">
      <w:pPr>
        <w:pStyle w:val="a6"/>
        <w:numPr>
          <w:ilvl w:val="0"/>
          <w:numId w:val="2"/>
        </w:numPr>
        <w:spacing w:after="0" w:line="240" w:lineRule="auto"/>
        <w:ind w:left="709" w:hanging="425"/>
        <w:jc w:val="both"/>
        <w:rPr>
          <w:rFonts w:ascii="Times New Roman" w:hAnsi="Times New Roman" w:cs="Times New Roman"/>
          <w:sz w:val="24"/>
          <w:szCs w:val="24"/>
        </w:rPr>
      </w:pPr>
      <w:r w:rsidRPr="00667DEC">
        <w:rPr>
          <w:rFonts w:ascii="Times New Roman" w:hAnsi="Times New Roman" w:cs="Times New Roman"/>
          <w:sz w:val="24"/>
          <w:szCs w:val="24"/>
        </w:rPr>
        <w:t>С одной стороны, акцент на доминировании диктатуры коммуникаций, с другой разорванности и/или краткосрочности личных социальных связей.</w:t>
      </w:r>
    </w:p>
    <w:p w:rsidR="00667DEC" w:rsidRPr="00667DEC" w:rsidRDefault="00667DEC" w:rsidP="00667DEC">
      <w:pPr>
        <w:pStyle w:val="a6"/>
        <w:numPr>
          <w:ilvl w:val="0"/>
          <w:numId w:val="2"/>
        </w:numPr>
        <w:spacing w:after="0" w:line="240" w:lineRule="auto"/>
        <w:ind w:left="709" w:hanging="425"/>
        <w:jc w:val="both"/>
        <w:rPr>
          <w:rFonts w:ascii="Times New Roman" w:hAnsi="Times New Roman" w:cs="Times New Roman"/>
          <w:sz w:val="24"/>
          <w:szCs w:val="24"/>
        </w:rPr>
      </w:pPr>
      <w:r w:rsidRPr="00667DEC">
        <w:rPr>
          <w:rFonts w:ascii="Times New Roman" w:hAnsi="Times New Roman" w:cs="Times New Roman"/>
          <w:sz w:val="24"/>
          <w:szCs w:val="24"/>
        </w:rPr>
        <w:t>С одной стороны, стратегия социальной адаптации, с другой коллективного непринятия и общего деструктивного восприятия социально-экономических условий развития общества и себя лично.</w:t>
      </w:r>
    </w:p>
    <w:p w:rsidR="00667DEC" w:rsidRPr="00667DEC" w:rsidRDefault="00667DEC" w:rsidP="00667DEC">
      <w:pPr>
        <w:spacing w:after="0" w:line="240" w:lineRule="auto"/>
        <w:ind w:firstLine="709"/>
        <w:jc w:val="both"/>
        <w:rPr>
          <w:rFonts w:ascii="Times New Roman" w:hAnsi="Times New Roman" w:cs="Times New Roman"/>
          <w:sz w:val="24"/>
          <w:szCs w:val="24"/>
        </w:rPr>
      </w:pPr>
      <w:r w:rsidRPr="00667DEC">
        <w:rPr>
          <w:rFonts w:ascii="Times New Roman" w:hAnsi="Times New Roman" w:cs="Times New Roman"/>
          <w:sz w:val="24"/>
          <w:szCs w:val="24"/>
        </w:rPr>
        <w:t xml:space="preserve">И эти противоречия начинают активно работать в условиях отсутствия пространства для маневрирования, при многообразии выбора – отсутствии альтернатив. Это, на наш взгляд, самое главное последствие экономического кризиса [1]. В этом моменте зарождается новая система адаптации к кризису, определяемая едиными коллективными эмоциями в коллективной деятельности, новыми социальными проектами.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Удлинение процессов вхождения во взрослую жизнь выражается через процессы удлинения получения образования, отложенного периода вступления в трудовую жизнь, поздних браков и позднего рождения ребенка и уменьшения количества детей в семье.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Нелинейность развития выражается в нарушении традиционной последовательности жизненного уклада (обучение – получение навыков по специальности – выход на рынок труда – экономическая независимость – уход из родительского дома – вступление в брак – рождение ребенка). Сегодня молодые люди могут пойти работать, потому учиться или создавать семью не обладая финансовой независимостью и так далее </w:t>
      </w:r>
      <w:r w:rsidRPr="002A7101">
        <w:rPr>
          <w:rFonts w:ascii="Times New Roman" w:hAnsi="Times New Roman" w:cs="Times New Roman"/>
          <w:sz w:val="24"/>
          <w:szCs w:val="24"/>
        </w:rPr>
        <w:t>[4]</w:t>
      </w:r>
      <w:r>
        <w:rPr>
          <w:rFonts w:ascii="Times New Roman" w:hAnsi="Times New Roman" w:cs="Times New Roman"/>
          <w:sz w:val="24"/>
          <w:szCs w:val="24"/>
        </w:rPr>
        <w:t xml:space="preserve">.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Изменение траекторий жизни современной молодежи приводит к изменению понимания истинности жизненных целей. Мнимое разнообразие приводит к реальной невозможности (а порой и сложности) принятия того или иного жизненного сценария, неопределенности или постоянному метанию из одной в другую крайность. С одной стороны общество требует справляться с поставленными социальными вызовами и структурными ограничениями, с другой стороны насаждает все новые и новые рамки и требования к предъявлению себя.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Формально, предлагаемые ресурсы и социальные гарантии, которыми могут воспользоваться молодые люди, ограничены их собственной средой, семьей, местом жительства и так далее. Лишь немногие могут выйти за рамки ограничивающих их условий. Экономические и социальные рамки все еще задают контекст выбора жизненных траекторий и условий возможности социальной адаптации в мире.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Безусловно, социальная политика в отношении молодежи накладывает свой отпечаток. Например, приоритеты получения образования (правда, с перекосами в сфере высшего образования или получения «модной» специальности, но, не обладая реальными знаниями и навыками в ней) </w:t>
      </w:r>
      <w:r w:rsidRPr="009F1F49">
        <w:rPr>
          <w:rFonts w:ascii="Times New Roman" w:hAnsi="Times New Roman" w:cs="Times New Roman"/>
          <w:sz w:val="24"/>
          <w:szCs w:val="24"/>
        </w:rPr>
        <w:t>[2</w:t>
      </w:r>
      <w:r>
        <w:rPr>
          <w:rFonts w:ascii="Times New Roman" w:hAnsi="Times New Roman" w:cs="Times New Roman"/>
          <w:sz w:val="24"/>
          <w:szCs w:val="24"/>
        </w:rPr>
        <w:t>,3</w:t>
      </w:r>
      <w:r w:rsidRPr="009F1F49">
        <w:rPr>
          <w:rFonts w:ascii="Times New Roman" w:hAnsi="Times New Roman" w:cs="Times New Roman"/>
          <w:sz w:val="24"/>
          <w:szCs w:val="24"/>
        </w:rPr>
        <w:t>]</w:t>
      </w:r>
      <w:r>
        <w:rPr>
          <w:rFonts w:ascii="Times New Roman" w:hAnsi="Times New Roman" w:cs="Times New Roman"/>
          <w:sz w:val="24"/>
          <w:szCs w:val="24"/>
        </w:rPr>
        <w:t>.</w:t>
      </w:r>
    </w:p>
    <w:p w:rsidR="00667DEC" w:rsidRPr="007E0B3E" w:rsidRDefault="00667DEC" w:rsidP="00667DEC">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Социально-экономические притязания состоят из представлений людей о нормальном и должном, реальном и желаемом качестве и условиях жизни. Социально-экономические притязания не имеют временных, социальных, профессиональных или каких-то еще ограничений, они присутствуют в любом возрасте и в любом месте жительства. </w:t>
      </w:r>
    </w:p>
    <w:p w:rsidR="00667DEC" w:rsidRPr="007E0B3E" w:rsidRDefault="00667DEC" w:rsidP="00667DEC">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социально-экономические притязания имеют гендерные отличия. Данные особенности заложены в культурных рамках и стратегиях поведения, отражаются в гендерных стереотипах и социальных условиях социализации. Поэтому, говоря о стратегиях социальной адаптации к новым условиям, необходимо учитывать гендерные особенности социально-экономического поведения и мышления.</w:t>
      </w:r>
    </w:p>
    <w:p w:rsidR="00667DEC" w:rsidRPr="007E0B3E" w:rsidRDefault="00667DEC" w:rsidP="00667DEC">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В нашем исследовании, предполагается, что социально-экономические притязания это основной ориентир общественного развития на обывательском, повседневном уровне. 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социально-экономические притязания могут отличаться на разных территориях. Поэтому, в качестве объекта изучения нами выбрана одна территория – территория Иркутской области.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Экономические санкции, введенные в 2014 году против России, усилили данные тенденции. Ежегодно нами проводится </w:t>
      </w:r>
      <w:proofErr w:type="spellStart"/>
      <w:r>
        <w:rPr>
          <w:rFonts w:ascii="Times New Roman" w:hAnsi="Times New Roman" w:cs="Times New Roman"/>
          <w:sz w:val="24"/>
          <w:szCs w:val="24"/>
        </w:rPr>
        <w:t>лонгитюдное</w:t>
      </w:r>
      <w:proofErr w:type="spellEnd"/>
      <w:r>
        <w:rPr>
          <w:rFonts w:ascii="Times New Roman" w:hAnsi="Times New Roman" w:cs="Times New Roman"/>
          <w:sz w:val="24"/>
          <w:szCs w:val="24"/>
        </w:rPr>
        <w:t xml:space="preserve"> исследование с 2014 года относительно экономических притязаний молодых людей, в которые в том числе и входит изучение жизненных траекторий</w:t>
      </w:r>
      <w:r>
        <w:rPr>
          <w:rStyle w:val="a5"/>
          <w:rFonts w:ascii="Times New Roman" w:hAnsi="Times New Roman" w:cs="Times New Roman"/>
          <w:sz w:val="24"/>
          <w:szCs w:val="24"/>
        </w:rPr>
        <w:footnoteReference w:id="1"/>
      </w:r>
      <w:r>
        <w:rPr>
          <w:rFonts w:ascii="Times New Roman" w:hAnsi="Times New Roman" w:cs="Times New Roman"/>
          <w:sz w:val="24"/>
          <w:szCs w:val="24"/>
        </w:rPr>
        <w:t>.</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 все больше молодых людей надеются на поддержку семьи при обучении и последующей жизни. Если в 2014 году таких молодых людей было 43%, то в 2019 их уже 72%. Также увеличилось количество тех, кто работает во время обучения (в 2014 году их было 32%, то в 2019 году их уже 47%). Причем, на первом месте выступает необходимость наличия дополнительных средств (33%), на втором – желание независимости от семьи (30%), на третьем реализация (27%) и 10% другое.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Большая часть молодежи и даже их родители предполагают, что они не будут работать по той специальности, по которой получают образование (44%). Образование необходимо «для галочки», а не для реальных навыков, которые пригодятся на рабочем месте. Растущая безработица порождает также потребность в минимальных гарантиях, которыми все еще выступает образование. Подтверждается идея мнимости обучения и ложности получаемых навыков. В тоже время включается социальная обусловленность необходимости образования. И тем самым формируется круговая зависимость неэффективного знания.</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Массовая культура предлагает образцы «красивой и успешной жизни», которые не согласуются с реальными возможностями большей части молодежи. Молодые люди все чаще чувствуют «свою ущербность» и «ограниченность» (в 2014 году – 23% и 29% – соответственно, а в 2019 году – 34% и 42%). Это может стать основной общественных беспорядков и социальной нестабильности. Об этом более подробно изложено в работах О.А. </w:t>
      </w:r>
      <w:proofErr w:type="spellStart"/>
      <w:r>
        <w:rPr>
          <w:rFonts w:ascii="Times New Roman" w:hAnsi="Times New Roman" w:cs="Times New Roman"/>
          <w:sz w:val="24"/>
          <w:szCs w:val="24"/>
        </w:rPr>
        <w:t>Полюшкевич</w:t>
      </w:r>
      <w:proofErr w:type="spellEnd"/>
      <w:r>
        <w:rPr>
          <w:rFonts w:ascii="Times New Roman" w:hAnsi="Times New Roman" w:cs="Times New Roman"/>
          <w:sz w:val="24"/>
          <w:szCs w:val="24"/>
        </w:rPr>
        <w:t xml:space="preserve"> </w:t>
      </w:r>
      <w:r w:rsidRPr="007A29BE">
        <w:rPr>
          <w:rFonts w:ascii="Times New Roman" w:hAnsi="Times New Roman" w:cs="Times New Roman"/>
          <w:sz w:val="24"/>
          <w:szCs w:val="24"/>
        </w:rPr>
        <w:t>[1].</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Мечты о «красивой жизни» и реальная невозможность их воплотить выступают инструментом социальной стагнации и формируют негативные стратегии социальной адаптации. Возможно, они могут спровоцировать и социальные беспорядки, и иные формы социальной аномии.</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Потеря работы приводит к тому, что молодые люди идут повторно учиться. Подтверждается идея о нелинейности жизненного пути. И в 2014 году таких было 26%, то в 2019 году их уже 62%.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Более того, молодые люди чаще стали возвращаться в родительскую семью после обучения. В 2014 году таких было 18%, то в 2019 году их уже 33%. Также увеличилось количество тех, кто расстался со своим партнером и вернулся к родителям (в 2014 году – 8%, в 2019 году – 16%). </w:t>
      </w:r>
    </w:p>
    <w:p w:rsidR="00667DEC" w:rsidRDefault="00667DEC" w:rsidP="00667DE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молодых людей в 2019 году более правильно говорить о минимизации жизненных рисков, а не о разнообразии жизненных сценариев (возможность выбора ограничена как внешними условиями в виде экономических санкций, так и внутренними рамкам, сформированными страхами за свою жизнь). Нарушение линейности приводит к усилению традиционности и семейственности (когда в молодые люди в родительской семье продолжают социализацию). </w:t>
      </w:r>
      <w:r w:rsidRPr="00402599">
        <w:rPr>
          <w:rFonts w:ascii="Times New Roman" w:hAnsi="Times New Roman" w:cs="Times New Roman"/>
          <w:sz w:val="24"/>
          <w:szCs w:val="24"/>
        </w:rPr>
        <w:t xml:space="preserve">Неблагоприятная экономическая ситуация на рынке труда и слабая поддержка молодежи со стороны государства заставляют ее отложить на неопределенное время реализацию своих жизненных планов и амбиций в качестве взрослых членов общества и попытаться накопить необходимые для этого ресурсы (образовательные, экономические, социальные), оставаясь под кровом родителей. </w:t>
      </w:r>
    </w:p>
    <w:p w:rsidR="00667DEC" w:rsidRPr="00667DEC" w:rsidRDefault="00667DEC" w:rsidP="00667DEC">
      <w:pPr>
        <w:spacing w:line="240" w:lineRule="auto"/>
        <w:ind w:firstLine="709"/>
        <w:jc w:val="both"/>
        <w:rPr>
          <w:rFonts w:ascii="Times New Roman" w:hAnsi="Times New Roman" w:cs="Times New Roman"/>
          <w:sz w:val="24"/>
          <w:szCs w:val="24"/>
        </w:rPr>
      </w:pPr>
      <w:r w:rsidRPr="00667DEC">
        <w:rPr>
          <w:rFonts w:ascii="Times New Roman" w:hAnsi="Times New Roman" w:cs="Times New Roman"/>
          <w:sz w:val="24"/>
          <w:szCs w:val="24"/>
        </w:rPr>
        <w:t xml:space="preserve">По нашему мнению, пришло время символических жестов, которые определяют волю к справедливости (а не закону). И это может привести к неоднозначным реакциям и трактовкам поведения в публичном пространстве. В то же время, социальное несогласие на уровне коллективных эмоций, достаточно сегментировано: обусловлено территорией и социально-экономическим положением участников общественного недовольства. Коллективная общественная реакция едина в том, что она негативно проявлена, но разрознена в определении реальных действий, последующих за общей неудовлетворенностью ситуацией. Основная задача адаптации к последствиям экономического кризиса состоит в переходе от протестов к реальным действиям, конкретным предложениям. </w:t>
      </w:r>
    </w:p>
    <w:p w:rsidR="00667DEC" w:rsidRDefault="00667DEC" w:rsidP="00667DEC">
      <w:pPr>
        <w:spacing w:after="0" w:line="240" w:lineRule="auto"/>
        <w:ind w:firstLine="709"/>
        <w:jc w:val="both"/>
        <w:rPr>
          <w:rFonts w:ascii="Times New Roman" w:hAnsi="Times New Roman" w:cs="Times New Roman"/>
          <w:sz w:val="24"/>
          <w:szCs w:val="24"/>
        </w:rPr>
      </w:pPr>
    </w:p>
    <w:p w:rsidR="00667DEC" w:rsidRPr="006335B2" w:rsidRDefault="00667DEC" w:rsidP="00667DEC">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w:t>
      </w:r>
      <w:r w:rsidRPr="006335B2">
        <w:rPr>
          <w:rFonts w:ascii="Times New Roman" w:hAnsi="Times New Roman" w:cs="Times New Roman"/>
          <w:b/>
          <w:sz w:val="24"/>
          <w:szCs w:val="24"/>
        </w:rPr>
        <w:t xml:space="preserve">писок </w:t>
      </w:r>
      <w:r>
        <w:rPr>
          <w:rFonts w:ascii="Times New Roman" w:hAnsi="Times New Roman" w:cs="Times New Roman"/>
          <w:b/>
          <w:sz w:val="24"/>
          <w:szCs w:val="24"/>
        </w:rPr>
        <w:t xml:space="preserve"> </w:t>
      </w:r>
    </w:p>
    <w:p w:rsidR="00667DEC" w:rsidRDefault="00667DEC" w:rsidP="00667DEC">
      <w:pPr>
        <w:pStyle w:val="a6"/>
        <w:numPr>
          <w:ilvl w:val="0"/>
          <w:numId w:val="1"/>
        </w:numPr>
        <w:tabs>
          <w:tab w:val="left" w:pos="0"/>
        </w:tabs>
        <w:spacing w:after="0" w:line="240" w:lineRule="auto"/>
        <w:jc w:val="both"/>
        <w:rPr>
          <w:rFonts w:ascii="Times New Roman" w:hAnsi="Times New Roman" w:cs="Times New Roman"/>
          <w:sz w:val="24"/>
          <w:szCs w:val="24"/>
          <w:lang w:val="en-US"/>
        </w:rPr>
      </w:pPr>
      <w:proofErr w:type="spellStart"/>
      <w:r w:rsidRPr="009F1F49">
        <w:rPr>
          <w:rFonts w:ascii="Times New Roman" w:hAnsi="Times New Roman" w:cs="Times New Roman"/>
          <w:sz w:val="24"/>
          <w:szCs w:val="24"/>
        </w:rPr>
        <w:t>Полюшкевич</w:t>
      </w:r>
      <w:proofErr w:type="spellEnd"/>
      <w:r w:rsidRPr="009F1F49">
        <w:rPr>
          <w:rFonts w:ascii="Times New Roman" w:hAnsi="Times New Roman" w:cs="Times New Roman"/>
          <w:sz w:val="24"/>
          <w:szCs w:val="24"/>
        </w:rPr>
        <w:t xml:space="preserve"> О.А. Общественное недовольство в городском пространстве // Актуальные проблемы гуманитарных и социальных исследований Материалы XVII Всероссийской научной конференции молодых ученых в области гуманитарных и социальных наук. Редколлегия: В.В. Петров, А.Н. Артемова, О.А. Персидская, А.А. </w:t>
      </w:r>
      <w:proofErr w:type="spellStart"/>
      <w:r w:rsidRPr="009F1F49">
        <w:rPr>
          <w:rFonts w:ascii="Times New Roman" w:hAnsi="Times New Roman" w:cs="Times New Roman"/>
          <w:sz w:val="24"/>
          <w:szCs w:val="24"/>
        </w:rPr>
        <w:t>Санженакова</w:t>
      </w:r>
      <w:proofErr w:type="spellEnd"/>
      <w:r w:rsidRPr="009F1F49">
        <w:rPr>
          <w:rFonts w:ascii="Times New Roman" w:hAnsi="Times New Roman" w:cs="Times New Roman"/>
          <w:sz w:val="24"/>
          <w:szCs w:val="24"/>
        </w:rPr>
        <w:t xml:space="preserve">. </w:t>
      </w:r>
      <w:r w:rsidRPr="009F1F49">
        <w:rPr>
          <w:rFonts w:ascii="Times New Roman" w:hAnsi="Times New Roman" w:cs="Times New Roman"/>
          <w:sz w:val="24"/>
          <w:szCs w:val="24"/>
          <w:lang w:val="en-US"/>
        </w:rPr>
        <w:t xml:space="preserve">2019. </w:t>
      </w:r>
      <w:r>
        <w:rPr>
          <w:rFonts w:ascii="Times New Roman" w:hAnsi="Times New Roman" w:cs="Times New Roman"/>
          <w:sz w:val="24"/>
          <w:szCs w:val="24"/>
        </w:rPr>
        <w:t xml:space="preserve">– </w:t>
      </w:r>
      <w:r w:rsidRPr="009F1F49">
        <w:rPr>
          <w:rFonts w:ascii="Times New Roman" w:hAnsi="Times New Roman" w:cs="Times New Roman"/>
          <w:sz w:val="24"/>
          <w:szCs w:val="24"/>
        </w:rPr>
        <w:t>С</w:t>
      </w:r>
      <w:r w:rsidRPr="009F1F49">
        <w:rPr>
          <w:rFonts w:ascii="Times New Roman" w:hAnsi="Times New Roman" w:cs="Times New Roman"/>
          <w:sz w:val="24"/>
          <w:szCs w:val="24"/>
          <w:lang w:val="en-US"/>
        </w:rPr>
        <w:t>. 171-174.</w:t>
      </w:r>
    </w:p>
    <w:p w:rsidR="00667DEC" w:rsidRDefault="00667DEC" w:rsidP="00667DEC">
      <w:pPr>
        <w:pStyle w:val="a6"/>
        <w:numPr>
          <w:ilvl w:val="0"/>
          <w:numId w:val="1"/>
        </w:numPr>
        <w:tabs>
          <w:tab w:val="left" w:pos="0"/>
        </w:tabs>
        <w:spacing w:after="0" w:line="240" w:lineRule="auto"/>
        <w:jc w:val="both"/>
        <w:rPr>
          <w:rFonts w:ascii="Times New Roman" w:hAnsi="Times New Roman" w:cs="Times New Roman"/>
          <w:sz w:val="24"/>
          <w:szCs w:val="24"/>
        </w:rPr>
      </w:pPr>
      <w:proofErr w:type="spellStart"/>
      <w:r w:rsidRPr="009F1F49">
        <w:rPr>
          <w:rFonts w:ascii="Times New Roman" w:hAnsi="Times New Roman" w:cs="Times New Roman"/>
          <w:sz w:val="24"/>
          <w:szCs w:val="24"/>
        </w:rPr>
        <w:t>Скуденков</w:t>
      </w:r>
      <w:proofErr w:type="spellEnd"/>
      <w:r w:rsidRPr="009F1F49">
        <w:rPr>
          <w:rFonts w:ascii="Times New Roman" w:hAnsi="Times New Roman" w:cs="Times New Roman"/>
          <w:sz w:val="24"/>
          <w:szCs w:val="24"/>
        </w:rPr>
        <w:t xml:space="preserve"> В.А. Роль экономических санкций в изменении качества жизни и социально-экономических притязаний россиян (на примере Иркутской области) // Социология. 2018.</w:t>
      </w:r>
      <w:r>
        <w:rPr>
          <w:rFonts w:ascii="Times New Roman" w:hAnsi="Times New Roman" w:cs="Times New Roman"/>
          <w:sz w:val="24"/>
          <w:szCs w:val="24"/>
        </w:rPr>
        <w:t xml:space="preserve"> –</w:t>
      </w:r>
      <w:r w:rsidRPr="009F1F49">
        <w:rPr>
          <w:rFonts w:ascii="Times New Roman" w:hAnsi="Times New Roman" w:cs="Times New Roman"/>
          <w:sz w:val="24"/>
          <w:szCs w:val="24"/>
        </w:rPr>
        <w:t xml:space="preserve"> № 3. </w:t>
      </w:r>
      <w:r>
        <w:rPr>
          <w:rFonts w:ascii="Times New Roman" w:hAnsi="Times New Roman" w:cs="Times New Roman"/>
          <w:sz w:val="24"/>
          <w:szCs w:val="24"/>
        </w:rPr>
        <w:t xml:space="preserve">– </w:t>
      </w:r>
      <w:r w:rsidRPr="00C74639">
        <w:rPr>
          <w:rFonts w:ascii="Times New Roman" w:hAnsi="Times New Roman" w:cs="Times New Roman"/>
          <w:sz w:val="24"/>
          <w:szCs w:val="24"/>
        </w:rPr>
        <w:t>С. 250-255.</w:t>
      </w:r>
    </w:p>
    <w:p w:rsidR="00667DEC" w:rsidRPr="009178A4" w:rsidRDefault="00667DEC" w:rsidP="00667DEC">
      <w:pPr>
        <w:pStyle w:val="a6"/>
        <w:numPr>
          <w:ilvl w:val="0"/>
          <w:numId w:val="1"/>
        </w:numPr>
        <w:tabs>
          <w:tab w:val="left" w:pos="0"/>
        </w:tabs>
        <w:spacing w:after="0" w:line="240" w:lineRule="auto"/>
        <w:jc w:val="both"/>
        <w:rPr>
          <w:rFonts w:ascii="Times New Roman" w:hAnsi="Times New Roman" w:cs="Times New Roman"/>
          <w:sz w:val="24"/>
          <w:szCs w:val="24"/>
        </w:rPr>
      </w:pPr>
      <w:proofErr w:type="spellStart"/>
      <w:r w:rsidRPr="009178A4">
        <w:rPr>
          <w:rFonts w:ascii="Times New Roman" w:hAnsi="Times New Roman" w:cs="Times New Roman"/>
          <w:sz w:val="24"/>
          <w:szCs w:val="24"/>
        </w:rPr>
        <w:t>Скуденков</w:t>
      </w:r>
      <w:proofErr w:type="spellEnd"/>
      <w:r w:rsidRPr="009178A4">
        <w:rPr>
          <w:rFonts w:ascii="Times New Roman" w:hAnsi="Times New Roman" w:cs="Times New Roman"/>
          <w:sz w:val="24"/>
          <w:szCs w:val="24"/>
        </w:rPr>
        <w:t xml:space="preserve"> В.А. Социальные символы наличных</w:t>
      </w:r>
      <w:r>
        <w:rPr>
          <w:rFonts w:ascii="Times New Roman" w:hAnsi="Times New Roman" w:cs="Times New Roman"/>
          <w:sz w:val="24"/>
          <w:szCs w:val="24"/>
        </w:rPr>
        <w:t xml:space="preserve"> </w:t>
      </w:r>
      <w:r w:rsidRPr="009178A4">
        <w:rPr>
          <w:rFonts w:ascii="Times New Roman" w:hAnsi="Times New Roman" w:cs="Times New Roman"/>
          <w:sz w:val="24"/>
          <w:szCs w:val="24"/>
        </w:rPr>
        <w:t>денег в повседневной жизни</w:t>
      </w:r>
      <w:r>
        <w:rPr>
          <w:rFonts w:ascii="Times New Roman" w:hAnsi="Times New Roman" w:cs="Times New Roman"/>
          <w:sz w:val="24"/>
          <w:szCs w:val="24"/>
        </w:rPr>
        <w:t xml:space="preserve"> </w:t>
      </w:r>
      <w:r w:rsidRPr="009F1F49">
        <w:rPr>
          <w:rFonts w:ascii="Times New Roman" w:hAnsi="Times New Roman" w:cs="Times New Roman"/>
          <w:sz w:val="24"/>
          <w:szCs w:val="24"/>
        </w:rPr>
        <w:t>// Социология. 201</w:t>
      </w:r>
      <w:r>
        <w:rPr>
          <w:rFonts w:ascii="Times New Roman" w:hAnsi="Times New Roman" w:cs="Times New Roman"/>
          <w:sz w:val="24"/>
          <w:szCs w:val="24"/>
        </w:rPr>
        <w:t>9</w:t>
      </w:r>
      <w:r w:rsidRPr="009F1F49">
        <w:rPr>
          <w:rFonts w:ascii="Times New Roman" w:hAnsi="Times New Roman" w:cs="Times New Roman"/>
          <w:sz w:val="24"/>
          <w:szCs w:val="24"/>
        </w:rPr>
        <w:t>.</w:t>
      </w:r>
      <w:r>
        <w:rPr>
          <w:rFonts w:ascii="Times New Roman" w:hAnsi="Times New Roman" w:cs="Times New Roman"/>
          <w:sz w:val="24"/>
          <w:szCs w:val="24"/>
        </w:rPr>
        <w:t xml:space="preserve"> –</w:t>
      </w:r>
      <w:r w:rsidRPr="009F1F49">
        <w:rPr>
          <w:rFonts w:ascii="Times New Roman" w:hAnsi="Times New Roman" w:cs="Times New Roman"/>
          <w:sz w:val="24"/>
          <w:szCs w:val="24"/>
        </w:rPr>
        <w:t xml:space="preserve"> № </w:t>
      </w:r>
      <w:r>
        <w:rPr>
          <w:rFonts w:ascii="Times New Roman" w:hAnsi="Times New Roman" w:cs="Times New Roman"/>
          <w:sz w:val="24"/>
          <w:szCs w:val="24"/>
        </w:rPr>
        <w:t>1</w:t>
      </w:r>
      <w:r w:rsidRPr="009F1F4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74639">
        <w:rPr>
          <w:rFonts w:ascii="Times New Roman" w:hAnsi="Times New Roman" w:cs="Times New Roman"/>
          <w:sz w:val="24"/>
          <w:szCs w:val="24"/>
        </w:rPr>
        <w:t xml:space="preserve">С. </w:t>
      </w:r>
      <w:r>
        <w:rPr>
          <w:rFonts w:ascii="Times New Roman" w:hAnsi="Times New Roman" w:cs="Times New Roman"/>
          <w:sz w:val="24"/>
          <w:szCs w:val="24"/>
        </w:rPr>
        <w:t>280-283</w:t>
      </w:r>
      <w:r w:rsidRPr="00C74639">
        <w:rPr>
          <w:rFonts w:ascii="Times New Roman" w:hAnsi="Times New Roman" w:cs="Times New Roman"/>
          <w:sz w:val="24"/>
          <w:szCs w:val="24"/>
        </w:rPr>
        <w:t>.</w:t>
      </w:r>
    </w:p>
    <w:p w:rsidR="00667DEC" w:rsidRPr="002A7101" w:rsidRDefault="00667DEC" w:rsidP="00667DEC">
      <w:pPr>
        <w:numPr>
          <w:ilvl w:val="0"/>
          <w:numId w:val="1"/>
        </w:numPr>
        <w:spacing w:after="0" w:line="240" w:lineRule="auto"/>
        <w:jc w:val="both"/>
        <w:rPr>
          <w:rFonts w:ascii="Times New Roman" w:hAnsi="Times New Roman" w:cs="Times New Roman"/>
          <w:sz w:val="24"/>
          <w:szCs w:val="24"/>
        </w:rPr>
      </w:pPr>
      <w:proofErr w:type="spellStart"/>
      <w:r w:rsidRPr="002A7101">
        <w:rPr>
          <w:rFonts w:ascii="Times New Roman" w:hAnsi="Times New Roman" w:cs="Times New Roman"/>
          <w:sz w:val="24"/>
          <w:szCs w:val="24"/>
        </w:rPr>
        <w:t>Скуденков</w:t>
      </w:r>
      <w:proofErr w:type="spellEnd"/>
      <w:r w:rsidRPr="002A7101">
        <w:rPr>
          <w:rFonts w:ascii="Times New Roman" w:hAnsi="Times New Roman" w:cs="Times New Roman"/>
          <w:sz w:val="24"/>
          <w:szCs w:val="24"/>
        </w:rPr>
        <w:t xml:space="preserve"> В.А. Экономические притязания в кризисном обществе // Актуальные проблемы гуманитарных и социальных исследований</w:t>
      </w:r>
      <w:r>
        <w:rPr>
          <w:rFonts w:ascii="Times New Roman" w:hAnsi="Times New Roman" w:cs="Times New Roman"/>
          <w:sz w:val="24"/>
          <w:szCs w:val="24"/>
        </w:rPr>
        <w:t>.</w:t>
      </w:r>
      <w:r w:rsidRPr="002A7101">
        <w:rPr>
          <w:rFonts w:ascii="Times New Roman" w:hAnsi="Times New Roman" w:cs="Times New Roman"/>
          <w:sz w:val="24"/>
          <w:szCs w:val="24"/>
        </w:rPr>
        <w:t xml:space="preserve"> Материалы </w:t>
      </w:r>
      <w:r w:rsidRPr="002A7101">
        <w:rPr>
          <w:rFonts w:ascii="Times New Roman" w:hAnsi="Times New Roman" w:cs="Times New Roman"/>
          <w:sz w:val="24"/>
          <w:szCs w:val="24"/>
          <w:lang w:val="en-US"/>
        </w:rPr>
        <w:t>XV</w:t>
      </w:r>
      <w:r w:rsidRPr="002A7101">
        <w:rPr>
          <w:rFonts w:ascii="Times New Roman" w:hAnsi="Times New Roman" w:cs="Times New Roman"/>
          <w:sz w:val="24"/>
          <w:szCs w:val="24"/>
        </w:rPr>
        <w:t xml:space="preserve"> Межрегиональной научной конференции молодых ученых. 2017. –С. 171-173.</w:t>
      </w:r>
    </w:p>
    <w:p w:rsidR="00AF7FD0" w:rsidRPr="00AF7FD0" w:rsidRDefault="00AF7FD0" w:rsidP="00AF7FD0">
      <w:pPr>
        <w:spacing w:after="0" w:line="240" w:lineRule="auto"/>
        <w:ind w:firstLine="709"/>
        <w:jc w:val="right"/>
        <w:rPr>
          <w:rFonts w:ascii="Times New Roman" w:hAnsi="Times New Roman" w:cs="Times New Roman"/>
          <w:sz w:val="24"/>
          <w:szCs w:val="24"/>
          <w:lang w:val="en-US"/>
        </w:rPr>
      </w:pPr>
      <w:proofErr w:type="spellStart"/>
      <w:r w:rsidRPr="00AF7FD0">
        <w:rPr>
          <w:rFonts w:ascii="Times New Roman" w:hAnsi="Times New Roman" w:cs="Times New Roman"/>
          <w:sz w:val="24"/>
          <w:szCs w:val="24"/>
          <w:lang w:val="en-US"/>
        </w:rPr>
        <w:lastRenderedPageBreak/>
        <w:t>Skudenkov</w:t>
      </w:r>
      <w:proofErr w:type="spellEnd"/>
      <w:r w:rsidRPr="00AF7FD0">
        <w:rPr>
          <w:rFonts w:ascii="Times New Roman" w:hAnsi="Times New Roman" w:cs="Times New Roman"/>
          <w:sz w:val="24"/>
          <w:szCs w:val="24"/>
          <w:lang w:val="en-US"/>
        </w:rPr>
        <w:t xml:space="preserve"> V.A.</w:t>
      </w:r>
    </w:p>
    <w:p w:rsidR="00AF7FD0" w:rsidRPr="00AF7FD0" w:rsidRDefault="00AF7FD0" w:rsidP="00AF7FD0">
      <w:pPr>
        <w:spacing w:after="0" w:line="240" w:lineRule="auto"/>
        <w:ind w:firstLine="709"/>
        <w:jc w:val="center"/>
        <w:rPr>
          <w:rFonts w:ascii="Times New Roman" w:hAnsi="Times New Roman" w:cs="Times New Roman"/>
          <w:b/>
          <w:sz w:val="24"/>
          <w:szCs w:val="24"/>
          <w:lang w:val="en-US"/>
        </w:rPr>
      </w:pPr>
      <w:r w:rsidRPr="00AF7FD0">
        <w:rPr>
          <w:rFonts w:ascii="Times New Roman" w:hAnsi="Times New Roman" w:cs="Times New Roman"/>
          <w:b/>
          <w:sz w:val="24"/>
          <w:szCs w:val="24"/>
          <w:lang w:val="en-US"/>
        </w:rPr>
        <w:t>The role of economic sanctions against Russia in the life scenarios of young people</w:t>
      </w:r>
    </w:p>
    <w:p w:rsidR="00AF7FD0" w:rsidRPr="00AF7FD0" w:rsidRDefault="00AF7FD0" w:rsidP="00AF7FD0">
      <w:pPr>
        <w:spacing w:after="0" w:line="240" w:lineRule="auto"/>
        <w:ind w:firstLine="709"/>
        <w:jc w:val="both"/>
        <w:rPr>
          <w:rFonts w:ascii="Times New Roman" w:hAnsi="Times New Roman" w:cs="Times New Roman"/>
          <w:sz w:val="24"/>
          <w:szCs w:val="24"/>
          <w:lang w:val="en-US"/>
        </w:rPr>
      </w:pPr>
      <w:proofErr w:type="gramStart"/>
      <w:r w:rsidRPr="00AF7FD0">
        <w:rPr>
          <w:rFonts w:ascii="Times New Roman" w:hAnsi="Times New Roman" w:cs="Times New Roman"/>
          <w:b/>
          <w:sz w:val="24"/>
          <w:szCs w:val="24"/>
          <w:lang w:val="en-US"/>
        </w:rPr>
        <w:t>Annotation</w:t>
      </w:r>
      <w:r w:rsidRPr="00AF7FD0">
        <w:rPr>
          <w:rFonts w:ascii="Times New Roman" w:hAnsi="Times New Roman" w:cs="Times New Roman"/>
          <w:sz w:val="24"/>
          <w:szCs w:val="24"/>
          <w:lang w:val="en-US"/>
        </w:rPr>
        <w:t>.</w:t>
      </w:r>
      <w:proofErr w:type="gramEnd"/>
      <w:r w:rsidRPr="00AF7FD0">
        <w:rPr>
          <w:rFonts w:ascii="Times New Roman" w:hAnsi="Times New Roman" w:cs="Times New Roman"/>
          <w:sz w:val="24"/>
          <w:szCs w:val="24"/>
          <w:lang w:val="en-US"/>
        </w:rPr>
        <w:t xml:space="preserve"> The article discusses the features of life changes, life scenarios and life goals of young people from 2014 to 2019. The role of economic sanctions in the life world of the young generation is analyzed. The role of personal and social conditions of adaptation to the conditions of the economic crisis is examined.</w:t>
      </w:r>
    </w:p>
    <w:p w:rsidR="00AF7FD0" w:rsidRPr="00AF7FD0" w:rsidRDefault="00AF7FD0" w:rsidP="00AF7FD0">
      <w:pPr>
        <w:spacing w:after="0" w:line="240" w:lineRule="auto"/>
        <w:ind w:firstLine="709"/>
        <w:jc w:val="both"/>
        <w:rPr>
          <w:rFonts w:ascii="Times New Roman" w:hAnsi="Times New Roman" w:cs="Times New Roman"/>
          <w:sz w:val="24"/>
          <w:szCs w:val="24"/>
        </w:rPr>
      </w:pPr>
      <w:r w:rsidRPr="00AF7FD0">
        <w:rPr>
          <w:rFonts w:ascii="Times New Roman" w:hAnsi="Times New Roman" w:cs="Times New Roman"/>
          <w:b/>
          <w:sz w:val="24"/>
          <w:szCs w:val="24"/>
          <w:lang w:val="en-US"/>
        </w:rPr>
        <w:t>Keywords:</w:t>
      </w:r>
      <w:r w:rsidRPr="00AF7FD0">
        <w:rPr>
          <w:rFonts w:ascii="Times New Roman" w:hAnsi="Times New Roman" w:cs="Times New Roman"/>
          <w:sz w:val="24"/>
          <w:szCs w:val="24"/>
          <w:lang w:val="en-US"/>
        </w:rPr>
        <w:t xml:space="preserve"> youth, life goals, life values, economic crisis, economic sanctions, social policy.</w:t>
      </w:r>
    </w:p>
    <w:p w:rsidR="00AF7FD0" w:rsidRPr="00AF7FD0" w:rsidRDefault="00AF7FD0" w:rsidP="00AF7FD0">
      <w:pPr>
        <w:spacing w:after="0" w:line="240" w:lineRule="auto"/>
        <w:ind w:firstLine="709"/>
        <w:jc w:val="both"/>
        <w:rPr>
          <w:rFonts w:ascii="Times New Roman" w:hAnsi="Times New Roman" w:cs="Times New Roman"/>
          <w:sz w:val="24"/>
          <w:szCs w:val="24"/>
        </w:rPr>
      </w:pPr>
    </w:p>
    <w:p w:rsidR="00AF7FD0" w:rsidRPr="00AF7FD0" w:rsidRDefault="00AF7FD0" w:rsidP="00AF7FD0">
      <w:pPr>
        <w:spacing w:after="0" w:line="240" w:lineRule="auto"/>
        <w:ind w:firstLine="709"/>
        <w:jc w:val="center"/>
        <w:rPr>
          <w:rFonts w:ascii="Times New Roman" w:hAnsi="Times New Roman" w:cs="Times New Roman"/>
          <w:b/>
          <w:sz w:val="24"/>
          <w:szCs w:val="24"/>
          <w:lang w:val="en-US"/>
        </w:rPr>
      </w:pPr>
      <w:r w:rsidRPr="00AF7FD0">
        <w:rPr>
          <w:rFonts w:ascii="Times New Roman" w:hAnsi="Times New Roman" w:cs="Times New Roman"/>
          <w:b/>
          <w:sz w:val="24"/>
          <w:szCs w:val="24"/>
          <w:lang w:val="en-US"/>
        </w:rPr>
        <w:t>Bibliographic list</w:t>
      </w:r>
    </w:p>
    <w:p w:rsidR="00AF7FD0" w:rsidRPr="00AF7FD0" w:rsidRDefault="00AF7FD0" w:rsidP="00AF7FD0">
      <w:pPr>
        <w:spacing w:after="0" w:line="240" w:lineRule="auto"/>
        <w:ind w:firstLine="709"/>
        <w:jc w:val="both"/>
        <w:rPr>
          <w:rFonts w:ascii="Times New Roman" w:hAnsi="Times New Roman" w:cs="Times New Roman"/>
          <w:sz w:val="24"/>
          <w:szCs w:val="24"/>
          <w:lang w:val="en-US"/>
        </w:rPr>
      </w:pPr>
      <w:r w:rsidRPr="00AF7FD0">
        <w:rPr>
          <w:rFonts w:ascii="Times New Roman" w:hAnsi="Times New Roman" w:cs="Times New Roman"/>
          <w:sz w:val="24"/>
          <w:szCs w:val="24"/>
          <w:lang w:val="en-US"/>
        </w:rPr>
        <w:t xml:space="preserve">1. </w:t>
      </w:r>
      <w:proofErr w:type="spellStart"/>
      <w:r w:rsidRPr="00AF7FD0">
        <w:rPr>
          <w:rFonts w:ascii="Times New Roman" w:hAnsi="Times New Roman" w:cs="Times New Roman"/>
          <w:sz w:val="24"/>
          <w:szCs w:val="24"/>
          <w:lang w:val="en-US"/>
        </w:rPr>
        <w:t>Polyushkevich</w:t>
      </w:r>
      <w:proofErr w:type="spellEnd"/>
      <w:r w:rsidRPr="00AF7FD0">
        <w:rPr>
          <w:rFonts w:ascii="Times New Roman" w:hAnsi="Times New Roman" w:cs="Times New Roman"/>
          <w:sz w:val="24"/>
          <w:szCs w:val="24"/>
          <w:lang w:val="en-US"/>
        </w:rPr>
        <w:t xml:space="preserve"> O.A. Public discontent in the urban space // Actual problems of humanitarian and social research Materials of the XVII All-Russian scientific conference of young scientists in the field of humanities and social sciences. Editorial Board: V.V. </w:t>
      </w:r>
      <w:proofErr w:type="spellStart"/>
      <w:r w:rsidRPr="00AF7FD0">
        <w:rPr>
          <w:rFonts w:ascii="Times New Roman" w:hAnsi="Times New Roman" w:cs="Times New Roman"/>
          <w:sz w:val="24"/>
          <w:szCs w:val="24"/>
          <w:lang w:val="en-US"/>
        </w:rPr>
        <w:t>Petrov</w:t>
      </w:r>
      <w:proofErr w:type="spellEnd"/>
      <w:r w:rsidRPr="00AF7FD0">
        <w:rPr>
          <w:rFonts w:ascii="Times New Roman" w:hAnsi="Times New Roman" w:cs="Times New Roman"/>
          <w:sz w:val="24"/>
          <w:szCs w:val="24"/>
          <w:lang w:val="en-US"/>
        </w:rPr>
        <w:t xml:space="preserve">, A.N. </w:t>
      </w:r>
      <w:proofErr w:type="spellStart"/>
      <w:r w:rsidRPr="00AF7FD0">
        <w:rPr>
          <w:rFonts w:ascii="Times New Roman" w:hAnsi="Times New Roman" w:cs="Times New Roman"/>
          <w:sz w:val="24"/>
          <w:szCs w:val="24"/>
          <w:lang w:val="en-US"/>
        </w:rPr>
        <w:t>Artemova</w:t>
      </w:r>
      <w:proofErr w:type="spellEnd"/>
      <w:r w:rsidRPr="00AF7FD0">
        <w:rPr>
          <w:rFonts w:ascii="Times New Roman" w:hAnsi="Times New Roman" w:cs="Times New Roman"/>
          <w:sz w:val="24"/>
          <w:szCs w:val="24"/>
          <w:lang w:val="en-US"/>
        </w:rPr>
        <w:t xml:space="preserve">, O.A. Persian, A.A. </w:t>
      </w:r>
      <w:proofErr w:type="spellStart"/>
      <w:r w:rsidRPr="00AF7FD0">
        <w:rPr>
          <w:rFonts w:ascii="Times New Roman" w:hAnsi="Times New Roman" w:cs="Times New Roman"/>
          <w:sz w:val="24"/>
          <w:szCs w:val="24"/>
          <w:lang w:val="en-US"/>
        </w:rPr>
        <w:t>Sanzhenakova</w:t>
      </w:r>
      <w:proofErr w:type="spellEnd"/>
      <w:r w:rsidRPr="00AF7FD0">
        <w:rPr>
          <w:rFonts w:ascii="Times New Roman" w:hAnsi="Times New Roman" w:cs="Times New Roman"/>
          <w:sz w:val="24"/>
          <w:szCs w:val="24"/>
          <w:lang w:val="en-US"/>
        </w:rPr>
        <w:t xml:space="preserve">. </w:t>
      </w:r>
      <w:proofErr w:type="gramStart"/>
      <w:r w:rsidRPr="00AF7FD0">
        <w:rPr>
          <w:rFonts w:ascii="Times New Roman" w:hAnsi="Times New Roman" w:cs="Times New Roman"/>
          <w:sz w:val="24"/>
          <w:szCs w:val="24"/>
          <w:lang w:val="en-US"/>
        </w:rPr>
        <w:t>2019 .--</w:t>
      </w:r>
      <w:proofErr w:type="gramEnd"/>
      <w:r w:rsidRPr="00AF7FD0">
        <w:rPr>
          <w:rFonts w:ascii="Times New Roman" w:hAnsi="Times New Roman" w:cs="Times New Roman"/>
          <w:sz w:val="24"/>
          <w:szCs w:val="24"/>
          <w:lang w:val="en-US"/>
        </w:rPr>
        <w:t xml:space="preserve"> S. 171-174.</w:t>
      </w:r>
    </w:p>
    <w:p w:rsidR="00AF7FD0" w:rsidRPr="00AF7FD0" w:rsidRDefault="00AF7FD0" w:rsidP="00AF7FD0">
      <w:pPr>
        <w:spacing w:after="0" w:line="240" w:lineRule="auto"/>
        <w:ind w:firstLine="709"/>
        <w:jc w:val="both"/>
        <w:rPr>
          <w:rFonts w:ascii="Times New Roman" w:hAnsi="Times New Roman" w:cs="Times New Roman"/>
          <w:sz w:val="24"/>
          <w:szCs w:val="24"/>
          <w:lang w:val="en-US"/>
        </w:rPr>
      </w:pPr>
      <w:r w:rsidRPr="00AF7FD0">
        <w:rPr>
          <w:rFonts w:ascii="Times New Roman" w:hAnsi="Times New Roman" w:cs="Times New Roman"/>
          <w:sz w:val="24"/>
          <w:szCs w:val="24"/>
          <w:lang w:val="en-US"/>
        </w:rPr>
        <w:t xml:space="preserve">2. </w:t>
      </w:r>
      <w:proofErr w:type="spellStart"/>
      <w:r w:rsidRPr="00AF7FD0">
        <w:rPr>
          <w:rFonts w:ascii="Times New Roman" w:hAnsi="Times New Roman" w:cs="Times New Roman"/>
          <w:sz w:val="24"/>
          <w:szCs w:val="24"/>
          <w:lang w:val="en-US"/>
        </w:rPr>
        <w:t>Skudenkov</w:t>
      </w:r>
      <w:proofErr w:type="spellEnd"/>
      <w:r w:rsidRPr="00AF7FD0">
        <w:rPr>
          <w:rFonts w:ascii="Times New Roman" w:hAnsi="Times New Roman" w:cs="Times New Roman"/>
          <w:sz w:val="24"/>
          <w:szCs w:val="24"/>
          <w:lang w:val="en-US"/>
        </w:rPr>
        <w:t xml:space="preserve"> V.A. The role of economic sanctions in changing the quality of life and socio-economic claims of Russians (on the example of the Irkutsk region) // Sociology. 2018. - No. 3. - S. 250-255.</w:t>
      </w:r>
    </w:p>
    <w:p w:rsidR="00AF7FD0" w:rsidRPr="00AF7FD0" w:rsidRDefault="00AF7FD0" w:rsidP="00AF7FD0">
      <w:pPr>
        <w:spacing w:after="0" w:line="240" w:lineRule="auto"/>
        <w:ind w:firstLine="709"/>
        <w:jc w:val="both"/>
        <w:rPr>
          <w:rFonts w:ascii="Times New Roman" w:hAnsi="Times New Roman" w:cs="Times New Roman"/>
          <w:sz w:val="24"/>
          <w:szCs w:val="24"/>
          <w:lang w:val="en-US"/>
        </w:rPr>
      </w:pPr>
      <w:r w:rsidRPr="00AF7FD0">
        <w:rPr>
          <w:rFonts w:ascii="Times New Roman" w:hAnsi="Times New Roman" w:cs="Times New Roman"/>
          <w:sz w:val="24"/>
          <w:szCs w:val="24"/>
          <w:lang w:val="en-US"/>
        </w:rPr>
        <w:t xml:space="preserve">3. </w:t>
      </w:r>
      <w:proofErr w:type="spellStart"/>
      <w:r w:rsidRPr="00AF7FD0">
        <w:rPr>
          <w:rFonts w:ascii="Times New Roman" w:hAnsi="Times New Roman" w:cs="Times New Roman"/>
          <w:sz w:val="24"/>
          <w:szCs w:val="24"/>
          <w:lang w:val="en-US"/>
        </w:rPr>
        <w:t>Skudenkov</w:t>
      </w:r>
      <w:proofErr w:type="spellEnd"/>
      <w:r w:rsidRPr="00AF7FD0">
        <w:rPr>
          <w:rFonts w:ascii="Times New Roman" w:hAnsi="Times New Roman" w:cs="Times New Roman"/>
          <w:sz w:val="24"/>
          <w:szCs w:val="24"/>
          <w:lang w:val="en-US"/>
        </w:rPr>
        <w:t xml:space="preserve"> V.A. Social Symbols of Cash in Everyday Life // Sociology. 2019</w:t>
      </w:r>
      <w:proofErr w:type="gramStart"/>
      <w:r w:rsidRPr="00AF7FD0">
        <w:rPr>
          <w:rFonts w:ascii="Times New Roman" w:hAnsi="Times New Roman" w:cs="Times New Roman"/>
          <w:sz w:val="24"/>
          <w:szCs w:val="24"/>
          <w:lang w:val="en-US"/>
        </w:rPr>
        <w:t>.-</w:t>
      </w:r>
      <w:proofErr w:type="gramEnd"/>
      <w:r w:rsidRPr="00AF7FD0">
        <w:rPr>
          <w:rFonts w:ascii="Times New Roman" w:hAnsi="Times New Roman" w:cs="Times New Roman"/>
          <w:sz w:val="24"/>
          <w:szCs w:val="24"/>
          <w:lang w:val="en-US"/>
        </w:rPr>
        <w:t xml:space="preserve"> No. 1. - S. 280-283.</w:t>
      </w:r>
    </w:p>
    <w:p w:rsidR="00AF7FD0" w:rsidRPr="00AF7FD0" w:rsidRDefault="00AF7FD0" w:rsidP="00AF7FD0">
      <w:pPr>
        <w:spacing w:after="0" w:line="240" w:lineRule="auto"/>
        <w:ind w:firstLine="709"/>
        <w:jc w:val="both"/>
        <w:rPr>
          <w:rFonts w:ascii="Times New Roman" w:hAnsi="Times New Roman" w:cs="Times New Roman"/>
          <w:sz w:val="24"/>
          <w:szCs w:val="24"/>
        </w:rPr>
      </w:pPr>
      <w:r w:rsidRPr="00AF7FD0">
        <w:rPr>
          <w:rFonts w:ascii="Times New Roman" w:hAnsi="Times New Roman" w:cs="Times New Roman"/>
          <w:sz w:val="24"/>
          <w:szCs w:val="24"/>
          <w:lang w:val="en-US"/>
        </w:rPr>
        <w:t xml:space="preserve">4. </w:t>
      </w:r>
      <w:proofErr w:type="spellStart"/>
      <w:r w:rsidRPr="00AF7FD0">
        <w:rPr>
          <w:rFonts w:ascii="Times New Roman" w:hAnsi="Times New Roman" w:cs="Times New Roman"/>
          <w:sz w:val="24"/>
          <w:szCs w:val="24"/>
          <w:lang w:val="en-US"/>
        </w:rPr>
        <w:t>Skudenkov</w:t>
      </w:r>
      <w:proofErr w:type="spellEnd"/>
      <w:r w:rsidRPr="00AF7FD0">
        <w:rPr>
          <w:rFonts w:ascii="Times New Roman" w:hAnsi="Times New Roman" w:cs="Times New Roman"/>
          <w:sz w:val="24"/>
          <w:szCs w:val="24"/>
          <w:lang w:val="en-US"/>
        </w:rPr>
        <w:t xml:space="preserve"> V.A. Economic claims in a crisis society // Actual problems of humanitarian and social research. </w:t>
      </w:r>
      <w:proofErr w:type="gramStart"/>
      <w:r w:rsidRPr="00AF7FD0">
        <w:rPr>
          <w:rFonts w:ascii="Times New Roman" w:hAnsi="Times New Roman" w:cs="Times New Roman"/>
          <w:sz w:val="24"/>
          <w:szCs w:val="24"/>
          <w:lang w:val="en-US"/>
        </w:rPr>
        <w:t>Materials of the XV Interregional Scientific Conference of Young Scientists.</w:t>
      </w:r>
      <w:proofErr w:type="gramEnd"/>
      <w:r w:rsidRPr="00AF7FD0">
        <w:rPr>
          <w:rFonts w:ascii="Times New Roman" w:hAnsi="Times New Roman" w:cs="Times New Roman"/>
          <w:sz w:val="24"/>
          <w:szCs w:val="24"/>
          <w:lang w:val="en-US"/>
        </w:rPr>
        <w:t xml:space="preserve"> </w:t>
      </w:r>
      <w:r w:rsidRPr="00AF7FD0">
        <w:rPr>
          <w:rFonts w:ascii="Times New Roman" w:hAnsi="Times New Roman" w:cs="Times New Roman"/>
          <w:sz w:val="24"/>
          <w:szCs w:val="24"/>
        </w:rPr>
        <w:t>2017. –S. 171-173.</w:t>
      </w:r>
    </w:p>
    <w:p w:rsidR="00AF7FD0" w:rsidRPr="00AF7FD0" w:rsidRDefault="00AF7FD0" w:rsidP="00AF7FD0">
      <w:pPr>
        <w:spacing w:after="0" w:line="240" w:lineRule="auto"/>
        <w:ind w:firstLine="709"/>
        <w:jc w:val="both"/>
        <w:rPr>
          <w:rFonts w:ascii="Times New Roman" w:hAnsi="Times New Roman" w:cs="Times New Roman"/>
          <w:sz w:val="24"/>
          <w:szCs w:val="24"/>
        </w:rPr>
      </w:pPr>
    </w:p>
    <w:p w:rsidR="00AF7FD0" w:rsidRDefault="00AF7FD0" w:rsidP="00AF7FD0">
      <w:pPr>
        <w:spacing w:line="240" w:lineRule="auto"/>
      </w:pPr>
    </w:p>
    <w:p w:rsidR="00AF7FD0" w:rsidRPr="00E723C3" w:rsidRDefault="00AF7FD0" w:rsidP="00AF7FD0">
      <w:pPr>
        <w:spacing w:after="0" w:line="240" w:lineRule="auto"/>
        <w:jc w:val="both"/>
        <w:rPr>
          <w:rFonts w:ascii="Times New Roman" w:hAnsi="Times New Roman" w:cs="Times New Roman"/>
          <w:sz w:val="24"/>
          <w:szCs w:val="24"/>
        </w:rPr>
      </w:pPr>
      <w:proofErr w:type="spellStart"/>
      <w:r w:rsidRPr="00667DEC">
        <w:rPr>
          <w:rFonts w:ascii="Times New Roman" w:hAnsi="Times New Roman" w:cs="Times New Roman"/>
          <w:bCs/>
          <w:sz w:val="24"/>
          <w:szCs w:val="24"/>
        </w:rPr>
        <w:t>Скуденков</w:t>
      </w:r>
      <w:proofErr w:type="spellEnd"/>
      <w:r w:rsidRPr="00667DEC">
        <w:rPr>
          <w:rFonts w:ascii="Times New Roman" w:hAnsi="Times New Roman" w:cs="Times New Roman"/>
          <w:bCs/>
          <w:sz w:val="24"/>
          <w:szCs w:val="24"/>
        </w:rPr>
        <w:t xml:space="preserve"> Владимир Алексеевич</w:t>
      </w:r>
      <w:r>
        <w:rPr>
          <w:rFonts w:ascii="Times New Roman" w:hAnsi="Times New Roman" w:cs="Times New Roman"/>
          <w:bCs/>
          <w:sz w:val="24"/>
          <w:szCs w:val="24"/>
        </w:rPr>
        <w:t xml:space="preserve"> - </w:t>
      </w:r>
      <w:r w:rsidRPr="00E723C3">
        <w:rPr>
          <w:rFonts w:ascii="Times New Roman" w:hAnsi="Times New Roman" w:cs="Times New Roman"/>
          <w:color w:val="000000"/>
          <w:sz w:val="24"/>
          <w:szCs w:val="24"/>
          <w:shd w:val="clear" w:color="auto" w:fill="FFFFFF"/>
        </w:rPr>
        <w:t xml:space="preserve">Соискатель кафедры социальной философии и социологии Института социальных наук Иркутского государственного университета, </w:t>
      </w:r>
      <w:r w:rsidRPr="00E723C3">
        <w:rPr>
          <w:rFonts w:ascii="Times New Roman" w:hAnsi="Times New Roman" w:cs="Times New Roman"/>
          <w:sz w:val="24"/>
          <w:szCs w:val="24"/>
          <w:lang w:val="en-US"/>
        </w:rPr>
        <w:t>E</w:t>
      </w:r>
      <w:r w:rsidRPr="00E723C3">
        <w:rPr>
          <w:rFonts w:ascii="Times New Roman" w:hAnsi="Times New Roman" w:cs="Times New Roman"/>
          <w:sz w:val="24"/>
          <w:szCs w:val="24"/>
        </w:rPr>
        <w:t>-</w:t>
      </w:r>
      <w:r w:rsidRPr="00E723C3">
        <w:rPr>
          <w:rFonts w:ascii="Times New Roman" w:hAnsi="Times New Roman" w:cs="Times New Roman"/>
          <w:sz w:val="24"/>
          <w:szCs w:val="24"/>
          <w:lang w:val="en-US"/>
        </w:rPr>
        <w:t>mail</w:t>
      </w:r>
      <w:r w:rsidRPr="00E723C3">
        <w:rPr>
          <w:rFonts w:ascii="Times New Roman" w:hAnsi="Times New Roman" w:cs="Times New Roman"/>
          <w:sz w:val="24"/>
          <w:szCs w:val="24"/>
        </w:rPr>
        <w:t>:</w:t>
      </w:r>
      <w:r w:rsidRPr="00E723C3">
        <w:rPr>
          <w:rFonts w:ascii="Times New Roman" w:hAnsi="Times New Roman" w:cs="Times New Roman"/>
          <w:bCs/>
          <w:sz w:val="24"/>
          <w:szCs w:val="24"/>
        </w:rPr>
        <w:t xml:space="preserve"> </w:t>
      </w:r>
      <w:hyperlink r:id="rId7" w:history="1">
        <w:r w:rsidRPr="00E723C3">
          <w:rPr>
            <w:rStyle w:val="a7"/>
            <w:rFonts w:ascii="Times New Roman" w:hAnsi="Times New Roman" w:cs="Times New Roman"/>
            <w:sz w:val="24"/>
            <w:szCs w:val="24"/>
            <w:shd w:val="clear" w:color="auto" w:fill="FFFFFF"/>
            <w:lang w:val="en-US"/>
          </w:rPr>
          <w:t>vskudenkov</w:t>
        </w:r>
        <w:r w:rsidRPr="00E723C3">
          <w:rPr>
            <w:rStyle w:val="a7"/>
            <w:rFonts w:ascii="Times New Roman" w:hAnsi="Times New Roman" w:cs="Times New Roman"/>
            <w:sz w:val="24"/>
            <w:szCs w:val="24"/>
            <w:shd w:val="clear" w:color="auto" w:fill="FFFFFF"/>
          </w:rPr>
          <w:t>@</w:t>
        </w:r>
        <w:r w:rsidRPr="00E723C3">
          <w:rPr>
            <w:rStyle w:val="a7"/>
            <w:rFonts w:ascii="Times New Roman" w:hAnsi="Times New Roman" w:cs="Times New Roman"/>
            <w:sz w:val="24"/>
            <w:szCs w:val="24"/>
            <w:shd w:val="clear" w:color="auto" w:fill="FFFFFF"/>
            <w:lang w:val="en-US"/>
          </w:rPr>
          <w:t>mail</w:t>
        </w:r>
        <w:r w:rsidRPr="00E723C3">
          <w:rPr>
            <w:rStyle w:val="a7"/>
            <w:rFonts w:ascii="Times New Roman" w:hAnsi="Times New Roman" w:cs="Times New Roman"/>
            <w:sz w:val="24"/>
            <w:szCs w:val="24"/>
            <w:shd w:val="clear" w:color="auto" w:fill="FFFFFF"/>
          </w:rPr>
          <w:t>.</w:t>
        </w:r>
        <w:r w:rsidRPr="00E723C3">
          <w:rPr>
            <w:rStyle w:val="a7"/>
            <w:rFonts w:ascii="Times New Roman" w:hAnsi="Times New Roman" w:cs="Times New Roman"/>
            <w:sz w:val="24"/>
            <w:szCs w:val="24"/>
            <w:shd w:val="clear" w:color="auto" w:fill="FFFFFF"/>
            <w:lang w:val="en-US"/>
          </w:rPr>
          <w:t>ru</w:t>
        </w:r>
      </w:hyperlink>
      <w:r w:rsidRPr="00E723C3">
        <w:rPr>
          <w:rStyle w:val="a7"/>
          <w:rFonts w:ascii="Times New Roman" w:hAnsi="Times New Roman" w:cs="Times New Roman"/>
          <w:sz w:val="24"/>
          <w:szCs w:val="24"/>
          <w:shd w:val="clear" w:color="auto" w:fill="FFFFFF"/>
        </w:rPr>
        <w:t xml:space="preserve"> </w:t>
      </w:r>
    </w:p>
    <w:p w:rsidR="00AF7FD0" w:rsidRDefault="00AF7FD0" w:rsidP="00AF7FD0">
      <w:pPr>
        <w:spacing w:after="0" w:line="240" w:lineRule="auto"/>
        <w:jc w:val="both"/>
      </w:pPr>
    </w:p>
    <w:p w:rsidR="00AF7FD0" w:rsidRPr="00AF7FD0" w:rsidRDefault="00AF7FD0" w:rsidP="00AF7FD0">
      <w:pPr>
        <w:spacing w:after="0" w:line="240" w:lineRule="auto"/>
        <w:jc w:val="both"/>
        <w:rPr>
          <w:rFonts w:ascii="Times New Roman" w:hAnsi="Times New Roman" w:cs="Times New Roman"/>
          <w:sz w:val="24"/>
          <w:szCs w:val="24"/>
          <w:lang w:val="en-US"/>
        </w:rPr>
      </w:pPr>
      <w:proofErr w:type="spellStart"/>
      <w:r w:rsidRPr="00AF7FD0">
        <w:rPr>
          <w:rFonts w:ascii="Times New Roman" w:hAnsi="Times New Roman" w:cs="Times New Roman"/>
          <w:sz w:val="24"/>
          <w:szCs w:val="24"/>
          <w:lang w:val="en-US"/>
        </w:rPr>
        <w:t>Skudenkov</w:t>
      </w:r>
      <w:proofErr w:type="spellEnd"/>
      <w:r w:rsidRPr="00AF7FD0">
        <w:rPr>
          <w:rFonts w:ascii="Times New Roman" w:hAnsi="Times New Roman" w:cs="Times New Roman"/>
          <w:sz w:val="24"/>
          <w:szCs w:val="24"/>
          <w:lang w:val="en-US"/>
        </w:rPr>
        <w:t xml:space="preserve"> Vladimir </w:t>
      </w:r>
      <w:proofErr w:type="spellStart"/>
      <w:r w:rsidRPr="00AF7FD0">
        <w:rPr>
          <w:rFonts w:ascii="Times New Roman" w:hAnsi="Times New Roman" w:cs="Times New Roman"/>
          <w:sz w:val="24"/>
          <w:szCs w:val="24"/>
          <w:lang w:val="en-US"/>
        </w:rPr>
        <w:t>Alekseevich</w:t>
      </w:r>
      <w:proofErr w:type="spellEnd"/>
      <w:r w:rsidRPr="00AF7FD0">
        <w:rPr>
          <w:rFonts w:ascii="Times New Roman" w:hAnsi="Times New Roman" w:cs="Times New Roman"/>
          <w:sz w:val="24"/>
          <w:szCs w:val="24"/>
          <w:lang w:val="en-US"/>
        </w:rPr>
        <w:t xml:space="preserve"> - Applicant, Department of Social Philosophy and Sociology, Institute of Social Sciences, Irkutsk State University, E-mail: vskudenkov@mail.ru</w:t>
      </w:r>
    </w:p>
    <w:sectPr w:rsidR="00AF7FD0" w:rsidRPr="00AF7FD0" w:rsidSect="00D3222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DEC" w:rsidRDefault="00667DEC" w:rsidP="00667DEC">
      <w:pPr>
        <w:spacing w:after="0" w:line="240" w:lineRule="auto"/>
      </w:pPr>
      <w:r>
        <w:separator/>
      </w:r>
    </w:p>
  </w:endnote>
  <w:endnote w:type="continuationSeparator" w:id="0">
    <w:p w:rsidR="00667DEC" w:rsidRDefault="00667DEC" w:rsidP="00667D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DEC" w:rsidRDefault="00667DEC" w:rsidP="00667DEC">
      <w:pPr>
        <w:spacing w:after="0" w:line="240" w:lineRule="auto"/>
      </w:pPr>
      <w:r>
        <w:separator/>
      </w:r>
    </w:p>
  </w:footnote>
  <w:footnote w:type="continuationSeparator" w:id="0">
    <w:p w:rsidR="00667DEC" w:rsidRDefault="00667DEC" w:rsidP="00667DEC">
      <w:pPr>
        <w:spacing w:after="0" w:line="240" w:lineRule="auto"/>
      </w:pPr>
      <w:r>
        <w:continuationSeparator/>
      </w:r>
    </w:p>
  </w:footnote>
  <w:footnote w:id="1">
    <w:p w:rsidR="00667DEC" w:rsidRPr="004B748A" w:rsidRDefault="00667DEC" w:rsidP="00667DEC">
      <w:pPr>
        <w:pStyle w:val="a3"/>
        <w:jc w:val="both"/>
        <w:rPr>
          <w:rFonts w:ascii="Times New Roman" w:hAnsi="Times New Roman" w:cs="Times New Roman"/>
        </w:rPr>
      </w:pPr>
      <w:r w:rsidRPr="004B748A">
        <w:rPr>
          <w:rStyle w:val="a5"/>
          <w:rFonts w:ascii="Times New Roman" w:hAnsi="Times New Roman" w:cs="Times New Roman"/>
        </w:rPr>
        <w:footnoteRef/>
      </w:r>
      <w:r w:rsidRPr="004B748A">
        <w:rPr>
          <w:rFonts w:ascii="Times New Roman" w:hAnsi="Times New Roman" w:cs="Times New Roman"/>
        </w:rPr>
        <w:t xml:space="preserve"> В 2014 году в исследовании приняло участие </w:t>
      </w:r>
      <w:r>
        <w:rPr>
          <w:rFonts w:ascii="Times New Roman" w:hAnsi="Times New Roman" w:cs="Times New Roman"/>
        </w:rPr>
        <w:t xml:space="preserve">1200 </w:t>
      </w:r>
      <w:r w:rsidRPr="004B748A">
        <w:rPr>
          <w:rFonts w:ascii="Times New Roman" w:hAnsi="Times New Roman" w:cs="Times New Roman"/>
        </w:rPr>
        <w:t xml:space="preserve">человек в возрасте от 18 до </w:t>
      </w:r>
      <w:r w:rsidRPr="00BE0F00">
        <w:rPr>
          <w:rFonts w:ascii="Times New Roman" w:hAnsi="Times New Roman" w:cs="Times New Roman"/>
        </w:rPr>
        <w:t>3</w:t>
      </w:r>
      <w:r w:rsidRPr="004B748A">
        <w:rPr>
          <w:rFonts w:ascii="Times New Roman" w:hAnsi="Times New Roman" w:cs="Times New Roman"/>
        </w:rPr>
        <w:t xml:space="preserve">5 лет, 60% женщин и 40% мужчин, с разным уровнем дохода и образования. В 2019 году в исследовании приняло участие 1272 человека в том же возрасте, гендерном, профессиональном, финансовом  и социальном статусе.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44477C"/>
    <w:multiLevelType w:val="hybridMultilevel"/>
    <w:tmpl w:val="465C9EEC"/>
    <w:lvl w:ilvl="0" w:tplc="B6B4C236">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22C4C14"/>
    <w:multiLevelType w:val="hybridMultilevel"/>
    <w:tmpl w:val="C1E2AA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3D048E"/>
    <w:rsid w:val="003D048E"/>
    <w:rsid w:val="00667DEC"/>
    <w:rsid w:val="00AF7FD0"/>
    <w:rsid w:val="00C56090"/>
    <w:rsid w:val="00CC16BB"/>
    <w:rsid w:val="00D3222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7DE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67DEC"/>
    <w:pPr>
      <w:spacing w:after="0" w:line="240" w:lineRule="auto"/>
    </w:pPr>
    <w:rPr>
      <w:sz w:val="20"/>
      <w:szCs w:val="20"/>
    </w:rPr>
  </w:style>
  <w:style w:type="character" w:customStyle="1" w:styleId="a4">
    <w:name w:val="Текст сноски Знак"/>
    <w:basedOn w:val="a0"/>
    <w:link w:val="a3"/>
    <w:uiPriority w:val="99"/>
    <w:semiHidden/>
    <w:rsid w:val="00667DEC"/>
    <w:rPr>
      <w:sz w:val="20"/>
      <w:szCs w:val="20"/>
    </w:rPr>
  </w:style>
  <w:style w:type="character" w:styleId="a5">
    <w:name w:val="footnote reference"/>
    <w:basedOn w:val="a0"/>
    <w:uiPriority w:val="99"/>
    <w:semiHidden/>
    <w:unhideWhenUsed/>
    <w:rsid w:val="00667DEC"/>
    <w:rPr>
      <w:vertAlign w:val="superscript"/>
    </w:rPr>
  </w:style>
  <w:style w:type="paragraph" w:styleId="a6">
    <w:name w:val="List Paragraph"/>
    <w:basedOn w:val="a"/>
    <w:uiPriority w:val="34"/>
    <w:qFormat/>
    <w:rsid w:val="00667DEC"/>
    <w:pPr>
      <w:ind w:left="720"/>
      <w:contextualSpacing/>
    </w:pPr>
  </w:style>
  <w:style w:type="character" w:styleId="a7">
    <w:name w:val="Hyperlink"/>
    <w:uiPriority w:val="99"/>
    <w:unhideWhenUsed/>
    <w:rsid w:val="00667DE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7DE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67DEC"/>
    <w:pPr>
      <w:spacing w:after="0" w:line="240" w:lineRule="auto"/>
    </w:pPr>
    <w:rPr>
      <w:sz w:val="20"/>
      <w:szCs w:val="20"/>
    </w:rPr>
  </w:style>
  <w:style w:type="character" w:customStyle="1" w:styleId="a4">
    <w:name w:val="Текст сноски Знак"/>
    <w:basedOn w:val="a0"/>
    <w:link w:val="a3"/>
    <w:uiPriority w:val="99"/>
    <w:semiHidden/>
    <w:rsid w:val="00667DEC"/>
    <w:rPr>
      <w:sz w:val="20"/>
      <w:szCs w:val="20"/>
    </w:rPr>
  </w:style>
  <w:style w:type="character" w:styleId="a5">
    <w:name w:val="footnote reference"/>
    <w:basedOn w:val="a0"/>
    <w:uiPriority w:val="99"/>
    <w:semiHidden/>
    <w:unhideWhenUsed/>
    <w:rsid w:val="00667DEC"/>
    <w:rPr>
      <w:vertAlign w:val="superscript"/>
    </w:rPr>
  </w:style>
  <w:style w:type="paragraph" w:styleId="a6">
    <w:name w:val="List Paragraph"/>
    <w:basedOn w:val="a"/>
    <w:uiPriority w:val="34"/>
    <w:qFormat/>
    <w:rsid w:val="00667DEC"/>
    <w:pPr>
      <w:ind w:left="720"/>
      <w:contextualSpacing/>
    </w:pPr>
  </w:style>
  <w:style w:type="character" w:styleId="a7">
    <w:name w:val="Hyperlink"/>
    <w:uiPriority w:val="99"/>
    <w:unhideWhenUsed/>
    <w:rsid w:val="00667DEC"/>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vskudenkov@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1781</Words>
  <Characters>10156</Characters>
  <Application>Microsoft Office Word</Application>
  <DocSecurity>0</DocSecurity>
  <Lines>84</Lines>
  <Paragraphs>23</Paragraphs>
  <ScaleCrop>false</ScaleCrop>
  <Company/>
  <LinksUpToDate>false</LinksUpToDate>
  <CharactersWithSpaces>11914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2020-03-18T01:56:00Z</dcterms:created>
  <dcterms:modified xsi:type="dcterms:W3CDTF">2020-03-18T05:50:00Z</dcterms:modified>
</cp:coreProperties>
</file>