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26F4" w:rsidRDefault="005A26F4" w:rsidP="005A26F4">
      <w:pPr>
        <w:spacing w:after="0" w:line="240" w:lineRule="auto"/>
        <w:ind w:firstLine="709"/>
        <w:rPr>
          <w:rFonts w:ascii="Times New Roman" w:hAnsi="Times New Roman" w:cs="Times New Roman"/>
          <w:sz w:val="24"/>
          <w:szCs w:val="24"/>
        </w:rPr>
      </w:pPr>
      <w:r>
        <w:rPr>
          <w:rFonts w:ascii="Times New Roman" w:hAnsi="Times New Roman" w:cs="Times New Roman"/>
          <w:sz w:val="24"/>
          <w:szCs w:val="24"/>
        </w:rPr>
        <w:t>УДК 378.06</w:t>
      </w:r>
    </w:p>
    <w:p w:rsidR="005A26F4" w:rsidRDefault="005A26F4" w:rsidP="005A26F4">
      <w:pPr>
        <w:spacing w:after="0" w:line="240" w:lineRule="auto"/>
        <w:ind w:firstLine="709"/>
        <w:rPr>
          <w:rFonts w:ascii="Times New Roman" w:hAnsi="Times New Roman" w:cs="Times New Roman"/>
          <w:sz w:val="24"/>
          <w:szCs w:val="24"/>
        </w:rPr>
      </w:pPr>
      <w:r>
        <w:rPr>
          <w:rFonts w:ascii="Times New Roman" w:hAnsi="Times New Roman" w:cs="Times New Roman"/>
          <w:sz w:val="24"/>
          <w:szCs w:val="24"/>
        </w:rPr>
        <w:t>ББК 74.58</w:t>
      </w:r>
    </w:p>
    <w:p w:rsidR="005A26F4" w:rsidRPr="007726F2" w:rsidRDefault="005A26F4" w:rsidP="005A26F4">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 xml:space="preserve">Тетерин В.В. </w:t>
      </w:r>
    </w:p>
    <w:p w:rsidR="005A26F4" w:rsidRPr="006D2D0E" w:rsidRDefault="005A26F4" w:rsidP="005A26F4">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 xml:space="preserve">Социализация молодежи в университете </w:t>
      </w:r>
    </w:p>
    <w:p w:rsidR="000C723A" w:rsidRDefault="000C723A" w:rsidP="005A26F4">
      <w:pPr>
        <w:spacing w:after="0" w:line="240" w:lineRule="auto"/>
        <w:ind w:firstLine="709"/>
        <w:jc w:val="both"/>
        <w:rPr>
          <w:rFonts w:ascii="Times New Roman" w:hAnsi="Times New Roman" w:cs="Times New Roman"/>
          <w:sz w:val="24"/>
          <w:szCs w:val="24"/>
        </w:rPr>
      </w:pPr>
      <w:r w:rsidRPr="000C723A">
        <w:rPr>
          <w:rFonts w:ascii="Times New Roman" w:hAnsi="Times New Roman" w:cs="Times New Roman"/>
          <w:b/>
          <w:sz w:val="24"/>
          <w:szCs w:val="24"/>
        </w:rPr>
        <w:t>Аннотация.</w:t>
      </w:r>
      <w:r>
        <w:rPr>
          <w:rFonts w:ascii="Times New Roman" w:hAnsi="Times New Roman" w:cs="Times New Roman"/>
          <w:sz w:val="24"/>
          <w:szCs w:val="24"/>
        </w:rPr>
        <w:t xml:space="preserve"> В статье рассматриваются условия социализации молодежи, анализируются рамки и механизмы социального моделирования стратегий развития молодежи, изучаются изменения, произошедшие в сознании молодых людей с 2017 по 2019 годы. Рассматривается изменение уровня удовлетворенности и перспектив трудоустройства за анализируемый период. </w:t>
      </w:r>
    </w:p>
    <w:p w:rsidR="000C723A" w:rsidRDefault="000C723A" w:rsidP="005A26F4">
      <w:pPr>
        <w:spacing w:after="0" w:line="240" w:lineRule="auto"/>
        <w:ind w:firstLine="709"/>
        <w:jc w:val="both"/>
        <w:rPr>
          <w:rFonts w:ascii="Times New Roman" w:hAnsi="Times New Roman" w:cs="Times New Roman"/>
          <w:sz w:val="24"/>
          <w:szCs w:val="24"/>
        </w:rPr>
      </w:pPr>
      <w:r w:rsidRPr="000C723A">
        <w:rPr>
          <w:rFonts w:ascii="Times New Roman" w:hAnsi="Times New Roman" w:cs="Times New Roman"/>
          <w:b/>
          <w:sz w:val="24"/>
          <w:szCs w:val="24"/>
        </w:rPr>
        <w:t>Ключевые слова</w:t>
      </w:r>
      <w:r>
        <w:rPr>
          <w:rFonts w:ascii="Times New Roman" w:hAnsi="Times New Roman" w:cs="Times New Roman"/>
          <w:sz w:val="24"/>
          <w:szCs w:val="24"/>
        </w:rPr>
        <w:t>: социализация молодежи, университет, развитие молодежи, перспективы роста</w:t>
      </w:r>
    </w:p>
    <w:p w:rsidR="000C723A" w:rsidRDefault="000C723A" w:rsidP="005A26F4">
      <w:pPr>
        <w:spacing w:after="0" w:line="240" w:lineRule="auto"/>
        <w:ind w:firstLine="709"/>
        <w:jc w:val="both"/>
        <w:rPr>
          <w:rFonts w:ascii="Times New Roman" w:hAnsi="Times New Roman" w:cs="Times New Roman"/>
          <w:sz w:val="24"/>
          <w:szCs w:val="24"/>
        </w:rPr>
      </w:pPr>
    </w:p>
    <w:p w:rsidR="005A26F4" w:rsidRPr="005A26F4" w:rsidRDefault="005A26F4" w:rsidP="005A26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Актуальность развития социальных и личных ресурсов студентов ВУЗов не вызывает сомнений. В современном мире мало обладать знаниями и навыками, необходимо найти среду их применения, устанавливать социальные связи, выстраивать </w:t>
      </w:r>
      <w:r w:rsidRPr="005A26F4">
        <w:rPr>
          <w:rFonts w:ascii="Times New Roman" w:hAnsi="Times New Roman" w:cs="Times New Roman"/>
          <w:sz w:val="24"/>
          <w:szCs w:val="24"/>
        </w:rPr>
        <w:t>коммуникации и только тогда, молодой человек может рассчитывать на успех. Более того, в течение жизни эти условия приращения социального и личного капитала могут меняться, заставляя получать новый опыт, знания, формы взаимодействия.</w:t>
      </w:r>
    </w:p>
    <w:p w:rsidR="005A26F4" w:rsidRPr="005A26F4" w:rsidRDefault="005A26F4" w:rsidP="005A26F4">
      <w:pPr>
        <w:spacing w:after="0" w:line="240" w:lineRule="auto"/>
        <w:ind w:firstLine="709"/>
        <w:jc w:val="both"/>
        <w:rPr>
          <w:rFonts w:ascii="Times New Roman" w:hAnsi="Times New Roman" w:cs="Times New Roman"/>
          <w:sz w:val="24"/>
          <w:szCs w:val="24"/>
        </w:rPr>
      </w:pPr>
      <w:r w:rsidRPr="005A26F4">
        <w:rPr>
          <w:rFonts w:ascii="Times New Roman" w:hAnsi="Times New Roman" w:cs="Times New Roman"/>
          <w:sz w:val="24"/>
          <w:szCs w:val="24"/>
        </w:rPr>
        <w:t xml:space="preserve">Современное общество все больше внимания уделяет такой неуловимой и сложной в измерении составляющей как социальные отношения, поскольку они могут выступать источниками повышения эффективности корпораций и правительств, горизонтальной и вертикальной мобильности индивидов. Учет такого фактора как социальный капитал в разных его формах и проявлениях оказывается важным при изучении вопросов благосостояния общества, уровня развития экономики, общественного развития, функционирования институтов и т.п. В работах классиков социальный капитал (введённый П. </w:t>
      </w:r>
      <w:proofErr w:type="spellStart"/>
      <w:r w:rsidRPr="005A26F4">
        <w:rPr>
          <w:rFonts w:ascii="Times New Roman" w:hAnsi="Times New Roman" w:cs="Times New Roman"/>
          <w:sz w:val="24"/>
          <w:szCs w:val="24"/>
        </w:rPr>
        <w:t>Бурдье</w:t>
      </w:r>
      <w:proofErr w:type="spellEnd"/>
      <w:r w:rsidRPr="005A26F4">
        <w:rPr>
          <w:rFonts w:ascii="Times New Roman" w:hAnsi="Times New Roman" w:cs="Times New Roman"/>
          <w:sz w:val="24"/>
          <w:szCs w:val="24"/>
        </w:rPr>
        <w:t xml:space="preserve">) позволяет через нематериальные сферы усиливать позиции человека или группы людей [1]. </w:t>
      </w:r>
    </w:p>
    <w:p w:rsidR="005A26F4" w:rsidRPr="00EB6263" w:rsidRDefault="005A26F4" w:rsidP="005A26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shd w:val="clear" w:color="auto" w:fill="FFFFFF"/>
        </w:rPr>
        <w:t>С</w:t>
      </w:r>
      <w:r w:rsidRPr="00EB6263">
        <w:rPr>
          <w:rFonts w:ascii="Times New Roman" w:hAnsi="Times New Roman" w:cs="Times New Roman"/>
          <w:sz w:val="24"/>
          <w:szCs w:val="24"/>
          <w:shd w:val="clear" w:color="auto" w:fill="FFFFFF"/>
        </w:rPr>
        <w:t>оциальный капитал</w:t>
      </w:r>
      <w:r>
        <w:rPr>
          <w:rFonts w:ascii="Times New Roman" w:hAnsi="Times New Roman" w:cs="Times New Roman"/>
          <w:sz w:val="24"/>
          <w:szCs w:val="24"/>
          <w:shd w:val="clear" w:color="auto" w:fill="FFFFFF"/>
        </w:rPr>
        <w:t xml:space="preserve"> можно воспринимать</w:t>
      </w:r>
      <w:r w:rsidRPr="00EB6263">
        <w:rPr>
          <w:rFonts w:ascii="Times New Roman" w:hAnsi="Times New Roman" w:cs="Times New Roman"/>
          <w:sz w:val="24"/>
          <w:szCs w:val="24"/>
          <w:shd w:val="clear" w:color="auto" w:fill="FFFFFF"/>
        </w:rPr>
        <w:t xml:space="preserve"> как идентификацию аспектов социальной структуры с их функциями, иначе говоря, выявляет ценность аспектов социальной структуры для </w:t>
      </w:r>
      <w:proofErr w:type="spellStart"/>
      <w:r w:rsidRPr="00EB6263">
        <w:rPr>
          <w:rFonts w:ascii="Times New Roman" w:hAnsi="Times New Roman" w:cs="Times New Roman"/>
          <w:sz w:val="24"/>
          <w:szCs w:val="24"/>
          <w:shd w:val="clear" w:color="auto" w:fill="FFFFFF"/>
        </w:rPr>
        <w:t>акторов</w:t>
      </w:r>
      <w:proofErr w:type="spellEnd"/>
      <w:r w:rsidRPr="00EB6263">
        <w:rPr>
          <w:rFonts w:ascii="Times New Roman" w:hAnsi="Times New Roman" w:cs="Times New Roman"/>
          <w:sz w:val="24"/>
          <w:szCs w:val="24"/>
          <w:shd w:val="clear" w:color="auto" w:fill="FFFFFF"/>
        </w:rPr>
        <w:t xml:space="preserve"> как ресурсов в достижении своих целей. </w:t>
      </w:r>
      <w:r>
        <w:rPr>
          <w:rFonts w:ascii="Times New Roman" w:hAnsi="Times New Roman" w:cs="Times New Roman"/>
          <w:sz w:val="24"/>
          <w:szCs w:val="24"/>
          <w:shd w:val="clear" w:color="auto" w:fill="FFFFFF"/>
          <w:lang w:val="en-US"/>
        </w:rPr>
        <w:t>C</w:t>
      </w:r>
      <w:proofErr w:type="spellStart"/>
      <w:r w:rsidRPr="00EB6263">
        <w:rPr>
          <w:rFonts w:ascii="Times New Roman" w:hAnsi="Times New Roman" w:cs="Times New Roman"/>
          <w:sz w:val="24"/>
          <w:szCs w:val="24"/>
          <w:shd w:val="clear" w:color="auto" w:fill="FFFFFF"/>
        </w:rPr>
        <w:t>оциальные</w:t>
      </w:r>
      <w:proofErr w:type="spellEnd"/>
      <w:r w:rsidRPr="00EB6263">
        <w:rPr>
          <w:rFonts w:ascii="Times New Roman" w:hAnsi="Times New Roman" w:cs="Times New Roman"/>
          <w:sz w:val="24"/>
          <w:szCs w:val="24"/>
          <w:shd w:val="clear" w:color="auto" w:fill="FFFFFF"/>
        </w:rPr>
        <w:t xml:space="preserve"> отношения, </w:t>
      </w:r>
      <w:r>
        <w:rPr>
          <w:rFonts w:ascii="Times New Roman" w:hAnsi="Times New Roman" w:cs="Times New Roman"/>
          <w:sz w:val="24"/>
          <w:szCs w:val="24"/>
          <w:shd w:val="clear" w:color="auto" w:fill="FFFFFF"/>
        </w:rPr>
        <w:t xml:space="preserve">возникающие в университете, </w:t>
      </w:r>
      <w:r w:rsidRPr="00EB6263">
        <w:rPr>
          <w:rFonts w:ascii="Times New Roman" w:hAnsi="Times New Roman" w:cs="Times New Roman"/>
          <w:sz w:val="24"/>
          <w:szCs w:val="24"/>
          <w:shd w:val="clear" w:color="auto" w:fill="FFFFFF"/>
        </w:rPr>
        <w:t xml:space="preserve">лежащие в основе ресурсов индивида: обязательства и ожидания, которые зависят от надежности социальной среды, способность социальной структуры к передаче информации и норм, сопровождаемых санкциями; виды социальной структуры, формирующие развитие некоторых форм социального капитала (такие ее свойства, как замкнутость, </w:t>
      </w:r>
      <w:proofErr w:type="spellStart"/>
      <w:r w:rsidRPr="00EB6263">
        <w:rPr>
          <w:rFonts w:ascii="Times New Roman" w:hAnsi="Times New Roman" w:cs="Times New Roman"/>
          <w:sz w:val="24"/>
          <w:szCs w:val="24"/>
          <w:shd w:val="clear" w:color="auto" w:fill="FFFFFF"/>
        </w:rPr>
        <w:t>апроприативность</w:t>
      </w:r>
      <w:proofErr w:type="spellEnd"/>
      <w:r w:rsidRPr="00EB6263">
        <w:rPr>
          <w:rFonts w:ascii="Times New Roman" w:hAnsi="Times New Roman" w:cs="Times New Roman"/>
          <w:sz w:val="24"/>
          <w:szCs w:val="24"/>
          <w:shd w:val="clear" w:color="auto" w:fill="FFFFFF"/>
        </w:rPr>
        <w:t xml:space="preserve"> социальных организаций).</w:t>
      </w:r>
    </w:p>
    <w:p w:rsidR="005A26F4" w:rsidRDefault="005A26F4" w:rsidP="005A26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Рассматривая особенности обучения студентов в </w:t>
      </w:r>
      <w:proofErr w:type="gramStart"/>
      <w:r>
        <w:rPr>
          <w:rFonts w:ascii="Times New Roman" w:hAnsi="Times New Roman" w:cs="Times New Roman"/>
          <w:sz w:val="24"/>
          <w:szCs w:val="24"/>
        </w:rPr>
        <w:t>ВУЗах</w:t>
      </w:r>
      <w:proofErr w:type="gramEnd"/>
      <w:r>
        <w:rPr>
          <w:rFonts w:ascii="Times New Roman" w:hAnsi="Times New Roman" w:cs="Times New Roman"/>
          <w:sz w:val="24"/>
          <w:szCs w:val="24"/>
        </w:rPr>
        <w:t xml:space="preserve"> мы можем говорить о формировании личного и социального капитала. Иными словами, та информация, что молодые люди черпают во время обучения, которая напрямую относится к рабочим программам по их специальности, производственным практикам, неформальным связям и коммуникациям – может стать основой их успешной реализации в будущем.</w:t>
      </w:r>
    </w:p>
    <w:p w:rsidR="005A26F4" w:rsidRDefault="005A26F4" w:rsidP="005A26F4">
      <w:pPr>
        <w:spacing w:after="0" w:line="240" w:lineRule="auto"/>
        <w:ind w:firstLine="709"/>
        <w:jc w:val="both"/>
        <w:rPr>
          <w:rFonts w:ascii="Times New Roman" w:hAnsi="Times New Roman" w:cs="Times New Roman"/>
          <w:sz w:val="24"/>
          <w:szCs w:val="24"/>
        </w:rPr>
      </w:pPr>
      <w:r w:rsidRPr="00EB6263">
        <w:rPr>
          <w:rFonts w:ascii="Times New Roman" w:hAnsi="Times New Roman" w:cs="Times New Roman"/>
          <w:sz w:val="24"/>
          <w:szCs w:val="24"/>
        </w:rPr>
        <w:t xml:space="preserve">Социальный капитал студента, формирующийся во время обучения в вузе, является важным ресурсом наряду с получаемой профессиональной квалификацией. Рассматриваются социальные сети дружбы и сети помощи по учебным вопросам у первокурсников университета: исследуется структура сетей, рассчитываются их характеристики и оценивается взаимосвязь. Взаимодействия студентов на разных </w:t>
      </w:r>
      <w:proofErr w:type="spellStart"/>
      <w:proofErr w:type="gramStart"/>
      <w:r w:rsidRPr="00EB6263">
        <w:rPr>
          <w:rFonts w:ascii="Times New Roman" w:hAnsi="Times New Roman" w:cs="Times New Roman"/>
          <w:sz w:val="24"/>
          <w:szCs w:val="24"/>
        </w:rPr>
        <w:t>факуль</w:t>
      </w:r>
      <w:proofErr w:type="spellEnd"/>
      <w:r w:rsidRPr="00EB6263">
        <w:rPr>
          <w:rFonts w:ascii="Times New Roman" w:hAnsi="Times New Roman" w:cs="Times New Roman"/>
          <w:sz w:val="24"/>
          <w:szCs w:val="24"/>
        </w:rPr>
        <w:t xml:space="preserve"> </w:t>
      </w:r>
      <w:proofErr w:type="spellStart"/>
      <w:r w:rsidRPr="00EB6263">
        <w:rPr>
          <w:rFonts w:ascii="Times New Roman" w:hAnsi="Times New Roman" w:cs="Times New Roman"/>
          <w:sz w:val="24"/>
          <w:szCs w:val="24"/>
        </w:rPr>
        <w:t>тетах</w:t>
      </w:r>
      <w:proofErr w:type="spellEnd"/>
      <w:proofErr w:type="gramEnd"/>
      <w:r w:rsidRPr="00EB6263">
        <w:rPr>
          <w:rFonts w:ascii="Times New Roman" w:hAnsi="Times New Roman" w:cs="Times New Roman"/>
          <w:sz w:val="24"/>
          <w:szCs w:val="24"/>
        </w:rPr>
        <w:t xml:space="preserve"> идентичны по характеру, что подтверждается схожей структурой, как сетей дружбы, так и сетей взаимопомощи. Выявлены статистически значимые корреляционные связи между сетевыми характеристиками входящих и исходящих связей, а также между успеваемостью студента и его положением в социальной сети однокурсников. Дружеские социальные связи более многочисленные, устойчивые и взаимные, чем связи помощи. В каждой сети есть учащиеся, занимающие ключевые позиции с точки зрения </w:t>
      </w:r>
      <w:r w:rsidRPr="00EB6263">
        <w:rPr>
          <w:rFonts w:ascii="Times New Roman" w:hAnsi="Times New Roman" w:cs="Times New Roman"/>
          <w:sz w:val="24"/>
          <w:szCs w:val="24"/>
        </w:rPr>
        <w:lastRenderedPageBreak/>
        <w:t xml:space="preserve">посредничества и популярности. Значимым фактором, влияющим на положение студента в сети взаимопомощи по учебе, является успеваемость. Авторы высказывают предположение, что учащиеся, занимающие ключевые позиции в </w:t>
      </w:r>
      <w:proofErr w:type="gramStart"/>
      <w:r w:rsidRPr="00EB6263">
        <w:rPr>
          <w:rFonts w:ascii="Times New Roman" w:hAnsi="Times New Roman" w:cs="Times New Roman"/>
          <w:sz w:val="24"/>
          <w:szCs w:val="24"/>
        </w:rPr>
        <w:t>сети</w:t>
      </w:r>
      <w:proofErr w:type="gramEnd"/>
      <w:r w:rsidRPr="00EB6263">
        <w:rPr>
          <w:rFonts w:ascii="Times New Roman" w:hAnsi="Times New Roman" w:cs="Times New Roman"/>
          <w:sz w:val="24"/>
          <w:szCs w:val="24"/>
        </w:rPr>
        <w:t xml:space="preserve"> как с точки зрения посредничества, так и с точки зрения популярности, имеют наилучшие возможности в использовании социального капитала.</w:t>
      </w:r>
    </w:p>
    <w:p w:rsidR="005A26F4" w:rsidRDefault="005A26F4" w:rsidP="005A26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Изменения в приоритетах мотивации и обучения, ценностных и мировоззренческих установках молодых людей отражены в ряде публикаций автора и коллег (И. А. Журавлевой</w:t>
      </w:r>
      <w:r w:rsidRPr="002D7023">
        <w:rPr>
          <w:rFonts w:ascii="Times New Roman" w:hAnsi="Times New Roman" w:cs="Times New Roman"/>
          <w:sz w:val="24"/>
          <w:szCs w:val="24"/>
        </w:rPr>
        <w:t xml:space="preserve"> [2,3,4]</w:t>
      </w:r>
      <w:r>
        <w:rPr>
          <w:rFonts w:ascii="Times New Roman" w:hAnsi="Times New Roman" w:cs="Times New Roman"/>
          <w:sz w:val="24"/>
          <w:szCs w:val="24"/>
        </w:rPr>
        <w:t xml:space="preserve">, О. А. </w:t>
      </w:r>
      <w:proofErr w:type="spellStart"/>
      <w:r>
        <w:rPr>
          <w:rFonts w:ascii="Times New Roman" w:hAnsi="Times New Roman" w:cs="Times New Roman"/>
          <w:sz w:val="24"/>
          <w:szCs w:val="24"/>
        </w:rPr>
        <w:t>Полюшкевич</w:t>
      </w:r>
      <w:proofErr w:type="spellEnd"/>
      <w:r w:rsidRPr="002D7023">
        <w:rPr>
          <w:rFonts w:ascii="Times New Roman" w:hAnsi="Times New Roman" w:cs="Times New Roman"/>
          <w:sz w:val="24"/>
          <w:szCs w:val="24"/>
        </w:rPr>
        <w:t xml:space="preserve"> [7]</w:t>
      </w:r>
      <w:r>
        <w:rPr>
          <w:rFonts w:ascii="Times New Roman" w:hAnsi="Times New Roman" w:cs="Times New Roman"/>
          <w:sz w:val="24"/>
          <w:szCs w:val="24"/>
        </w:rPr>
        <w:t>). Инструменты и механизмы развития университетского пространства как условия развития будущего нашли отражение в работах С. В. Малых</w:t>
      </w:r>
      <w:r w:rsidRPr="003329A2">
        <w:rPr>
          <w:rFonts w:ascii="Times New Roman" w:hAnsi="Times New Roman" w:cs="Times New Roman"/>
          <w:sz w:val="24"/>
          <w:szCs w:val="24"/>
        </w:rPr>
        <w:t xml:space="preserve"> [6]</w:t>
      </w:r>
      <w:r>
        <w:rPr>
          <w:rFonts w:ascii="Times New Roman" w:hAnsi="Times New Roman" w:cs="Times New Roman"/>
          <w:sz w:val="24"/>
          <w:szCs w:val="24"/>
        </w:rPr>
        <w:t xml:space="preserve">, Ю. В. </w:t>
      </w:r>
      <w:proofErr w:type="spellStart"/>
      <w:r>
        <w:rPr>
          <w:rFonts w:ascii="Times New Roman" w:hAnsi="Times New Roman" w:cs="Times New Roman"/>
          <w:sz w:val="24"/>
          <w:szCs w:val="24"/>
        </w:rPr>
        <w:t>Заварзиной</w:t>
      </w:r>
      <w:proofErr w:type="spellEnd"/>
      <w:r w:rsidRPr="002D7023">
        <w:rPr>
          <w:rFonts w:ascii="Times New Roman" w:hAnsi="Times New Roman" w:cs="Times New Roman"/>
          <w:sz w:val="24"/>
          <w:szCs w:val="24"/>
        </w:rPr>
        <w:t xml:space="preserve"> [5]</w:t>
      </w:r>
      <w:r>
        <w:rPr>
          <w:rFonts w:ascii="Times New Roman" w:hAnsi="Times New Roman" w:cs="Times New Roman"/>
          <w:sz w:val="24"/>
          <w:szCs w:val="24"/>
        </w:rPr>
        <w:t xml:space="preserve"> и других. Поэтому, мы можем утверждать, что важность распределения приоритетов между выделенными в ходе исследования факторами является основной в стратегическом плане развития образования. Она имеет значение в формировании приоритетов, мотивов и целей получения образования и дальнейшего применения полученных знаний на практике в различных сферах жизни. </w:t>
      </w:r>
    </w:p>
    <w:p w:rsidR="005A26F4" w:rsidRDefault="005A26F4" w:rsidP="005A26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Наше исследование проходило в 2017 и 2019 году, в нем приняли участие по 1200 студентов (всего 2400) различных специальностей и ВУЗов Иркутской области, в возрасте от 18 до 24 лет, из них 65% девушки и 35% юноши. </w:t>
      </w:r>
    </w:p>
    <w:p w:rsidR="005A26F4" w:rsidRDefault="005A26F4" w:rsidP="005A26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Уровень удовлетворенности обучением напрямую влияет на </w:t>
      </w:r>
      <w:proofErr w:type="spellStart"/>
      <w:r>
        <w:rPr>
          <w:rFonts w:ascii="Times New Roman" w:hAnsi="Times New Roman" w:cs="Times New Roman"/>
          <w:sz w:val="24"/>
          <w:szCs w:val="24"/>
        </w:rPr>
        <w:t>ресурсность</w:t>
      </w:r>
      <w:proofErr w:type="spellEnd"/>
      <w:r>
        <w:rPr>
          <w:rFonts w:ascii="Times New Roman" w:hAnsi="Times New Roman" w:cs="Times New Roman"/>
          <w:sz w:val="24"/>
          <w:szCs w:val="24"/>
        </w:rPr>
        <w:t xml:space="preserve"> обучения в ВУЗе, напрямую связан с социальным и личным капиталом и может восприниматься как вторичный показатель </w:t>
      </w:r>
      <w:proofErr w:type="spellStart"/>
      <w:r>
        <w:rPr>
          <w:rFonts w:ascii="Times New Roman" w:hAnsi="Times New Roman" w:cs="Times New Roman"/>
          <w:sz w:val="24"/>
          <w:szCs w:val="24"/>
        </w:rPr>
        <w:t>ресурсности</w:t>
      </w:r>
      <w:proofErr w:type="spellEnd"/>
      <w:r>
        <w:rPr>
          <w:rFonts w:ascii="Times New Roman" w:hAnsi="Times New Roman" w:cs="Times New Roman"/>
          <w:sz w:val="24"/>
          <w:szCs w:val="24"/>
        </w:rPr>
        <w:t xml:space="preserve"> высшего образования. </w:t>
      </w:r>
      <w:proofErr w:type="gramStart"/>
      <w:r>
        <w:rPr>
          <w:rFonts w:ascii="Times New Roman" w:hAnsi="Times New Roman" w:cs="Times New Roman"/>
          <w:sz w:val="24"/>
          <w:szCs w:val="24"/>
        </w:rPr>
        <w:t>Уровень удовлетворенности за рассматриваемые три года в отдельных сферах остались такими же (удовлетворенность студенческой средой в 2017 г. удовлетворенность 55,6% в 2019 г. 55,9%; неудовлетворенность в 2017 г. 44,4%, в 2019 г. 44,1%), в отдельных ухудшились (знания по специальности (в 2017 г удовлетворены 43,2%, в 2019 г. – 36,6%;</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не удовлетворены 56,2% в 2017 г. и 63,4% в 2019 г.) и материальными условиями (в 2017 г удовлетворены 44,3%, в 2019 г. – 38,7%; не удовлетворены 55,7% в 2017 г. и 61,3% в 2019 г.), а в отдельных улучшились (уровнем преподавания</w:t>
      </w:r>
      <w:r w:rsidRPr="000F2DC5">
        <w:rPr>
          <w:rFonts w:ascii="Times New Roman" w:hAnsi="Times New Roman" w:cs="Times New Roman"/>
          <w:sz w:val="24"/>
          <w:szCs w:val="24"/>
        </w:rPr>
        <w:t xml:space="preserve"> </w:t>
      </w:r>
      <w:r>
        <w:rPr>
          <w:rFonts w:ascii="Times New Roman" w:hAnsi="Times New Roman" w:cs="Times New Roman"/>
          <w:sz w:val="24"/>
          <w:szCs w:val="24"/>
        </w:rPr>
        <w:t xml:space="preserve">в 2017 г. удовлетворенность 58,3% в 2019 г. 66,4%; неудовлетворенность в 2017 г. 41,7%, в 2019 г. 33,6%). </w:t>
      </w:r>
      <w:proofErr w:type="gramEnd"/>
    </w:p>
    <w:p w:rsidR="005A26F4" w:rsidRDefault="005A26F4" w:rsidP="005A26F4">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Таблица 1</w:t>
      </w:r>
    </w:p>
    <w:p w:rsidR="005A26F4" w:rsidRDefault="005A26F4" w:rsidP="005A26F4">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Уровень удовлетворенности обучением в ВУЗе (</w:t>
      </w:r>
      <w:proofErr w:type="gramStart"/>
      <w:r>
        <w:rPr>
          <w:rFonts w:ascii="Times New Roman" w:hAnsi="Times New Roman" w:cs="Times New Roman"/>
          <w:sz w:val="24"/>
          <w:szCs w:val="24"/>
        </w:rPr>
        <w:t>в</w:t>
      </w:r>
      <w:proofErr w:type="gramEnd"/>
      <w:r>
        <w:rPr>
          <w:rFonts w:ascii="Times New Roman" w:hAnsi="Times New Roman" w:cs="Times New Roman"/>
          <w:sz w:val="24"/>
          <w:szCs w:val="24"/>
        </w:rPr>
        <w:t xml:space="preserve"> %)</w:t>
      </w:r>
    </w:p>
    <w:tbl>
      <w:tblPr>
        <w:tblStyle w:val="a5"/>
        <w:tblW w:w="9807" w:type="dxa"/>
        <w:tblLook w:val="04A0"/>
      </w:tblPr>
      <w:tblGrid>
        <w:gridCol w:w="2200"/>
        <w:gridCol w:w="945"/>
        <w:gridCol w:w="885"/>
        <w:gridCol w:w="1020"/>
        <w:gridCol w:w="870"/>
        <w:gridCol w:w="1020"/>
        <w:gridCol w:w="965"/>
        <w:gridCol w:w="1005"/>
        <w:gridCol w:w="897"/>
      </w:tblGrid>
      <w:tr w:rsidR="005A26F4" w:rsidTr="008A2DA2">
        <w:tc>
          <w:tcPr>
            <w:tcW w:w="2200" w:type="dxa"/>
            <w:vMerge w:val="restart"/>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Уровень удовлетворенности</w:t>
            </w:r>
          </w:p>
        </w:tc>
        <w:tc>
          <w:tcPr>
            <w:tcW w:w="1830" w:type="dxa"/>
            <w:gridSpan w:val="2"/>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Знаниями по специальности</w:t>
            </w:r>
          </w:p>
        </w:tc>
        <w:tc>
          <w:tcPr>
            <w:tcW w:w="1890" w:type="dxa"/>
            <w:gridSpan w:val="2"/>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 xml:space="preserve">Уровнем преподавания </w:t>
            </w:r>
          </w:p>
        </w:tc>
        <w:tc>
          <w:tcPr>
            <w:tcW w:w="1985" w:type="dxa"/>
            <w:gridSpan w:val="2"/>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 xml:space="preserve">Студенческой средой </w:t>
            </w:r>
          </w:p>
        </w:tc>
        <w:tc>
          <w:tcPr>
            <w:tcW w:w="1902" w:type="dxa"/>
            <w:gridSpan w:val="2"/>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 xml:space="preserve">Материальными условиями обучения </w:t>
            </w:r>
          </w:p>
        </w:tc>
      </w:tr>
      <w:tr w:rsidR="005A26F4" w:rsidTr="008A2DA2">
        <w:tc>
          <w:tcPr>
            <w:tcW w:w="2200" w:type="dxa"/>
            <w:vMerge/>
          </w:tcPr>
          <w:p w:rsidR="005A26F4" w:rsidRDefault="005A26F4" w:rsidP="005A26F4">
            <w:pPr>
              <w:jc w:val="both"/>
              <w:rPr>
                <w:rFonts w:ascii="Times New Roman" w:hAnsi="Times New Roman" w:cs="Times New Roman"/>
                <w:sz w:val="24"/>
                <w:szCs w:val="24"/>
              </w:rPr>
            </w:pPr>
          </w:p>
        </w:tc>
        <w:tc>
          <w:tcPr>
            <w:tcW w:w="945" w:type="dxa"/>
          </w:tcPr>
          <w:p w:rsidR="005A26F4" w:rsidRDefault="005A26F4" w:rsidP="005A26F4">
            <w:pPr>
              <w:jc w:val="both"/>
              <w:rPr>
                <w:rFonts w:ascii="Times New Roman" w:hAnsi="Times New Roman" w:cs="Times New Roman"/>
                <w:sz w:val="24"/>
                <w:szCs w:val="24"/>
              </w:rPr>
            </w:pPr>
            <w:r>
              <w:rPr>
                <w:rFonts w:ascii="Times New Roman" w:hAnsi="Times New Roman" w:cs="Times New Roman"/>
                <w:sz w:val="24"/>
                <w:szCs w:val="24"/>
              </w:rPr>
              <w:t>2017 г</w:t>
            </w:r>
          </w:p>
        </w:tc>
        <w:tc>
          <w:tcPr>
            <w:tcW w:w="885" w:type="dxa"/>
          </w:tcPr>
          <w:p w:rsidR="005A26F4" w:rsidRDefault="005A26F4" w:rsidP="005A26F4">
            <w:pPr>
              <w:jc w:val="both"/>
              <w:rPr>
                <w:rFonts w:ascii="Times New Roman" w:hAnsi="Times New Roman" w:cs="Times New Roman"/>
                <w:sz w:val="24"/>
                <w:szCs w:val="24"/>
              </w:rPr>
            </w:pPr>
            <w:r>
              <w:rPr>
                <w:rFonts w:ascii="Times New Roman" w:hAnsi="Times New Roman" w:cs="Times New Roman"/>
                <w:sz w:val="24"/>
                <w:szCs w:val="24"/>
              </w:rPr>
              <w:t>2019 г</w:t>
            </w:r>
          </w:p>
        </w:tc>
        <w:tc>
          <w:tcPr>
            <w:tcW w:w="1020" w:type="dxa"/>
          </w:tcPr>
          <w:p w:rsidR="005A26F4" w:rsidRDefault="005A26F4" w:rsidP="005A26F4">
            <w:pPr>
              <w:jc w:val="both"/>
              <w:rPr>
                <w:rFonts w:ascii="Times New Roman" w:hAnsi="Times New Roman" w:cs="Times New Roman"/>
                <w:sz w:val="24"/>
                <w:szCs w:val="24"/>
              </w:rPr>
            </w:pPr>
            <w:r>
              <w:rPr>
                <w:rFonts w:ascii="Times New Roman" w:hAnsi="Times New Roman" w:cs="Times New Roman"/>
                <w:sz w:val="24"/>
                <w:szCs w:val="24"/>
              </w:rPr>
              <w:t>2017 г</w:t>
            </w:r>
          </w:p>
        </w:tc>
        <w:tc>
          <w:tcPr>
            <w:tcW w:w="870" w:type="dxa"/>
          </w:tcPr>
          <w:p w:rsidR="005A26F4" w:rsidRDefault="005A26F4" w:rsidP="005A26F4">
            <w:pPr>
              <w:jc w:val="both"/>
              <w:rPr>
                <w:rFonts w:ascii="Times New Roman" w:hAnsi="Times New Roman" w:cs="Times New Roman"/>
                <w:sz w:val="24"/>
                <w:szCs w:val="24"/>
              </w:rPr>
            </w:pPr>
            <w:r>
              <w:rPr>
                <w:rFonts w:ascii="Times New Roman" w:hAnsi="Times New Roman" w:cs="Times New Roman"/>
                <w:sz w:val="24"/>
                <w:szCs w:val="24"/>
              </w:rPr>
              <w:t>2019 г</w:t>
            </w:r>
          </w:p>
        </w:tc>
        <w:tc>
          <w:tcPr>
            <w:tcW w:w="1020" w:type="dxa"/>
          </w:tcPr>
          <w:p w:rsidR="005A26F4" w:rsidRDefault="005A26F4" w:rsidP="005A26F4">
            <w:pPr>
              <w:jc w:val="both"/>
              <w:rPr>
                <w:rFonts w:ascii="Times New Roman" w:hAnsi="Times New Roman" w:cs="Times New Roman"/>
                <w:sz w:val="24"/>
                <w:szCs w:val="24"/>
              </w:rPr>
            </w:pPr>
            <w:r>
              <w:rPr>
                <w:rFonts w:ascii="Times New Roman" w:hAnsi="Times New Roman" w:cs="Times New Roman"/>
                <w:sz w:val="24"/>
                <w:szCs w:val="24"/>
              </w:rPr>
              <w:t>2017 г</w:t>
            </w:r>
          </w:p>
        </w:tc>
        <w:tc>
          <w:tcPr>
            <w:tcW w:w="965" w:type="dxa"/>
          </w:tcPr>
          <w:p w:rsidR="005A26F4" w:rsidRDefault="005A26F4" w:rsidP="005A26F4">
            <w:pPr>
              <w:jc w:val="both"/>
              <w:rPr>
                <w:rFonts w:ascii="Times New Roman" w:hAnsi="Times New Roman" w:cs="Times New Roman"/>
                <w:sz w:val="24"/>
                <w:szCs w:val="24"/>
              </w:rPr>
            </w:pPr>
            <w:r>
              <w:rPr>
                <w:rFonts w:ascii="Times New Roman" w:hAnsi="Times New Roman" w:cs="Times New Roman"/>
                <w:sz w:val="24"/>
                <w:szCs w:val="24"/>
              </w:rPr>
              <w:t>2019 г</w:t>
            </w:r>
          </w:p>
        </w:tc>
        <w:tc>
          <w:tcPr>
            <w:tcW w:w="1005" w:type="dxa"/>
          </w:tcPr>
          <w:p w:rsidR="005A26F4" w:rsidRDefault="005A26F4" w:rsidP="005A26F4">
            <w:pPr>
              <w:jc w:val="both"/>
              <w:rPr>
                <w:rFonts w:ascii="Times New Roman" w:hAnsi="Times New Roman" w:cs="Times New Roman"/>
                <w:sz w:val="24"/>
                <w:szCs w:val="24"/>
              </w:rPr>
            </w:pPr>
            <w:r>
              <w:rPr>
                <w:rFonts w:ascii="Times New Roman" w:hAnsi="Times New Roman" w:cs="Times New Roman"/>
                <w:sz w:val="24"/>
                <w:szCs w:val="24"/>
              </w:rPr>
              <w:t>2017 г</w:t>
            </w:r>
          </w:p>
        </w:tc>
        <w:tc>
          <w:tcPr>
            <w:tcW w:w="897" w:type="dxa"/>
          </w:tcPr>
          <w:p w:rsidR="005A26F4" w:rsidRDefault="005A26F4" w:rsidP="005A26F4">
            <w:pPr>
              <w:jc w:val="both"/>
              <w:rPr>
                <w:rFonts w:ascii="Times New Roman" w:hAnsi="Times New Roman" w:cs="Times New Roman"/>
                <w:sz w:val="24"/>
                <w:szCs w:val="24"/>
              </w:rPr>
            </w:pPr>
            <w:r>
              <w:rPr>
                <w:rFonts w:ascii="Times New Roman" w:hAnsi="Times New Roman" w:cs="Times New Roman"/>
                <w:sz w:val="24"/>
                <w:szCs w:val="24"/>
              </w:rPr>
              <w:t>2019 г</w:t>
            </w:r>
          </w:p>
        </w:tc>
      </w:tr>
      <w:tr w:rsidR="005A26F4" w:rsidTr="008A2DA2">
        <w:tc>
          <w:tcPr>
            <w:tcW w:w="2200" w:type="dxa"/>
          </w:tcPr>
          <w:p w:rsidR="005A26F4" w:rsidRDefault="005A26F4" w:rsidP="005A26F4">
            <w:pPr>
              <w:rPr>
                <w:rFonts w:ascii="Times New Roman" w:hAnsi="Times New Roman" w:cs="Times New Roman"/>
                <w:sz w:val="24"/>
                <w:szCs w:val="24"/>
              </w:rPr>
            </w:pPr>
            <w:r>
              <w:rPr>
                <w:rFonts w:ascii="Times New Roman" w:hAnsi="Times New Roman" w:cs="Times New Roman"/>
                <w:sz w:val="24"/>
                <w:szCs w:val="24"/>
              </w:rPr>
              <w:t xml:space="preserve">Высоко удовлетворен </w:t>
            </w:r>
          </w:p>
        </w:tc>
        <w:tc>
          <w:tcPr>
            <w:tcW w:w="945"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18,4</w:t>
            </w:r>
          </w:p>
        </w:tc>
        <w:tc>
          <w:tcPr>
            <w:tcW w:w="885"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16,8</w:t>
            </w:r>
          </w:p>
        </w:tc>
        <w:tc>
          <w:tcPr>
            <w:tcW w:w="1020"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24,7</w:t>
            </w:r>
          </w:p>
        </w:tc>
        <w:tc>
          <w:tcPr>
            <w:tcW w:w="870"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32,1</w:t>
            </w:r>
          </w:p>
        </w:tc>
        <w:tc>
          <w:tcPr>
            <w:tcW w:w="1020"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24,7</w:t>
            </w:r>
          </w:p>
        </w:tc>
        <w:tc>
          <w:tcPr>
            <w:tcW w:w="965"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25,7</w:t>
            </w:r>
          </w:p>
        </w:tc>
        <w:tc>
          <w:tcPr>
            <w:tcW w:w="1005"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17,6</w:t>
            </w:r>
          </w:p>
        </w:tc>
        <w:tc>
          <w:tcPr>
            <w:tcW w:w="897"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16,3</w:t>
            </w:r>
          </w:p>
        </w:tc>
      </w:tr>
      <w:tr w:rsidR="005A26F4" w:rsidTr="008A2DA2">
        <w:tc>
          <w:tcPr>
            <w:tcW w:w="2200" w:type="dxa"/>
          </w:tcPr>
          <w:p w:rsidR="005A26F4" w:rsidRDefault="005A26F4" w:rsidP="005A26F4">
            <w:pPr>
              <w:rPr>
                <w:rFonts w:ascii="Times New Roman" w:hAnsi="Times New Roman" w:cs="Times New Roman"/>
                <w:sz w:val="24"/>
                <w:szCs w:val="24"/>
              </w:rPr>
            </w:pPr>
            <w:r>
              <w:rPr>
                <w:rFonts w:ascii="Times New Roman" w:hAnsi="Times New Roman" w:cs="Times New Roman"/>
                <w:sz w:val="24"/>
                <w:szCs w:val="24"/>
              </w:rPr>
              <w:t xml:space="preserve">Достаточно удовлетворен </w:t>
            </w:r>
          </w:p>
        </w:tc>
        <w:tc>
          <w:tcPr>
            <w:tcW w:w="945"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23,9</w:t>
            </w:r>
          </w:p>
        </w:tc>
        <w:tc>
          <w:tcPr>
            <w:tcW w:w="885"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19,8</w:t>
            </w:r>
          </w:p>
        </w:tc>
        <w:tc>
          <w:tcPr>
            <w:tcW w:w="1020"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33,6</w:t>
            </w:r>
          </w:p>
        </w:tc>
        <w:tc>
          <w:tcPr>
            <w:tcW w:w="870"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34,3</w:t>
            </w:r>
          </w:p>
        </w:tc>
        <w:tc>
          <w:tcPr>
            <w:tcW w:w="1020"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30,9</w:t>
            </w:r>
          </w:p>
        </w:tc>
        <w:tc>
          <w:tcPr>
            <w:tcW w:w="965"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30,2</w:t>
            </w:r>
          </w:p>
        </w:tc>
        <w:tc>
          <w:tcPr>
            <w:tcW w:w="1005"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26,7</w:t>
            </w:r>
          </w:p>
        </w:tc>
        <w:tc>
          <w:tcPr>
            <w:tcW w:w="897"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22,4</w:t>
            </w:r>
          </w:p>
        </w:tc>
      </w:tr>
      <w:tr w:rsidR="005A26F4" w:rsidTr="008A2DA2">
        <w:tc>
          <w:tcPr>
            <w:tcW w:w="2200" w:type="dxa"/>
          </w:tcPr>
          <w:p w:rsidR="005A26F4" w:rsidRDefault="005A26F4" w:rsidP="005A26F4">
            <w:pPr>
              <w:rPr>
                <w:rFonts w:ascii="Times New Roman" w:hAnsi="Times New Roman" w:cs="Times New Roman"/>
                <w:sz w:val="24"/>
                <w:szCs w:val="24"/>
              </w:rPr>
            </w:pPr>
            <w:r>
              <w:rPr>
                <w:rFonts w:ascii="Times New Roman" w:hAnsi="Times New Roman" w:cs="Times New Roman"/>
                <w:sz w:val="24"/>
                <w:szCs w:val="24"/>
              </w:rPr>
              <w:t xml:space="preserve">Не очень удовлетворен </w:t>
            </w:r>
          </w:p>
        </w:tc>
        <w:tc>
          <w:tcPr>
            <w:tcW w:w="945"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23,8</w:t>
            </w:r>
          </w:p>
        </w:tc>
        <w:tc>
          <w:tcPr>
            <w:tcW w:w="885"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23,9</w:t>
            </w:r>
          </w:p>
        </w:tc>
        <w:tc>
          <w:tcPr>
            <w:tcW w:w="1020"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28,3</w:t>
            </w:r>
          </w:p>
        </w:tc>
        <w:tc>
          <w:tcPr>
            <w:tcW w:w="870"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21,5</w:t>
            </w:r>
          </w:p>
        </w:tc>
        <w:tc>
          <w:tcPr>
            <w:tcW w:w="1020"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26,7</w:t>
            </w:r>
          </w:p>
        </w:tc>
        <w:tc>
          <w:tcPr>
            <w:tcW w:w="965"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25,4</w:t>
            </w:r>
          </w:p>
        </w:tc>
        <w:tc>
          <w:tcPr>
            <w:tcW w:w="1005"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29,9</w:t>
            </w:r>
          </w:p>
        </w:tc>
        <w:tc>
          <w:tcPr>
            <w:tcW w:w="897"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35,8</w:t>
            </w:r>
          </w:p>
        </w:tc>
      </w:tr>
      <w:tr w:rsidR="005A26F4" w:rsidTr="008A2DA2">
        <w:tc>
          <w:tcPr>
            <w:tcW w:w="2200" w:type="dxa"/>
          </w:tcPr>
          <w:p w:rsidR="005A26F4" w:rsidRDefault="005A26F4" w:rsidP="005A26F4">
            <w:pPr>
              <w:rPr>
                <w:rFonts w:ascii="Times New Roman" w:hAnsi="Times New Roman" w:cs="Times New Roman"/>
                <w:sz w:val="24"/>
                <w:szCs w:val="24"/>
              </w:rPr>
            </w:pPr>
            <w:r>
              <w:rPr>
                <w:rFonts w:ascii="Times New Roman" w:hAnsi="Times New Roman" w:cs="Times New Roman"/>
                <w:sz w:val="24"/>
                <w:szCs w:val="24"/>
              </w:rPr>
              <w:t xml:space="preserve">Не удовлетворен </w:t>
            </w:r>
          </w:p>
        </w:tc>
        <w:tc>
          <w:tcPr>
            <w:tcW w:w="945"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32,4</w:t>
            </w:r>
          </w:p>
        </w:tc>
        <w:tc>
          <w:tcPr>
            <w:tcW w:w="885"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39,5</w:t>
            </w:r>
          </w:p>
        </w:tc>
        <w:tc>
          <w:tcPr>
            <w:tcW w:w="1020"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13,4</w:t>
            </w:r>
          </w:p>
        </w:tc>
        <w:tc>
          <w:tcPr>
            <w:tcW w:w="870"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12,1</w:t>
            </w:r>
          </w:p>
        </w:tc>
        <w:tc>
          <w:tcPr>
            <w:tcW w:w="1020"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17,7</w:t>
            </w:r>
          </w:p>
        </w:tc>
        <w:tc>
          <w:tcPr>
            <w:tcW w:w="965"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18,7</w:t>
            </w:r>
          </w:p>
        </w:tc>
        <w:tc>
          <w:tcPr>
            <w:tcW w:w="1005"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25,8</w:t>
            </w:r>
          </w:p>
        </w:tc>
        <w:tc>
          <w:tcPr>
            <w:tcW w:w="897"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25,5</w:t>
            </w:r>
          </w:p>
        </w:tc>
      </w:tr>
    </w:tbl>
    <w:p w:rsidR="005A26F4" w:rsidRDefault="005A26F4" w:rsidP="005A26F4">
      <w:pPr>
        <w:spacing w:after="0" w:line="240" w:lineRule="auto"/>
        <w:ind w:firstLine="709"/>
        <w:jc w:val="both"/>
        <w:rPr>
          <w:rFonts w:ascii="Times New Roman" w:hAnsi="Times New Roman" w:cs="Times New Roman"/>
          <w:sz w:val="24"/>
          <w:szCs w:val="24"/>
        </w:rPr>
      </w:pPr>
    </w:p>
    <w:p w:rsidR="005A26F4" w:rsidRDefault="005A26F4" w:rsidP="005A26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То, что удовлетворенность знаниями падает, а оценка уровня преподавания растет, является противоречием, которое мы можем объяснить тем, что в ВУЗ приходят </w:t>
      </w:r>
      <w:proofErr w:type="gramStart"/>
      <w:r>
        <w:rPr>
          <w:rFonts w:ascii="Times New Roman" w:hAnsi="Times New Roman" w:cs="Times New Roman"/>
          <w:sz w:val="24"/>
          <w:szCs w:val="24"/>
        </w:rPr>
        <w:t>школьники</w:t>
      </w:r>
      <w:proofErr w:type="gramEnd"/>
      <w:r>
        <w:rPr>
          <w:rFonts w:ascii="Times New Roman" w:hAnsi="Times New Roman" w:cs="Times New Roman"/>
          <w:sz w:val="24"/>
          <w:szCs w:val="24"/>
        </w:rPr>
        <w:t xml:space="preserve"> имеющие более низкий уровень знаний, чем раньше и поэтому общий уровень знаний более низкий, тогда как преподаватели в силу реформ высшей школы, постоянного обучения и переобучения поставлены в такие условия, что вынуждены регулярно обновлять свои знания и поэтому показывают высокий уровень компетентности.</w:t>
      </w:r>
    </w:p>
    <w:p w:rsidR="005A26F4" w:rsidRDefault="005A26F4" w:rsidP="005A26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Среди ответов респондентов можно выделить </w:t>
      </w:r>
      <w:proofErr w:type="gramStart"/>
      <w:r>
        <w:rPr>
          <w:rFonts w:ascii="Times New Roman" w:hAnsi="Times New Roman" w:cs="Times New Roman"/>
          <w:sz w:val="24"/>
          <w:szCs w:val="24"/>
        </w:rPr>
        <w:t>следующие</w:t>
      </w:r>
      <w:proofErr w:type="gramEnd"/>
      <w:r>
        <w:rPr>
          <w:rFonts w:ascii="Times New Roman" w:hAnsi="Times New Roman" w:cs="Times New Roman"/>
          <w:sz w:val="24"/>
          <w:szCs w:val="24"/>
        </w:rPr>
        <w:t>.</w:t>
      </w:r>
    </w:p>
    <w:p w:rsidR="005A26F4" w:rsidRDefault="005A26F4" w:rsidP="005A26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Положительные: </w:t>
      </w:r>
      <w:r w:rsidRPr="00B243C0">
        <w:rPr>
          <w:rFonts w:ascii="Times New Roman" w:hAnsi="Times New Roman" w:cs="Times New Roman"/>
          <w:i/>
          <w:sz w:val="24"/>
          <w:szCs w:val="24"/>
        </w:rPr>
        <w:t xml:space="preserve">Я знаю, где и как можно применять полученные знания в ВУЗе и наши преподаватели – высокопрофессиональные специалисты, идут в ногу со временем, даже при ограниченных возможностях, дают нам представления о современных </w:t>
      </w:r>
      <w:r w:rsidRPr="00B243C0">
        <w:rPr>
          <w:rFonts w:ascii="Times New Roman" w:hAnsi="Times New Roman" w:cs="Times New Roman"/>
          <w:i/>
          <w:sz w:val="24"/>
          <w:szCs w:val="24"/>
        </w:rPr>
        <w:lastRenderedPageBreak/>
        <w:t>исследованиях и разработках</w:t>
      </w:r>
      <w:r>
        <w:rPr>
          <w:rFonts w:ascii="Times New Roman" w:hAnsi="Times New Roman" w:cs="Times New Roman"/>
          <w:sz w:val="24"/>
          <w:szCs w:val="24"/>
        </w:rPr>
        <w:t xml:space="preserve"> (М. А., микробиолог, 21 год, 2019 г.). </w:t>
      </w:r>
      <w:r w:rsidRPr="00B243C0">
        <w:rPr>
          <w:rFonts w:ascii="Times New Roman" w:hAnsi="Times New Roman" w:cs="Times New Roman"/>
          <w:i/>
          <w:sz w:val="24"/>
          <w:szCs w:val="24"/>
        </w:rPr>
        <w:t xml:space="preserve">Я очень ценю то место, где сейчас учусь – тут не только дают знания, востребованные на практике, но и сама атмосфера заставляет дышать по новому, развивать новые навыки, раскрывать таланты в КВН, в танцах, интеллектуальных играх и многом другом </w:t>
      </w:r>
      <w:r>
        <w:rPr>
          <w:rFonts w:ascii="Times New Roman" w:hAnsi="Times New Roman" w:cs="Times New Roman"/>
          <w:sz w:val="24"/>
          <w:szCs w:val="24"/>
        </w:rPr>
        <w:t>(А. В., социальный работник, 20 лет, 2017 г.).</w:t>
      </w:r>
    </w:p>
    <w:p w:rsidR="005A26F4" w:rsidRDefault="005A26F4" w:rsidP="005A26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Отрицательные: </w:t>
      </w:r>
      <w:r w:rsidRPr="00B243C0">
        <w:rPr>
          <w:rFonts w:ascii="Times New Roman" w:hAnsi="Times New Roman" w:cs="Times New Roman"/>
          <w:i/>
          <w:sz w:val="24"/>
          <w:szCs w:val="24"/>
        </w:rPr>
        <w:t>То</w:t>
      </w:r>
      <w:r>
        <w:rPr>
          <w:rFonts w:ascii="Times New Roman" w:hAnsi="Times New Roman" w:cs="Times New Roman"/>
          <w:i/>
          <w:sz w:val="24"/>
          <w:szCs w:val="24"/>
        </w:rPr>
        <w:t>,</w:t>
      </w:r>
      <w:r w:rsidRPr="00B243C0">
        <w:rPr>
          <w:rFonts w:ascii="Times New Roman" w:hAnsi="Times New Roman" w:cs="Times New Roman"/>
          <w:i/>
          <w:sz w:val="24"/>
          <w:szCs w:val="24"/>
        </w:rPr>
        <w:t xml:space="preserve"> чему нас сегодня учат</w:t>
      </w:r>
      <w:r>
        <w:rPr>
          <w:rFonts w:ascii="Times New Roman" w:hAnsi="Times New Roman" w:cs="Times New Roman"/>
          <w:i/>
          <w:sz w:val="24"/>
          <w:szCs w:val="24"/>
        </w:rPr>
        <w:t xml:space="preserve"> в университете</w:t>
      </w:r>
      <w:r w:rsidRPr="00B243C0">
        <w:rPr>
          <w:rFonts w:ascii="Times New Roman" w:hAnsi="Times New Roman" w:cs="Times New Roman"/>
          <w:i/>
          <w:sz w:val="24"/>
          <w:szCs w:val="24"/>
        </w:rPr>
        <w:t>, завтра уже не будет никому нужно. Я уч</w:t>
      </w:r>
      <w:r>
        <w:rPr>
          <w:rFonts w:ascii="Times New Roman" w:hAnsi="Times New Roman" w:cs="Times New Roman"/>
          <w:i/>
          <w:sz w:val="24"/>
          <w:szCs w:val="24"/>
        </w:rPr>
        <w:t>у</w:t>
      </w:r>
      <w:r w:rsidRPr="00B243C0">
        <w:rPr>
          <w:rFonts w:ascii="Times New Roman" w:hAnsi="Times New Roman" w:cs="Times New Roman"/>
          <w:i/>
          <w:sz w:val="24"/>
          <w:szCs w:val="24"/>
        </w:rPr>
        <w:t>сь, чтобы мама была спокойна. А то, что мне понадобиться на работе, меня не научат этому в ВУЗе</w:t>
      </w:r>
      <w:r>
        <w:rPr>
          <w:rFonts w:ascii="Times New Roman" w:hAnsi="Times New Roman" w:cs="Times New Roman"/>
          <w:sz w:val="24"/>
          <w:szCs w:val="24"/>
        </w:rPr>
        <w:t xml:space="preserve"> (А. Н., экономист, 21 год, 2019 г.). </w:t>
      </w:r>
      <w:r w:rsidRPr="009F064F">
        <w:rPr>
          <w:rFonts w:ascii="Times New Roman" w:hAnsi="Times New Roman" w:cs="Times New Roman"/>
          <w:i/>
          <w:sz w:val="24"/>
          <w:szCs w:val="24"/>
        </w:rPr>
        <w:t xml:space="preserve">Старые здания, слабенький ремонт, преподаватели так себе, а </w:t>
      </w:r>
      <w:proofErr w:type="spellStart"/>
      <w:r w:rsidRPr="009F064F">
        <w:rPr>
          <w:rFonts w:ascii="Times New Roman" w:hAnsi="Times New Roman" w:cs="Times New Roman"/>
          <w:i/>
          <w:sz w:val="24"/>
          <w:szCs w:val="24"/>
        </w:rPr>
        <w:t>одногруппники</w:t>
      </w:r>
      <w:proofErr w:type="spellEnd"/>
      <w:r w:rsidRPr="009F064F">
        <w:rPr>
          <w:rFonts w:ascii="Times New Roman" w:hAnsi="Times New Roman" w:cs="Times New Roman"/>
          <w:i/>
          <w:sz w:val="24"/>
          <w:szCs w:val="24"/>
        </w:rPr>
        <w:t xml:space="preserve"> вообще </w:t>
      </w:r>
      <w:proofErr w:type="gramStart"/>
      <w:r w:rsidRPr="009F064F">
        <w:rPr>
          <w:rFonts w:ascii="Times New Roman" w:hAnsi="Times New Roman" w:cs="Times New Roman"/>
          <w:i/>
          <w:sz w:val="24"/>
          <w:szCs w:val="24"/>
        </w:rPr>
        <w:t>отстали от жизни и я нахожусь</w:t>
      </w:r>
      <w:proofErr w:type="gramEnd"/>
      <w:r w:rsidRPr="009F064F">
        <w:rPr>
          <w:rFonts w:ascii="Times New Roman" w:hAnsi="Times New Roman" w:cs="Times New Roman"/>
          <w:i/>
          <w:sz w:val="24"/>
          <w:szCs w:val="24"/>
        </w:rPr>
        <w:t xml:space="preserve"> тут, потому что пока не могу уехать, но как только появится возможность – я уезжаю из этой страны навсегда! </w:t>
      </w:r>
      <w:r>
        <w:rPr>
          <w:rFonts w:ascii="Times New Roman" w:hAnsi="Times New Roman" w:cs="Times New Roman"/>
          <w:sz w:val="24"/>
          <w:szCs w:val="24"/>
        </w:rPr>
        <w:t>(С. В., рекламщик, 20 лет, 2019 г.).</w:t>
      </w:r>
    </w:p>
    <w:p w:rsidR="005A26F4" w:rsidRDefault="005A26F4" w:rsidP="005A26F4">
      <w:pPr>
        <w:spacing w:after="0" w:line="240" w:lineRule="auto"/>
        <w:ind w:firstLine="709"/>
        <w:jc w:val="both"/>
        <w:rPr>
          <w:rFonts w:ascii="Times New Roman" w:hAnsi="Times New Roman" w:cs="Times New Roman"/>
          <w:sz w:val="24"/>
          <w:szCs w:val="24"/>
        </w:rPr>
      </w:pPr>
      <w:proofErr w:type="gramStart"/>
      <w:r>
        <w:rPr>
          <w:rFonts w:ascii="Times New Roman" w:hAnsi="Times New Roman" w:cs="Times New Roman"/>
          <w:sz w:val="24"/>
          <w:szCs w:val="24"/>
        </w:rPr>
        <w:t xml:space="preserve">За три года доля тех студентов, кто планирует работать по специальности и в смежных с ней возросла, но уменьшилась доля тех, кто планирует работать не по специальности, одновременно при этом расширился сектор тех специальностей, по которым они планируют работать и немного увеличилась группа тех, кто нигде не хотел бы работать (в 92% это девушки, в остальных группах распределение равное). </w:t>
      </w:r>
      <w:proofErr w:type="gramEnd"/>
    </w:p>
    <w:p w:rsidR="005A26F4" w:rsidRDefault="005A26F4" w:rsidP="005A26F4">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Таблица 2</w:t>
      </w:r>
    </w:p>
    <w:p w:rsidR="005A26F4" w:rsidRDefault="005A26F4" w:rsidP="005A26F4">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Планы на трудоустройство после завершения обучения (</w:t>
      </w:r>
      <w:proofErr w:type="gramStart"/>
      <w:r>
        <w:rPr>
          <w:rFonts w:ascii="Times New Roman" w:hAnsi="Times New Roman" w:cs="Times New Roman"/>
          <w:sz w:val="24"/>
          <w:szCs w:val="24"/>
        </w:rPr>
        <w:t>в</w:t>
      </w:r>
      <w:proofErr w:type="gramEnd"/>
      <w:r>
        <w:rPr>
          <w:rFonts w:ascii="Times New Roman" w:hAnsi="Times New Roman" w:cs="Times New Roman"/>
          <w:sz w:val="24"/>
          <w:szCs w:val="24"/>
        </w:rPr>
        <w:t>%)</w:t>
      </w:r>
    </w:p>
    <w:tbl>
      <w:tblPr>
        <w:tblStyle w:val="a5"/>
        <w:tblW w:w="9807" w:type="dxa"/>
        <w:tblLook w:val="04A0"/>
      </w:tblPr>
      <w:tblGrid>
        <w:gridCol w:w="5353"/>
        <w:gridCol w:w="2300"/>
        <w:gridCol w:w="2154"/>
      </w:tblGrid>
      <w:tr w:rsidR="005A26F4" w:rsidTr="008A2DA2">
        <w:tc>
          <w:tcPr>
            <w:tcW w:w="2200" w:type="dxa"/>
            <w:vMerge w:val="restart"/>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Уровень удовлетворенности</w:t>
            </w:r>
          </w:p>
        </w:tc>
        <w:tc>
          <w:tcPr>
            <w:tcW w:w="1830" w:type="dxa"/>
            <w:gridSpan w:val="2"/>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 xml:space="preserve">Годы </w:t>
            </w:r>
          </w:p>
        </w:tc>
      </w:tr>
      <w:tr w:rsidR="005A26F4" w:rsidTr="008A2DA2">
        <w:tc>
          <w:tcPr>
            <w:tcW w:w="2200" w:type="dxa"/>
            <w:vMerge/>
          </w:tcPr>
          <w:p w:rsidR="005A26F4" w:rsidRDefault="005A26F4" w:rsidP="005A26F4">
            <w:pPr>
              <w:jc w:val="both"/>
              <w:rPr>
                <w:rFonts w:ascii="Times New Roman" w:hAnsi="Times New Roman" w:cs="Times New Roman"/>
                <w:sz w:val="24"/>
                <w:szCs w:val="24"/>
              </w:rPr>
            </w:pPr>
          </w:p>
        </w:tc>
        <w:tc>
          <w:tcPr>
            <w:tcW w:w="945"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2017 г</w:t>
            </w:r>
          </w:p>
        </w:tc>
        <w:tc>
          <w:tcPr>
            <w:tcW w:w="885"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2019 г</w:t>
            </w:r>
          </w:p>
        </w:tc>
      </w:tr>
      <w:tr w:rsidR="005A26F4" w:rsidTr="008A2DA2">
        <w:tc>
          <w:tcPr>
            <w:tcW w:w="2200" w:type="dxa"/>
          </w:tcPr>
          <w:p w:rsidR="005A26F4" w:rsidRDefault="005A26F4" w:rsidP="005A26F4">
            <w:pPr>
              <w:rPr>
                <w:rFonts w:ascii="Times New Roman" w:hAnsi="Times New Roman" w:cs="Times New Roman"/>
                <w:sz w:val="24"/>
                <w:szCs w:val="24"/>
              </w:rPr>
            </w:pPr>
            <w:r>
              <w:rPr>
                <w:rFonts w:ascii="Times New Roman" w:hAnsi="Times New Roman" w:cs="Times New Roman"/>
                <w:sz w:val="24"/>
                <w:szCs w:val="24"/>
              </w:rPr>
              <w:t xml:space="preserve">По специальности </w:t>
            </w:r>
          </w:p>
        </w:tc>
        <w:tc>
          <w:tcPr>
            <w:tcW w:w="945"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26,9</w:t>
            </w:r>
          </w:p>
        </w:tc>
        <w:tc>
          <w:tcPr>
            <w:tcW w:w="885"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29,7</w:t>
            </w:r>
          </w:p>
        </w:tc>
      </w:tr>
      <w:tr w:rsidR="005A26F4" w:rsidTr="008A2DA2">
        <w:tc>
          <w:tcPr>
            <w:tcW w:w="2200" w:type="dxa"/>
          </w:tcPr>
          <w:p w:rsidR="005A26F4" w:rsidRDefault="005A26F4" w:rsidP="005A26F4">
            <w:pPr>
              <w:rPr>
                <w:rFonts w:ascii="Times New Roman" w:hAnsi="Times New Roman" w:cs="Times New Roman"/>
                <w:sz w:val="24"/>
                <w:szCs w:val="24"/>
              </w:rPr>
            </w:pPr>
            <w:r>
              <w:rPr>
                <w:rFonts w:ascii="Times New Roman" w:hAnsi="Times New Roman" w:cs="Times New Roman"/>
                <w:sz w:val="24"/>
                <w:szCs w:val="24"/>
              </w:rPr>
              <w:t xml:space="preserve">По смежной специальности </w:t>
            </w:r>
          </w:p>
        </w:tc>
        <w:tc>
          <w:tcPr>
            <w:tcW w:w="945"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21,4</w:t>
            </w:r>
          </w:p>
        </w:tc>
        <w:tc>
          <w:tcPr>
            <w:tcW w:w="885"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24,4</w:t>
            </w:r>
          </w:p>
        </w:tc>
      </w:tr>
      <w:tr w:rsidR="005A26F4" w:rsidTr="008A2DA2">
        <w:tc>
          <w:tcPr>
            <w:tcW w:w="2200" w:type="dxa"/>
          </w:tcPr>
          <w:p w:rsidR="005A26F4" w:rsidRDefault="005A26F4" w:rsidP="005A26F4">
            <w:pPr>
              <w:rPr>
                <w:rFonts w:ascii="Times New Roman" w:hAnsi="Times New Roman" w:cs="Times New Roman"/>
                <w:sz w:val="24"/>
                <w:szCs w:val="24"/>
              </w:rPr>
            </w:pPr>
            <w:r>
              <w:rPr>
                <w:rFonts w:ascii="Times New Roman" w:hAnsi="Times New Roman" w:cs="Times New Roman"/>
                <w:sz w:val="24"/>
                <w:szCs w:val="24"/>
              </w:rPr>
              <w:t xml:space="preserve">Работа никак не связана со специальностью  </w:t>
            </w:r>
          </w:p>
        </w:tc>
        <w:tc>
          <w:tcPr>
            <w:tcW w:w="945"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45,2</w:t>
            </w:r>
          </w:p>
        </w:tc>
        <w:tc>
          <w:tcPr>
            <w:tcW w:w="885"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38,3</w:t>
            </w:r>
          </w:p>
        </w:tc>
      </w:tr>
      <w:tr w:rsidR="005A26F4" w:rsidTr="008A2DA2">
        <w:tc>
          <w:tcPr>
            <w:tcW w:w="2200" w:type="dxa"/>
          </w:tcPr>
          <w:p w:rsidR="005A26F4" w:rsidRDefault="005A26F4" w:rsidP="005A26F4">
            <w:pPr>
              <w:rPr>
                <w:rFonts w:ascii="Times New Roman" w:hAnsi="Times New Roman" w:cs="Times New Roman"/>
                <w:sz w:val="24"/>
                <w:szCs w:val="24"/>
              </w:rPr>
            </w:pPr>
            <w:r>
              <w:rPr>
                <w:rFonts w:ascii="Times New Roman" w:hAnsi="Times New Roman" w:cs="Times New Roman"/>
                <w:sz w:val="24"/>
                <w:szCs w:val="24"/>
              </w:rPr>
              <w:t xml:space="preserve">Нигде не работать </w:t>
            </w:r>
          </w:p>
        </w:tc>
        <w:tc>
          <w:tcPr>
            <w:tcW w:w="945"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6,5</w:t>
            </w:r>
          </w:p>
        </w:tc>
        <w:tc>
          <w:tcPr>
            <w:tcW w:w="885" w:type="dxa"/>
          </w:tcPr>
          <w:p w:rsidR="005A26F4" w:rsidRDefault="005A26F4" w:rsidP="005A26F4">
            <w:pPr>
              <w:jc w:val="center"/>
              <w:rPr>
                <w:rFonts w:ascii="Times New Roman" w:hAnsi="Times New Roman" w:cs="Times New Roman"/>
                <w:sz w:val="24"/>
                <w:szCs w:val="24"/>
              </w:rPr>
            </w:pPr>
            <w:r>
              <w:rPr>
                <w:rFonts w:ascii="Times New Roman" w:hAnsi="Times New Roman" w:cs="Times New Roman"/>
                <w:sz w:val="24"/>
                <w:szCs w:val="24"/>
              </w:rPr>
              <w:t>7,6</w:t>
            </w:r>
          </w:p>
        </w:tc>
      </w:tr>
    </w:tbl>
    <w:p w:rsidR="005A26F4" w:rsidRDefault="005A26F4" w:rsidP="005A26F4">
      <w:pPr>
        <w:spacing w:after="0" w:line="240" w:lineRule="auto"/>
        <w:ind w:firstLine="709"/>
        <w:jc w:val="both"/>
        <w:rPr>
          <w:rFonts w:ascii="Times New Roman" w:hAnsi="Times New Roman" w:cs="Times New Roman"/>
          <w:sz w:val="24"/>
          <w:szCs w:val="24"/>
        </w:rPr>
      </w:pPr>
    </w:p>
    <w:p w:rsidR="005A26F4" w:rsidRDefault="005A26F4" w:rsidP="005A26F4">
      <w:pPr>
        <w:spacing w:after="0" w:line="240" w:lineRule="auto"/>
        <w:ind w:firstLine="709"/>
        <w:jc w:val="both"/>
        <w:rPr>
          <w:rFonts w:ascii="Times New Roman" w:hAnsi="Times New Roman" w:cs="Times New Roman"/>
          <w:sz w:val="24"/>
          <w:szCs w:val="24"/>
        </w:rPr>
      </w:pPr>
      <w:r w:rsidRPr="00676BF4">
        <w:rPr>
          <w:rFonts w:ascii="Times New Roman" w:hAnsi="Times New Roman" w:cs="Times New Roman"/>
          <w:i/>
          <w:sz w:val="24"/>
          <w:szCs w:val="24"/>
        </w:rPr>
        <w:t>Хочу попробовать устроиться по специальности, а там – как пойдет. Не зря же я столько лет училась. Не по специальности всегда можно найти место</w:t>
      </w:r>
      <w:r>
        <w:rPr>
          <w:rFonts w:ascii="Times New Roman" w:hAnsi="Times New Roman" w:cs="Times New Roman"/>
          <w:sz w:val="24"/>
          <w:szCs w:val="24"/>
        </w:rPr>
        <w:t xml:space="preserve"> (М. Ю., историк, 20 лет, 2017 г.). </w:t>
      </w:r>
      <w:r w:rsidRPr="00676BF4">
        <w:rPr>
          <w:rFonts w:ascii="Times New Roman" w:hAnsi="Times New Roman" w:cs="Times New Roman"/>
          <w:i/>
          <w:sz w:val="24"/>
          <w:szCs w:val="24"/>
        </w:rPr>
        <w:t>Я хочу найти работу по смежной специальности, не чистая психология, но чтобы можно было применять полученные знания, например в управлении персоналом или корпоративной культурой на крупном предприятии</w:t>
      </w:r>
      <w:r>
        <w:rPr>
          <w:rFonts w:ascii="Times New Roman" w:hAnsi="Times New Roman" w:cs="Times New Roman"/>
          <w:sz w:val="24"/>
          <w:szCs w:val="24"/>
        </w:rPr>
        <w:t xml:space="preserve"> (П. В., психолог, 2019 г.). </w:t>
      </w:r>
      <w:r w:rsidRPr="00676BF4">
        <w:rPr>
          <w:rFonts w:ascii="Times New Roman" w:hAnsi="Times New Roman" w:cs="Times New Roman"/>
          <w:i/>
          <w:sz w:val="24"/>
          <w:szCs w:val="24"/>
        </w:rPr>
        <w:t xml:space="preserve">Я совсем не планирую работать по специальности – </w:t>
      </w:r>
      <w:proofErr w:type="gramStart"/>
      <w:r w:rsidRPr="00676BF4">
        <w:rPr>
          <w:rFonts w:ascii="Times New Roman" w:hAnsi="Times New Roman" w:cs="Times New Roman"/>
          <w:i/>
          <w:sz w:val="24"/>
          <w:szCs w:val="24"/>
        </w:rPr>
        <w:t>за</w:t>
      </w:r>
      <w:proofErr w:type="gramEnd"/>
      <w:r w:rsidRPr="00676BF4">
        <w:rPr>
          <w:rFonts w:ascii="Times New Roman" w:hAnsi="Times New Roman" w:cs="Times New Roman"/>
          <w:i/>
          <w:sz w:val="24"/>
          <w:szCs w:val="24"/>
        </w:rPr>
        <w:t xml:space="preserve"> </w:t>
      </w:r>
      <w:proofErr w:type="gramStart"/>
      <w:r w:rsidRPr="00676BF4">
        <w:rPr>
          <w:rFonts w:ascii="Times New Roman" w:hAnsi="Times New Roman" w:cs="Times New Roman"/>
          <w:i/>
          <w:sz w:val="24"/>
          <w:szCs w:val="24"/>
        </w:rPr>
        <w:t>году</w:t>
      </w:r>
      <w:proofErr w:type="gramEnd"/>
      <w:r w:rsidRPr="00676BF4">
        <w:rPr>
          <w:rFonts w:ascii="Times New Roman" w:hAnsi="Times New Roman" w:cs="Times New Roman"/>
          <w:i/>
          <w:sz w:val="24"/>
          <w:szCs w:val="24"/>
        </w:rPr>
        <w:t xml:space="preserve"> учебы я понял одно, социология – это не моя тема, вот досуг и развлечения – это моя стихия и я хотел бы быть ведущим свадеб и юбилеев, давать свои концерты в клубах. Моя жизнь – это музыка, а не цифры </w:t>
      </w:r>
      <w:r>
        <w:rPr>
          <w:rFonts w:ascii="Times New Roman" w:hAnsi="Times New Roman" w:cs="Times New Roman"/>
          <w:sz w:val="24"/>
          <w:szCs w:val="24"/>
        </w:rPr>
        <w:t xml:space="preserve">(О. Г., социолог, 22 года, 2019 г.). </w:t>
      </w:r>
    </w:p>
    <w:p w:rsidR="005A26F4" w:rsidRDefault="005A26F4" w:rsidP="005A26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Вышесказанное позволяет сделать вывод о том, что </w:t>
      </w:r>
      <w:proofErr w:type="spellStart"/>
      <w:r>
        <w:rPr>
          <w:rFonts w:ascii="Times New Roman" w:hAnsi="Times New Roman" w:cs="Times New Roman"/>
          <w:sz w:val="24"/>
          <w:szCs w:val="24"/>
        </w:rPr>
        <w:t>ресурсность</w:t>
      </w:r>
      <w:proofErr w:type="spellEnd"/>
      <w:r>
        <w:rPr>
          <w:rFonts w:ascii="Times New Roman" w:hAnsi="Times New Roman" w:cs="Times New Roman"/>
          <w:sz w:val="24"/>
          <w:szCs w:val="24"/>
        </w:rPr>
        <w:t xml:space="preserve"> высшей школы обладает высоким потенциалом для современных молодых людей. Уровень удовлетворенности обучением и планы на работу по специальности являются одними из ключевых показателей роста социального и личного капиталов. Развитие данных направлений деятельности приведет к развитию не только человеческого капитала в регионе и в стране в целом, но и позволит развивать территории Российской Федерации через кадры, обученные на местах.</w:t>
      </w:r>
    </w:p>
    <w:p w:rsidR="005A26F4" w:rsidRPr="005304D7" w:rsidRDefault="005A26F4" w:rsidP="005A26F4">
      <w:pPr>
        <w:spacing w:after="0" w:line="240" w:lineRule="auto"/>
        <w:ind w:firstLine="709"/>
        <w:jc w:val="center"/>
        <w:rPr>
          <w:rFonts w:ascii="Times New Roman" w:hAnsi="Times New Roman" w:cs="Times New Roman"/>
          <w:b/>
          <w:sz w:val="24"/>
          <w:szCs w:val="24"/>
        </w:rPr>
      </w:pPr>
      <w:r w:rsidRPr="005304D7">
        <w:rPr>
          <w:rFonts w:ascii="Times New Roman" w:hAnsi="Times New Roman" w:cs="Times New Roman"/>
          <w:b/>
          <w:sz w:val="24"/>
          <w:szCs w:val="24"/>
        </w:rPr>
        <w:t>Список литературы</w:t>
      </w:r>
    </w:p>
    <w:p w:rsidR="005A26F4" w:rsidRPr="003D2A10" w:rsidRDefault="005A26F4" w:rsidP="005A26F4">
      <w:pPr>
        <w:pStyle w:val="a3"/>
        <w:numPr>
          <w:ilvl w:val="0"/>
          <w:numId w:val="1"/>
        </w:numPr>
        <w:jc w:val="both"/>
        <w:rPr>
          <w:shd w:val="clear" w:color="auto" w:fill="FFFFFF"/>
        </w:rPr>
      </w:pPr>
      <w:proofErr w:type="spellStart"/>
      <w:r w:rsidRPr="003D2A10">
        <w:rPr>
          <w:shd w:val="clear" w:color="auto" w:fill="FFFFFF"/>
        </w:rPr>
        <w:t>Бурдье</w:t>
      </w:r>
      <w:proofErr w:type="spellEnd"/>
      <w:r w:rsidRPr="003D2A10">
        <w:rPr>
          <w:shd w:val="clear" w:color="auto" w:fill="FFFFFF"/>
        </w:rPr>
        <w:t xml:space="preserve"> П. </w:t>
      </w:r>
      <w:proofErr w:type="spellStart"/>
      <w:r w:rsidRPr="003D2A10">
        <w:rPr>
          <w:shd w:val="clear" w:color="auto" w:fill="FFFFFF"/>
        </w:rPr>
        <w:t>Homo</w:t>
      </w:r>
      <w:proofErr w:type="spellEnd"/>
      <w:r w:rsidRPr="003D2A10">
        <w:rPr>
          <w:shd w:val="clear" w:color="auto" w:fill="FFFFFF"/>
        </w:rPr>
        <w:t xml:space="preserve"> </w:t>
      </w:r>
      <w:proofErr w:type="spellStart"/>
      <w:r w:rsidRPr="003D2A10">
        <w:rPr>
          <w:shd w:val="clear" w:color="auto" w:fill="FFFFFF"/>
        </w:rPr>
        <w:t>academicus</w:t>
      </w:r>
      <w:proofErr w:type="spellEnd"/>
      <w:r w:rsidRPr="003D2A10">
        <w:rPr>
          <w:shd w:val="clear" w:color="auto" w:fill="FFFFFF"/>
        </w:rPr>
        <w:t>. </w:t>
      </w:r>
      <w:r w:rsidRPr="003D2A10">
        <w:t>М.</w:t>
      </w:r>
      <w:r w:rsidRPr="003D2A10">
        <w:rPr>
          <w:shd w:val="clear" w:color="auto" w:fill="FFFFFF"/>
        </w:rPr>
        <w:t xml:space="preserve">: Издательство ИЭП, 2018. 464 </w:t>
      </w:r>
      <w:proofErr w:type="gramStart"/>
      <w:r w:rsidRPr="003D2A10">
        <w:rPr>
          <w:shd w:val="clear" w:color="auto" w:fill="FFFFFF"/>
        </w:rPr>
        <w:t>с</w:t>
      </w:r>
      <w:proofErr w:type="gramEnd"/>
    </w:p>
    <w:p w:rsidR="005A26F4" w:rsidRPr="003D2A10" w:rsidRDefault="005A26F4" w:rsidP="005A26F4">
      <w:pPr>
        <w:pStyle w:val="a3"/>
        <w:numPr>
          <w:ilvl w:val="0"/>
          <w:numId w:val="1"/>
        </w:numPr>
        <w:jc w:val="both"/>
      </w:pPr>
      <w:r w:rsidRPr="003D2A10">
        <w:t xml:space="preserve">Журавлева И.А. Образование в ресурсном пространстве молодежи // Актуальные проблемы гуманитарных и социальных исследований Материалы XVII Всероссийской научной конференции молодых ученых в области гуманитарных и социальных наук. Редколлегия: В.В. Петров, А.Н. Артемова, О.А. Персидская, А.А. </w:t>
      </w:r>
      <w:proofErr w:type="spellStart"/>
      <w:r w:rsidRPr="003D2A10">
        <w:t>Санженакова</w:t>
      </w:r>
      <w:proofErr w:type="spellEnd"/>
      <w:r w:rsidRPr="003D2A10">
        <w:t>. Новосибирск, НЦ РАН, 2019. С. 136-139.</w:t>
      </w:r>
    </w:p>
    <w:p w:rsidR="005A26F4" w:rsidRPr="003D2A10" w:rsidRDefault="005A26F4" w:rsidP="005A26F4">
      <w:pPr>
        <w:pStyle w:val="a3"/>
        <w:numPr>
          <w:ilvl w:val="0"/>
          <w:numId w:val="1"/>
        </w:numPr>
        <w:jc w:val="both"/>
      </w:pPr>
      <w:r w:rsidRPr="003D2A10">
        <w:t>Журавлёва И.А. Образовательный контекст трудовой реализации российской молодёжи // DIXI – 2019</w:t>
      </w:r>
      <w:proofErr w:type="gramStart"/>
      <w:r w:rsidRPr="003D2A10">
        <w:t xml:space="preserve"> :</w:t>
      </w:r>
      <w:proofErr w:type="gramEnd"/>
      <w:r w:rsidRPr="003D2A10">
        <w:t xml:space="preserve"> идеи, гипотезы, открытия в социально-гуманитарных исследованиях сборник научных трудов. Хабаровский государственный университет экономики и права. Хабаровск, 2019. С. 71-78.</w:t>
      </w:r>
    </w:p>
    <w:p w:rsidR="005A26F4" w:rsidRPr="003D2A10" w:rsidRDefault="005A26F4" w:rsidP="005A26F4">
      <w:pPr>
        <w:pStyle w:val="a3"/>
        <w:numPr>
          <w:ilvl w:val="0"/>
          <w:numId w:val="1"/>
        </w:numPr>
        <w:jc w:val="both"/>
      </w:pPr>
      <w:r w:rsidRPr="003D2A10">
        <w:lastRenderedPageBreak/>
        <w:t xml:space="preserve">Журавлева И.А., Тетерин В.В. Стратегия модернизации российского образования (социально-философский аспект) // Трансгрессия социокультурного пространства Материалы V Всероссийской научной </w:t>
      </w:r>
      <w:proofErr w:type="gramStart"/>
      <w:r w:rsidRPr="003D2A10">
        <w:t>интернет-конференции</w:t>
      </w:r>
      <w:proofErr w:type="gramEnd"/>
      <w:r w:rsidRPr="003D2A10">
        <w:t>. Иркутск, ИГУ. 2017. С. 35-43.</w:t>
      </w:r>
    </w:p>
    <w:p w:rsidR="005A26F4" w:rsidRPr="003D2A10" w:rsidRDefault="005A26F4" w:rsidP="005A26F4">
      <w:pPr>
        <w:pStyle w:val="a3"/>
        <w:numPr>
          <w:ilvl w:val="0"/>
          <w:numId w:val="1"/>
        </w:numPr>
        <w:jc w:val="both"/>
      </w:pPr>
      <w:proofErr w:type="spellStart"/>
      <w:r w:rsidRPr="003D2A10">
        <w:t>Заварзина</w:t>
      </w:r>
      <w:proofErr w:type="spellEnd"/>
      <w:r w:rsidRPr="003D2A10">
        <w:t xml:space="preserve"> Ю.В., </w:t>
      </w:r>
      <w:proofErr w:type="spellStart"/>
      <w:r w:rsidRPr="003D2A10">
        <w:t>Батьянова</w:t>
      </w:r>
      <w:proofErr w:type="spellEnd"/>
      <w:r w:rsidRPr="003D2A10">
        <w:t xml:space="preserve"> Л.Н., Москвитина Н.В. Социально-ресурсное обеспечение конкурентоспособности территории в пространстве сетевого взаимодействия // Социальная реальность виртуального пространства материалы I Международной научно-практической конференции. Иркутский государственный университет; Под общей редакцией О. А. </w:t>
      </w:r>
      <w:proofErr w:type="spellStart"/>
      <w:r w:rsidRPr="003D2A10">
        <w:t>Полюшкевич</w:t>
      </w:r>
      <w:proofErr w:type="spellEnd"/>
      <w:r w:rsidRPr="003D2A10">
        <w:t>, Г. В. Дружинина. Иркутск, ИГУ. 2019. С. 315-318.</w:t>
      </w:r>
    </w:p>
    <w:p w:rsidR="005A26F4" w:rsidRPr="003D2A10" w:rsidRDefault="005A26F4" w:rsidP="005A26F4">
      <w:pPr>
        <w:pStyle w:val="a3"/>
        <w:numPr>
          <w:ilvl w:val="0"/>
          <w:numId w:val="1"/>
        </w:numPr>
        <w:jc w:val="both"/>
      </w:pPr>
      <w:r w:rsidRPr="003D2A10">
        <w:t>Малых С.В. Социальная ответственность университета в развитии территории // Социология. 2019. № 3. С. 75-79.</w:t>
      </w:r>
    </w:p>
    <w:p w:rsidR="005A26F4" w:rsidRPr="003D2A10" w:rsidRDefault="005A26F4" w:rsidP="005A26F4">
      <w:pPr>
        <w:pStyle w:val="a3"/>
        <w:numPr>
          <w:ilvl w:val="0"/>
          <w:numId w:val="1"/>
        </w:numPr>
        <w:jc w:val="both"/>
      </w:pPr>
      <w:proofErr w:type="spellStart"/>
      <w:r w:rsidRPr="003D2A10">
        <w:t>Полюшкевич</w:t>
      </w:r>
      <w:proofErr w:type="spellEnd"/>
      <w:r w:rsidRPr="003D2A10">
        <w:t xml:space="preserve"> О.А. Социальное образование как технология социальных лифтов // Социальное образование в современной России: смена парадигм и поиск новых решений научно-методические материалы</w:t>
      </w:r>
      <w:proofErr w:type="gramStart"/>
      <w:r w:rsidRPr="003D2A10">
        <w:t xml:space="preserve"> :</w:t>
      </w:r>
      <w:proofErr w:type="gramEnd"/>
      <w:r w:rsidRPr="003D2A10">
        <w:t xml:space="preserve"> К 25-летию социологического образования в России. Иркутск, ИГУ. 2014. С. 96-99.</w:t>
      </w:r>
    </w:p>
    <w:p w:rsidR="00AA3702" w:rsidRDefault="00AA3702" w:rsidP="00AA3702">
      <w:pPr>
        <w:pStyle w:val="a3"/>
        <w:numPr>
          <w:ilvl w:val="0"/>
          <w:numId w:val="1"/>
        </w:numPr>
        <w:jc w:val="both"/>
      </w:pPr>
      <w:proofErr w:type="spellStart"/>
      <w:r>
        <w:t>Скуденков</w:t>
      </w:r>
      <w:proofErr w:type="spellEnd"/>
      <w:r>
        <w:t xml:space="preserve"> В.А. Истинность и мнимость жизненных целей молодежи в свете экономических санкций против России </w:t>
      </w:r>
      <w:r w:rsidRPr="003E1FB6">
        <w:t xml:space="preserve">// </w:t>
      </w:r>
      <w:r>
        <w:t>В поисках социальной истины</w:t>
      </w:r>
      <w:r w:rsidRPr="003E1FB6">
        <w:t>.</w:t>
      </w:r>
      <w:r>
        <w:t xml:space="preserve"> Материалы I Международной научно-практической конференции. Под общей редакцией В. А. Решетникова, О. А. </w:t>
      </w:r>
      <w:proofErr w:type="spellStart"/>
      <w:r>
        <w:t>Полюшкевич</w:t>
      </w:r>
      <w:proofErr w:type="spellEnd"/>
      <w:r>
        <w:t>, Г. В. Дружинина. 2019. С. 137-140.</w:t>
      </w:r>
    </w:p>
    <w:p w:rsidR="00AA3702" w:rsidRDefault="00AA3702" w:rsidP="00AA3702">
      <w:pPr>
        <w:pStyle w:val="a3"/>
        <w:numPr>
          <w:ilvl w:val="0"/>
          <w:numId w:val="1"/>
        </w:numPr>
        <w:jc w:val="both"/>
      </w:pPr>
      <w:proofErr w:type="spellStart"/>
      <w:r>
        <w:t>Скуденков</w:t>
      </w:r>
      <w:proofErr w:type="spellEnd"/>
      <w:r>
        <w:t xml:space="preserve"> В.А.</w:t>
      </w:r>
      <w:r w:rsidRPr="003E1FB6">
        <w:t xml:space="preserve"> </w:t>
      </w:r>
      <w:r>
        <w:t>Повышение роли образования в молодежной среде под влиянием экономических санкций против России</w:t>
      </w:r>
      <w:r w:rsidRPr="003E1FB6">
        <w:t xml:space="preserve"> // </w:t>
      </w:r>
      <w:r>
        <w:t>Университет в глобальном мире: новый статус и миссия сборник материалов XI Международной научной конференции. Московский государственный университет имени М.В. Ломоносова, М.: МГУ, 2017. С. 387-389.</w:t>
      </w:r>
    </w:p>
    <w:p w:rsidR="00AA3702" w:rsidRPr="00AA3702" w:rsidRDefault="00AA3702" w:rsidP="00AA3702">
      <w:pPr>
        <w:spacing w:after="0" w:line="240" w:lineRule="auto"/>
        <w:ind w:firstLine="709"/>
        <w:jc w:val="right"/>
        <w:rPr>
          <w:rFonts w:ascii="Times New Roman" w:hAnsi="Times New Roman" w:cs="Times New Roman"/>
          <w:sz w:val="24"/>
          <w:szCs w:val="24"/>
          <w:lang w:val="en-US"/>
        </w:rPr>
      </w:pPr>
      <w:proofErr w:type="spellStart"/>
      <w:r w:rsidRPr="00AA3702">
        <w:rPr>
          <w:rFonts w:ascii="Times New Roman" w:hAnsi="Times New Roman" w:cs="Times New Roman"/>
          <w:sz w:val="24"/>
          <w:szCs w:val="24"/>
          <w:lang w:val="en-US"/>
        </w:rPr>
        <w:t>Teterin</w:t>
      </w:r>
      <w:proofErr w:type="spellEnd"/>
      <w:r w:rsidRPr="00AA3702">
        <w:rPr>
          <w:rFonts w:ascii="Times New Roman" w:hAnsi="Times New Roman" w:cs="Times New Roman"/>
          <w:sz w:val="24"/>
          <w:szCs w:val="24"/>
          <w:lang w:val="en-US"/>
        </w:rPr>
        <w:t xml:space="preserve"> V.V.</w:t>
      </w:r>
    </w:p>
    <w:p w:rsidR="00AA3702" w:rsidRPr="00AA3702" w:rsidRDefault="00AA3702" w:rsidP="00AA3702">
      <w:pPr>
        <w:spacing w:after="0" w:line="240" w:lineRule="auto"/>
        <w:ind w:firstLine="709"/>
        <w:jc w:val="center"/>
        <w:rPr>
          <w:rFonts w:ascii="Times New Roman" w:hAnsi="Times New Roman" w:cs="Times New Roman"/>
          <w:b/>
          <w:sz w:val="24"/>
          <w:szCs w:val="24"/>
          <w:lang w:val="en-US"/>
        </w:rPr>
      </w:pPr>
      <w:r w:rsidRPr="00AA3702">
        <w:rPr>
          <w:rFonts w:ascii="Times New Roman" w:hAnsi="Times New Roman" w:cs="Times New Roman"/>
          <w:b/>
          <w:sz w:val="24"/>
          <w:szCs w:val="24"/>
          <w:lang w:val="en-US"/>
        </w:rPr>
        <w:t>Socialization of youth at the university</w:t>
      </w:r>
    </w:p>
    <w:p w:rsidR="00AA3702" w:rsidRPr="00AA3702" w:rsidRDefault="00AA3702" w:rsidP="00AA3702">
      <w:pPr>
        <w:spacing w:after="0" w:line="240" w:lineRule="auto"/>
        <w:ind w:firstLine="709"/>
        <w:jc w:val="both"/>
        <w:rPr>
          <w:rFonts w:ascii="Times New Roman" w:hAnsi="Times New Roman" w:cs="Times New Roman"/>
          <w:sz w:val="24"/>
          <w:szCs w:val="24"/>
          <w:lang w:val="en-US"/>
        </w:rPr>
      </w:pPr>
      <w:proofErr w:type="gramStart"/>
      <w:r w:rsidRPr="00AA3702">
        <w:rPr>
          <w:rFonts w:ascii="Times New Roman" w:hAnsi="Times New Roman" w:cs="Times New Roman"/>
          <w:b/>
          <w:sz w:val="24"/>
          <w:szCs w:val="24"/>
          <w:lang w:val="en-US"/>
        </w:rPr>
        <w:t>Annotation</w:t>
      </w:r>
      <w:r w:rsidRPr="00AA3702">
        <w:rPr>
          <w:rFonts w:ascii="Times New Roman" w:hAnsi="Times New Roman" w:cs="Times New Roman"/>
          <w:sz w:val="24"/>
          <w:szCs w:val="24"/>
          <w:lang w:val="en-US"/>
        </w:rPr>
        <w:t>.</w:t>
      </w:r>
      <w:proofErr w:type="gramEnd"/>
      <w:r w:rsidRPr="00AA3702">
        <w:rPr>
          <w:rFonts w:ascii="Times New Roman" w:hAnsi="Times New Roman" w:cs="Times New Roman"/>
          <w:sz w:val="24"/>
          <w:szCs w:val="24"/>
          <w:lang w:val="en-US"/>
        </w:rPr>
        <w:t xml:space="preserve"> The article discusses the conditions of youth socialization, analyzes the framework and mechanisms of social modeling of youth development strategies, </w:t>
      </w:r>
      <w:proofErr w:type="gramStart"/>
      <w:r w:rsidRPr="00AA3702">
        <w:rPr>
          <w:rFonts w:ascii="Times New Roman" w:hAnsi="Times New Roman" w:cs="Times New Roman"/>
          <w:sz w:val="24"/>
          <w:szCs w:val="24"/>
          <w:lang w:val="en-US"/>
        </w:rPr>
        <w:t>examines</w:t>
      </w:r>
      <w:proofErr w:type="gramEnd"/>
      <w:r w:rsidRPr="00AA3702">
        <w:rPr>
          <w:rFonts w:ascii="Times New Roman" w:hAnsi="Times New Roman" w:cs="Times New Roman"/>
          <w:sz w:val="24"/>
          <w:szCs w:val="24"/>
          <w:lang w:val="en-US"/>
        </w:rPr>
        <w:t xml:space="preserve"> the changes that have occurred in the minds of young people from 2017 to 2019. The change in the level of satisfaction and job prospects for the analyzed period is considered.</w:t>
      </w:r>
    </w:p>
    <w:p w:rsidR="00AA3702" w:rsidRPr="00AA3702" w:rsidRDefault="00AA3702" w:rsidP="00AA3702">
      <w:pPr>
        <w:spacing w:after="0" w:line="240" w:lineRule="auto"/>
        <w:ind w:firstLine="709"/>
        <w:jc w:val="both"/>
        <w:rPr>
          <w:rFonts w:ascii="Times New Roman" w:hAnsi="Times New Roman" w:cs="Times New Roman"/>
          <w:sz w:val="24"/>
          <w:szCs w:val="24"/>
        </w:rPr>
      </w:pPr>
      <w:r w:rsidRPr="00AA3702">
        <w:rPr>
          <w:rFonts w:ascii="Times New Roman" w:hAnsi="Times New Roman" w:cs="Times New Roman"/>
          <w:b/>
          <w:sz w:val="24"/>
          <w:szCs w:val="24"/>
          <w:lang w:val="en-US"/>
        </w:rPr>
        <w:t>Keywords:</w:t>
      </w:r>
      <w:r w:rsidRPr="00AA3702">
        <w:rPr>
          <w:rFonts w:ascii="Times New Roman" w:hAnsi="Times New Roman" w:cs="Times New Roman"/>
          <w:sz w:val="24"/>
          <w:szCs w:val="24"/>
          <w:lang w:val="en-US"/>
        </w:rPr>
        <w:t xml:space="preserve"> youth socialization, university, youth development, growth prospects</w:t>
      </w:r>
    </w:p>
    <w:p w:rsidR="00AA3702" w:rsidRDefault="00AA3702" w:rsidP="00AA3702">
      <w:pPr>
        <w:spacing w:after="0" w:line="240" w:lineRule="auto"/>
        <w:ind w:firstLine="709"/>
        <w:jc w:val="center"/>
        <w:rPr>
          <w:rFonts w:ascii="Times New Roman" w:hAnsi="Times New Roman" w:cs="Times New Roman"/>
          <w:b/>
          <w:sz w:val="24"/>
          <w:szCs w:val="24"/>
        </w:rPr>
      </w:pPr>
    </w:p>
    <w:p w:rsidR="00AA3702" w:rsidRPr="00AA3702" w:rsidRDefault="00AA3702" w:rsidP="00AA3702">
      <w:pPr>
        <w:spacing w:after="0" w:line="240" w:lineRule="auto"/>
        <w:ind w:firstLine="709"/>
        <w:jc w:val="center"/>
        <w:rPr>
          <w:rFonts w:ascii="Times New Roman" w:hAnsi="Times New Roman" w:cs="Times New Roman"/>
          <w:b/>
          <w:sz w:val="24"/>
          <w:szCs w:val="24"/>
          <w:lang w:val="en-US"/>
        </w:rPr>
      </w:pPr>
      <w:r w:rsidRPr="00AA3702">
        <w:rPr>
          <w:rFonts w:ascii="Times New Roman" w:hAnsi="Times New Roman" w:cs="Times New Roman"/>
          <w:b/>
          <w:sz w:val="24"/>
          <w:szCs w:val="24"/>
          <w:lang w:val="en-US"/>
        </w:rPr>
        <w:t>References</w:t>
      </w:r>
    </w:p>
    <w:p w:rsidR="00AA3702" w:rsidRPr="00AA3702" w:rsidRDefault="00AA3702" w:rsidP="00AA3702">
      <w:pPr>
        <w:spacing w:after="0" w:line="240" w:lineRule="auto"/>
        <w:ind w:firstLine="709"/>
        <w:jc w:val="both"/>
        <w:rPr>
          <w:rFonts w:ascii="Times New Roman" w:hAnsi="Times New Roman" w:cs="Times New Roman"/>
          <w:sz w:val="24"/>
          <w:szCs w:val="24"/>
          <w:lang w:val="en-US"/>
        </w:rPr>
      </w:pPr>
      <w:r w:rsidRPr="00AA3702">
        <w:rPr>
          <w:rFonts w:ascii="Times New Roman" w:hAnsi="Times New Roman" w:cs="Times New Roman"/>
          <w:sz w:val="24"/>
          <w:szCs w:val="24"/>
          <w:lang w:val="en-US"/>
        </w:rPr>
        <w:t xml:space="preserve">1. </w:t>
      </w:r>
      <w:proofErr w:type="spellStart"/>
      <w:r w:rsidRPr="00AA3702">
        <w:rPr>
          <w:rFonts w:ascii="Times New Roman" w:hAnsi="Times New Roman" w:cs="Times New Roman"/>
          <w:sz w:val="24"/>
          <w:szCs w:val="24"/>
          <w:lang w:val="en-US"/>
        </w:rPr>
        <w:t>Bourdieu</w:t>
      </w:r>
      <w:proofErr w:type="spellEnd"/>
      <w:r w:rsidRPr="00AA3702">
        <w:rPr>
          <w:rFonts w:ascii="Times New Roman" w:hAnsi="Times New Roman" w:cs="Times New Roman"/>
          <w:sz w:val="24"/>
          <w:szCs w:val="24"/>
          <w:lang w:val="en-US"/>
        </w:rPr>
        <w:t xml:space="preserve"> P. Homo </w:t>
      </w:r>
      <w:proofErr w:type="spellStart"/>
      <w:r w:rsidRPr="00AA3702">
        <w:rPr>
          <w:rFonts w:ascii="Times New Roman" w:hAnsi="Times New Roman" w:cs="Times New Roman"/>
          <w:sz w:val="24"/>
          <w:szCs w:val="24"/>
          <w:lang w:val="en-US"/>
        </w:rPr>
        <w:t>academicus</w:t>
      </w:r>
      <w:proofErr w:type="spellEnd"/>
      <w:r w:rsidRPr="00AA3702">
        <w:rPr>
          <w:rFonts w:ascii="Times New Roman" w:hAnsi="Times New Roman" w:cs="Times New Roman"/>
          <w:sz w:val="24"/>
          <w:szCs w:val="24"/>
          <w:lang w:val="en-US"/>
        </w:rPr>
        <w:t xml:space="preserve">. </w:t>
      </w:r>
      <w:proofErr w:type="gramStart"/>
      <w:r w:rsidRPr="00AA3702">
        <w:rPr>
          <w:rFonts w:ascii="Times New Roman" w:hAnsi="Times New Roman" w:cs="Times New Roman"/>
          <w:sz w:val="24"/>
          <w:szCs w:val="24"/>
          <w:lang w:val="en-US"/>
        </w:rPr>
        <w:t>M .</w:t>
      </w:r>
      <w:proofErr w:type="gramEnd"/>
      <w:r w:rsidRPr="00AA3702">
        <w:rPr>
          <w:rFonts w:ascii="Times New Roman" w:hAnsi="Times New Roman" w:cs="Times New Roman"/>
          <w:sz w:val="24"/>
          <w:szCs w:val="24"/>
          <w:lang w:val="en-US"/>
        </w:rPr>
        <w:t>: IEP Publishing House, 2018.446 s</w:t>
      </w:r>
    </w:p>
    <w:p w:rsidR="00AA3702" w:rsidRPr="00AA3702" w:rsidRDefault="00AA3702" w:rsidP="00AA3702">
      <w:pPr>
        <w:spacing w:after="0" w:line="240" w:lineRule="auto"/>
        <w:ind w:firstLine="709"/>
        <w:jc w:val="both"/>
        <w:rPr>
          <w:rFonts w:ascii="Times New Roman" w:hAnsi="Times New Roman" w:cs="Times New Roman"/>
          <w:sz w:val="24"/>
          <w:szCs w:val="24"/>
          <w:lang w:val="en-US"/>
        </w:rPr>
      </w:pPr>
      <w:r w:rsidRPr="00AA3702">
        <w:rPr>
          <w:rFonts w:ascii="Times New Roman" w:hAnsi="Times New Roman" w:cs="Times New Roman"/>
          <w:sz w:val="24"/>
          <w:szCs w:val="24"/>
          <w:lang w:val="en-US"/>
        </w:rPr>
        <w:t xml:space="preserve">2. </w:t>
      </w:r>
      <w:proofErr w:type="spellStart"/>
      <w:r w:rsidRPr="00AA3702">
        <w:rPr>
          <w:rFonts w:ascii="Times New Roman" w:hAnsi="Times New Roman" w:cs="Times New Roman"/>
          <w:sz w:val="24"/>
          <w:szCs w:val="24"/>
          <w:lang w:val="en-US"/>
        </w:rPr>
        <w:t>Zhuravleva</w:t>
      </w:r>
      <w:proofErr w:type="spellEnd"/>
      <w:r w:rsidRPr="00AA3702">
        <w:rPr>
          <w:rFonts w:ascii="Times New Roman" w:hAnsi="Times New Roman" w:cs="Times New Roman"/>
          <w:sz w:val="24"/>
          <w:szCs w:val="24"/>
          <w:lang w:val="en-US"/>
        </w:rPr>
        <w:t xml:space="preserve"> I.A. Education in the youth resource space // Actual problems of humanitarian and social research Materials of the XVII All-Russian scientific conference of young scientists in the field of humanities and social sciences. Editorial Board: V.V. </w:t>
      </w:r>
      <w:proofErr w:type="spellStart"/>
      <w:r w:rsidRPr="00AA3702">
        <w:rPr>
          <w:rFonts w:ascii="Times New Roman" w:hAnsi="Times New Roman" w:cs="Times New Roman"/>
          <w:sz w:val="24"/>
          <w:szCs w:val="24"/>
          <w:lang w:val="en-US"/>
        </w:rPr>
        <w:t>Petrov</w:t>
      </w:r>
      <w:proofErr w:type="spellEnd"/>
      <w:r w:rsidRPr="00AA3702">
        <w:rPr>
          <w:rFonts w:ascii="Times New Roman" w:hAnsi="Times New Roman" w:cs="Times New Roman"/>
          <w:sz w:val="24"/>
          <w:szCs w:val="24"/>
          <w:lang w:val="en-US"/>
        </w:rPr>
        <w:t xml:space="preserve">, A.N. </w:t>
      </w:r>
      <w:proofErr w:type="spellStart"/>
      <w:r w:rsidRPr="00AA3702">
        <w:rPr>
          <w:rFonts w:ascii="Times New Roman" w:hAnsi="Times New Roman" w:cs="Times New Roman"/>
          <w:sz w:val="24"/>
          <w:szCs w:val="24"/>
          <w:lang w:val="en-US"/>
        </w:rPr>
        <w:t>Artemova</w:t>
      </w:r>
      <w:proofErr w:type="spellEnd"/>
      <w:r w:rsidRPr="00AA3702">
        <w:rPr>
          <w:rFonts w:ascii="Times New Roman" w:hAnsi="Times New Roman" w:cs="Times New Roman"/>
          <w:sz w:val="24"/>
          <w:szCs w:val="24"/>
          <w:lang w:val="en-US"/>
        </w:rPr>
        <w:t xml:space="preserve">, O.A. Persian, A.A. </w:t>
      </w:r>
      <w:proofErr w:type="spellStart"/>
      <w:r w:rsidRPr="00AA3702">
        <w:rPr>
          <w:rFonts w:ascii="Times New Roman" w:hAnsi="Times New Roman" w:cs="Times New Roman"/>
          <w:sz w:val="24"/>
          <w:szCs w:val="24"/>
          <w:lang w:val="en-US"/>
        </w:rPr>
        <w:t>Sanzhenakova</w:t>
      </w:r>
      <w:proofErr w:type="spellEnd"/>
      <w:r w:rsidRPr="00AA3702">
        <w:rPr>
          <w:rFonts w:ascii="Times New Roman" w:hAnsi="Times New Roman" w:cs="Times New Roman"/>
          <w:sz w:val="24"/>
          <w:szCs w:val="24"/>
          <w:lang w:val="en-US"/>
        </w:rPr>
        <w:t>. Novosibirsk, SC RAS, 2019.S. 136-139.</w:t>
      </w:r>
    </w:p>
    <w:p w:rsidR="00AA3702" w:rsidRPr="00AA3702" w:rsidRDefault="00AA3702" w:rsidP="00AA3702">
      <w:pPr>
        <w:spacing w:after="0" w:line="240" w:lineRule="auto"/>
        <w:ind w:firstLine="709"/>
        <w:jc w:val="both"/>
        <w:rPr>
          <w:rFonts w:ascii="Times New Roman" w:hAnsi="Times New Roman" w:cs="Times New Roman"/>
          <w:sz w:val="24"/>
          <w:szCs w:val="24"/>
          <w:lang w:val="en-US"/>
        </w:rPr>
      </w:pPr>
      <w:r w:rsidRPr="00AA3702">
        <w:rPr>
          <w:rFonts w:ascii="Times New Roman" w:hAnsi="Times New Roman" w:cs="Times New Roman"/>
          <w:sz w:val="24"/>
          <w:szCs w:val="24"/>
          <w:lang w:val="en-US"/>
        </w:rPr>
        <w:t xml:space="preserve">3. </w:t>
      </w:r>
      <w:proofErr w:type="spellStart"/>
      <w:r w:rsidRPr="00AA3702">
        <w:rPr>
          <w:rFonts w:ascii="Times New Roman" w:hAnsi="Times New Roman" w:cs="Times New Roman"/>
          <w:sz w:val="24"/>
          <w:szCs w:val="24"/>
          <w:lang w:val="en-US"/>
        </w:rPr>
        <w:t>Zhuravlyova</w:t>
      </w:r>
      <w:proofErr w:type="spellEnd"/>
      <w:r w:rsidRPr="00AA3702">
        <w:rPr>
          <w:rFonts w:ascii="Times New Roman" w:hAnsi="Times New Roman" w:cs="Times New Roman"/>
          <w:sz w:val="24"/>
          <w:szCs w:val="24"/>
          <w:lang w:val="en-US"/>
        </w:rPr>
        <w:t xml:space="preserve"> I.A. The educational context of the labor realization of Russian youth // DIXI - 2019: ideas, hypotheses, discoveries in social and humanitarian studies, </w:t>
      </w:r>
      <w:proofErr w:type="gramStart"/>
      <w:r w:rsidRPr="00AA3702">
        <w:rPr>
          <w:rFonts w:ascii="Times New Roman" w:hAnsi="Times New Roman" w:cs="Times New Roman"/>
          <w:sz w:val="24"/>
          <w:szCs w:val="24"/>
          <w:lang w:val="en-US"/>
        </w:rPr>
        <w:t>a</w:t>
      </w:r>
      <w:proofErr w:type="gramEnd"/>
      <w:r w:rsidRPr="00AA3702">
        <w:rPr>
          <w:rFonts w:ascii="Times New Roman" w:hAnsi="Times New Roman" w:cs="Times New Roman"/>
          <w:sz w:val="24"/>
          <w:szCs w:val="24"/>
          <w:lang w:val="en-US"/>
        </w:rPr>
        <w:t xml:space="preserve"> collection of scientific papers. </w:t>
      </w:r>
      <w:proofErr w:type="gramStart"/>
      <w:r w:rsidRPr="00AA3702">
        <w:rPr>
          <w:rFonts w:ascii="Times New Roman" w:hAnsi="Times New Roman" w:cs="Times New Roman"/>
          <w:sz w:val="24"/>
          <w:szCs w:val="24"/>
          <w:lang w:val="en-US"/>
        </w:rPr>
        <w:t>Khabarovsk State University of Economics and Law.</w:t>
      </w:r>
      <w:proofErr w:type="gramEnd"/>
      <w:r w:rsidRPr="00AA3702">
        <w:rPr>
          <w:rFonts w:ascii="Times New Roman" w:hAnsi="Times New Roman" w:cs="Times New Roman"/>
          <w:sz w:val="24"/>
          <w:szCs w:val="24"/>
          <w:lang w:val="en-US"/>
        </w:rPr>
        <w:t xml:space="preserve"> Khabarovsk, 2019.S. 71-78.</w:t>
      </w:r>
    </w:p>
    <w:p w:rsidR="00AA3702" w:rsidRPr="00AA3702" w:rsidRDefault="00AA3702" w:rsidP="00AA3702">
      <w:pPr>
        <w:spacing w:after="0" w:line="240" w:lineRule="auto"/>
        <w:ind w:firstLine="709"/>
        <w:jc w:val="both"/>
        <w:rPr>
          <w:rFonts w:ascii="Times New Roman" w:hAnsi="Times New Roman" w:cs="Times New Roman"/>
          <w:sz w:val="24"/>
          <w:szCs w:val="24"/>
          <w:lang w:val="en-US"/>
        </w:rPr>
      </w:pPr>
      <w:r w:rsidRPr="00AA3702">
        <w:rPr>
          <w:rFonts w:ascii="Times New Roman" w:hAnsi="Times New Roman" w:cs="Times New Roman"/>
          <w:sz w:val="24"/>
          <w:szCs w:val="24"/>
          <w:lang w:val="en-US"/>
        </w:rPr>
        <w:t xml:space="preserve">4. </w:t>
      </w:r>
      <w:proofErr w:type="spellStart"/>
      <w:r w:rsidRPr="00AA3702">
        <w:rPr>
          <w:rFonts w:ascii="Times New Roman" w:hAnsi="Times New Roman" w:cs="Times New Roman"/>
          <w:sz w:val="24"/>
          <w:szCs w:val="24"/>
          <w:lang w:val="en-US"/>
        </w:rPr>
        <w:t>Zhuravleva</w:t>
      </w:r>
      <w:proofErr w:type="spellEnd"/>
      <w:r w:rsidRPr="00AA3702">
        <w:rPr>
          <w:rFonts w:ascii="Times New Roman" w:hAnsi="Times New Roman" w:cs="Times New Roman"/>
          <w:sz w:val="24"/>
          <w:szCs w:val="24"/>
          <w:lang w:val="en-US"/>
        </w:rPr>
        <w:t xml:space="preserve"> I.A., </w:t>
      </w:r>
      <w:proofErr w:type="spellStart"/>
      <w:r w:rsidRPr="00AA3702">
        <w:rPr>
          <w:rFonts w:ascii="Times New Roman" w:hAnsi="Times New Roman" w:cs="Times New Roman"/>
          <w:sz w:val="24"/>
          <w:szCs w:val="24"/>
          <w:lang w:val="en-US"/>
        </w:rPr>
        <w:t>Teterin</w:t>
      </w:r>
      <w:proofErr w:type="spellEnd"/>
      <w:r w:rsidRPr="00AA3702">
        <w:rPr>
          <w:rFonts w:ascii="Times New Roman" w:hAnsi="Times New Roman" w:cs="Times New Roman"/>
          <w:sz w:val="24"/>
          <w:szCs w:val="24"/>
          <w:lang w:val="en-US"/>
        </w:rPr>
        <w:t xml:space="preserve"> V.V. The modernization strategy of Russian education (socio-philosophical aspect) // Transgression of the socio-cultural space Materials of the V All-Russian Scientific Internet Conference. Irkutsk, ISU. 2017</w:t>
      </w:r>
      <w:proofErr w:type="gramStart"/>
      <w:r w:rsidRPr="00AA3702">
        <w:rPr>
          <w:rFonts w:ascii="Times New Roman" w:hAnsi="Times New Roman" w:cs="Times New Roman"/>
          <w:sz w:val="24"/>
          <w:szCs w:val="24"/>
          <w:lang w:val="en-US"/>
        </w:rPr>
        <w:t>.S</w:t>
      </w:r>
      <w:proofErr w:type="gramEnd"/>
      <w:r w:rsidRPr="00AA3702">
        <w:rPr>
          <w:rFonts w:ascii="Times New Roman" w:hAnsi="Times New Roman" w:cs="Times New Roman"/>
          <w:sz w:val="24"/>
          <w:szCs w:val="24"/>
          <w:lang w:val="en-US"/>
        </w:rPr>
        <w:t>. 35-43.</w:t>
      </w:r>
    </w:p>
    <w:p w:rsidR="00AA3702" w:rsidRPr="00AA3702" w:rsidRDefault="00AA3702" w:rsidP="00AA3702">
      <w:pPr>
        <w:spacing w:after="0" w:line="240" w:lineRule="auto"/>
        <w:ind w:firstLine="709"/>
        <w:jc w:val="both"/>
        <w:rPr>
          <w:rFonts w:ascii="Times New Roman" w:hAnsi="Times New Roman" w:cs="Times New Roman"/>
          <w:sz w:val="24"/>
          <w:szCs w:val="24"/>
          <w:lang w:val="en-US"/>
        </w:rPr>
      </w:pPr>
      <w:r w:rsidRPr="00AA3702">
        <w:rPr>
          <w:rFonts w:ascii="Times New Roman" w:hAnsi="Times New Roman" w:cs="Times New Roman"/>
          <w:sz w:val="24"/>
          <w:szCs w:val="24"/>
          <w:lang w:val="en-US"/>
        </w:rPr>
        <w:t xml:space="preserve">5. </w:t>
      </w:r>
      <w:proofErr w:type="spellStart"/>
      <w:r w:rsidRPr="00AA3702">
        <w:rPr>
          <w:rFonts w:ascii="Times New Roman" w:hAnsi="Times New Roman" w:cs="Times New Roman"/>
          <w:sz w:val="24"/>
          <w:szCs w:val="24"/>
          <w:lang w:val="en-US"/>
        </w:rPr>
        <w:t>Zavarzina</w:t>
      </w:r>
      <w:proofErr w:type="spellEnd"/>
      <w:r w:rsidRPr="00AA3702">
        <w:rPr>
          <w:rFonts w:ascii="Times New Roman" w:hAnsi="Times New Roman" w:cs="Times New Roman"/>
          <w:sz w:val="24"/>
          <w:szCs w:val="24"/>
          <w:lang w:val="en-US"/>
        </w:rPr>
        <w:t xml:space="preserve"> </w:t>
      </w:r>
      <w:proofErr w:type="spellStart"/>
      <w:r w:rsidRPr="00AA3702">
        <w:rPr>
          <w:rFonts w:ascii="Times New Roman" w:hAnsi="Times New Roman" w:cs="Times New Roman"/>
          <w:sz w:val="24"/>
          <w:szCs w:val="24"/>
          <w:lang w:val="en-US"/>
        </w:rPr>
        <w:t>Yu.V</w:t>
      </w:r>
      <w:proofErr w:type="spellEnd"/>
      <w:r w:rsidRPr="00AA3702">
        <w:rPr>
          <w:rFonts w:ascii="Times New Roman" w:hAnsi="Times New Roman" w:cs="Times New Roman"/>
          <w:sz w:val="24"/>
          <w:szCs w:val="24"/>
          <w:lang w:val="en-US"/>
        </w:rPr>
        <w:t xml:space="preserve">., </w:t>
      </w:r>
      <w:proofErr w:type="spellStart"/>
      <w:r w:rsidRPr="00AA3702">
        <w:rPr>
          <w:rFonts w:ascii="Times New Roman" w:hAnsi="Times New Roman" w:cs="Times New Roman"/>
          <w:sz w:val="24"/>
          <w:szCs w:val="24"/>
          <w:lang w:val="en-US"/>
        </w:rPr>
        <w:t>Batyanova</w:t>
      </w:r>
      <w:proofErr w:type="spellEnd"/>
      <w:r w:rsidRPr="00AA3702">
        <w:rPr>
          <w:rFonts w:ascii="Times New Roman" w:hAnsi="Times New Roman" w:cs="Times New Roman"/>
          <w:sz w:val="24"/>
          <w:szCs w:val="24"/>
          <w:lang w:val="en-US"/>
        </w:rPr>
        <w:t xml:space="preserve"> LN, </w:t>
      </w:r>
      <w:proofErr w:type="spellStart"/>
      <w:r w:rsidRPr="00AA3702">
        <w:rPr>
          <w:rFonts w:ascii="Times New Roman" w:hAnsi="Times New Roman" w:cs="Times New Roman"/>
          <w:sz w:val="24"/>
          <w:szCs w:val="24"/>
          <w:lang w:val="en-US"/>
        </w:rPr>
        <w:t>Moskvitina</w:t>
      </w:r>
      <w:proofErr w:type="spellEnd"/>
      <w:r w:rsidRPr="00AA3702">
        <w:rPr>
          <w:rFonts w:ascii="Times New Roman" w:hAnsi="Times New Roman" w:cs="Times New Roman"/>
          <w:sz w:val="24"/>
          <w:szCs w:val="24"/>
          <w:lang w:val="en-US"/>
        </w:rPr>
        <w:t xml:space="preserve"> N.V. Social and resource support for the competitiveness of the territory in the space of network interaction // Social reality of the virtual space materials of the I International scientific and practical conference. Irkutsk State University; </w:t>
      </w:r>
      <w:proofErr w:type="gramStart"/>
      <w:r w:rsidRPr="00AA3702">
        <w:rPr>
          <w:rFonts w:ascii="Times New Roman" w:hAnsi="Times New Roman" w:cs="Times New Roman"/>
          <w:sz w:val="24"/>
          <w:szCs w:val="24"/>
          <w:lang w:val="en-US"/>
        </w:rPr>
        <w:t>Under</w:t>
      </w:r>
      <w:proofErr w:type="gramEnd"/>
      <w:r w:rsidRPr="00AA3702">
        <w:rPr>
          <w:rFonts w:ascii="Times New Roman" w:hAnsi="Times New Roman" w:cs="Times New Roman"/>
          <w:sz w:val="24"/>
          <w:szCs w:val="24"/>
          <w:lang w:val="en-US"/>
        </w:rPr>
        <w:t xml:space="preserve"> the general editorship of O. A. </w:t>
      </w:r>
      <w:proofErr w:type="spellStart"/>
      <w:r w:rsidRPr="00AA3702">
        <w:rPr>
          <w:rFonts w:ascii="Times New Roman" w:hAnsi="Times New Roman" w:cs="Times New Roman"/>
          <w:sz w:val="24"/>
          <w:szCs w:val="24"/>
          <w:lang w:val="en-US"/>
        </w:rPr>
        <w:t>Polyushkevich</w:t>
      </w:r>
      <w:proofErr w:type="spellEnd"/>
      <w:r w:rsidRPr="00AA3702">
        <w:rPr>
          <w:rFonts w:ascii="Times New Roman" w:hAnsi="Times New Roman" w:cs="Times New Roman"/>
          <w:sz w:val="24"/>
          <w:szCs w:val="24"/>
          <w:lang w:val="en-US"/>
        </w:rPr>
        <w:t xml:space="preserve">, G. V. </w:t>
      </w:r>
      <w:proofErr w:type="spellStart"/>
      <w:r w:rsidRPr="00AA3702">
        <w:rPr>
          <w:rFonts w:ascii="Times New Roman" w:hAnsi="Times New Roman" w:cs="Times New Roman"/>
          <w:sz w:val="24"/>
          <w:szCs w:val="24"/>
          <w:lang w:val="en-US"/>
        </w:rPr>
        <w:t>Druzhinin</w:t>
      </w:r>
      <w:proofErr w:type="spellEnd"/>
      <w:r w:rsidRPr="00AA3702">
        <w:rPr>
          <w:rFonts w:ascii="Times New Roman" w:hAnsi="Times New Roman" w:cs="Times New Roman"/>
          <w:sz w:val="24"/>
          <w:szCs w:val="24"/>
          <w:lang w:val="en-US"/>
        </w:rPr>
        <w:t>. Irkutsk, ISU. 2019</w:t>
      </w:r>
      <w:proofErr w:type="gramStart"/>
      <w:r w:rsidRPr="00AA3702">
        <w:rPr>
          <w:rFonts w:ascii="Times New Roman" w:hAnsi="Times New Roman" w:cs="Times New Roman"/>
          <w:sz w:val="24"/>
          <w:szCs w:val="24"/>
          <w:lang w:val="en-US"/>
        </w:rPr>
        <w:t>.S</w:t>
      </w:r>
      <w:proofErr w:type="gramEnd"/>
      <w:r w:rsidRPr="00AA3702">
        <w:rPr>
          <w:rFonts w:ascii="Times New Roman" w:hAnsi="Times New Roman" w:cs="Times New Roman"/>
          <w:sz w:val="24"/>
          <w:szCs w:val="24"/>
          <w:lang w:val="en-US"/>
        </w:rPr>
        <w:t>. 315-318.</w:t>
      </w:r>
    </w:p>
    <w:p w:rsidR="00AA3702" w:rsidRPr="00AA3702" w:rsidRDefault="00AA3702" w:rsidP="00AA3702">
      <w:pPr>
        <w:spacing w:after="0" w:line="240" w:lineRule="auto"/>
        <w:ind w:firstLine="709"/>
        <w:jc w:val="both"/>
        <w:rPr>
          <w:rFonts w:ascii="Times New Roman" w:hAnsi="Times New Roman" w:cs="Times New Roman"/>
          <w:sz w:val="24"/>
          <w:szCs w:val="24"/>
          <w:lang w:val="en-US"/>
        </w:rPr>
      </w:pPr>
      <w:r w:rsidRPr="00AA3702">
        <w:rPr>
          <w:rFonts w:ascii="Times New Roman" w:hAnsi="Times New Roman" w:cs="Times New Roman"/>
          <w:sz w:val="24"/>
          <w:szCs w:val="24"/>
          <w:lang w:val="en-US"/>
        </w:rPr>
        <w:lastRenderedPageBreak/>
        <w:t xml:space="preserve">6. </w:t>
      </w:r>
      <w:proofErr w:type="spellStart"/>
      <w:r w:rsidRPr="00AA3702">
        <w:rPr>
          <w:rFonts w:ascii="Times New Roman" w:hAnsi="Times New Roman" w:cs="Times New Roman"/>
          <w:sz w:val="24"/>
          <w:szCs w:val="24"/>
          <w:lang w:val="en-US"/>
        </w:rPr>
        <w:t>Malykh</w:t>
      </w:r>
      <w:proofErr w:type="spellEnd"/>
      <w:r w:rsidRPr="00AA3702">
        <w:rPr>
          <w:rFonts w:ascii="Times New Roman" w:hAnsi="Times New Roman" w:cs="Times New Roman"/>
          <w:sz w:val="24"/>
          <w:szCs w:val="24"/>
          <w:lang w:val="en-US"/>
        </w:rPr>
        <w:t xml:space="preserve"> S.V. Social responsibility of the university in the development of the territory // Sociology. 2019</w:t>
      </w:r>
      <w:proofErr w:type="gramStart"/>
      <w:r w:rsidRPr="00AA3702">
        <w:rPr>
          <w:rFonts w:ascii="Times New Roman" w:hAnsi="Times New Roman" w:cs="Times New Roman"/>
          <w:sz w:val="24"/>
          <w:szCs w:val="24"/>
          <w:lang w:val="en-US"/>
        </w:rPr>
        <w:t>.No</w:t>
      </w:r>
      <w:proofErr w:type="gramEnd"/>
      <w:r w:rsidRPr="00AA3702">
        <w:rPr>
          <w:rFonts w:ascii="Times New Roman" w:hAnsi="Times New Roman" w:cs="Times New Roman"/>
          <w:sz w:val="24"/>
          <w:szCs w:val="24"/>
          <w:lang w:val="en-US"/>
        </w:rPr>
        <w:t xml:space="preserve"> 3.P. 75-79.</w:t>
      </w:r>
    </w:p>
    <w:p w:rsidR="00AA3702" w:rsidRPr="00AA3702" w:rsidRDefault="00AA3702" w:rsidP="00AA3702">
      <w:pPr>
        <w:spacing w:after="0" w:line="240" w:lineRule="auto"/>
        <w:ind w:firstLine="709"/>
        <w:jc w:val="both"/>
        <w:rPr>
          <w:rFonts w:ascii="Times New Roman" w:hAnsi="Times New Roman" w:cs="Times New Roman"/>
          <w:sz w:val="24"/>
          <w:szCs w:val="24"/>
          <w:lang w:val="en-US"/>
        </w:rPr>
      </w:pPr>
      <w:r w:rsidRPr="00AA3702">
        <w:rPr>
          <w:rFonts w:ascii="Times New Roman" w:hAnsi="Times New Roman" w:cs="Times New Roman"/>
          <w:sz w:val="24"/>
          <w:szCs w:val="24"/>
          <w:lang w:val="en-US"/>
        </w:rPr>
        <w:t xml:space="preserve">7. </w:t>
      </w:r>
      <w:proofErr w:type="spellStart"/>
      <w:r w:rsidRPr="00AA3702">
        <w:rPr>
          <w:rFonts w:ascii="Times New Roman" w:hAnsi="Times New Roman" w:cs="Times New Roman"/>
          <w:sz w:val="24"/>
          <w:szCs w:val="24"/>
          <w:lang w:val="en-US"/>
        </w:rPr>
        <w:t>Polyushkevich</w:t>
      </w:r>
      <w:proofErr w:type="spellEnd"/>
      <w:r w:rsidRPr="00AA3702">
        <w:rPr>
          <w:rFonts w:ascii="Times New Roman" w:hAnsi="Times New Roman" w:cs="Times New Roman"/>
          <w:sz w:val="24"/>
          <w:szCs w:val="24"/>
          <w:lang w:val="en-US"/>
        </w:rPr>
        <w:t xml:space="preserve"> O.A. Social education as a technology of social elevators // Social education in modern Russia: a paradigm shift and the search for new solutions, scientific and methodological materials: On the 25th anniversary of sociological education in Russia. Irkutsk, ISU. 2014</w:t>
      </w:r>
      <w:proofErr w:type="gramStart"/>
      <w:r w:rsidRPr="00AA3702">
        <w:rPr>
          <w:rFonts w:ascii="Times New Roman" w:hAnsi="Times New Roman" w:cs="Times New Roman"/>
          <w:sz w:val="24"/>
          <w:szCs w:val="24"/>
          <w:lang w:val="en-US"/>
        </w:rPr>
        <w:t>.S</w:t>
      </w:r>
      <w:proofErr w:type="gramEnd"/>
      <w:r w:rsidRPr="00AA3702">
        <w:rPr>
          <w:rFonts w:ascii="Times New Roman" w:hAnsi="Times New Roman" w:cs="Times New Roman"/>
          <w:sz w:val="24"/>
          <w:szCs w:val="24"/>
          <w:lang w:val="en-US"/>
        </w:rPr>
        <w:t>. 96-99.</w:t>
      </w:r>
    </w:p>
    <w:p w:rsidR="00AA3702" w:rsidRPr="00AA3702" w:rsidRDefault="00AA3702" w:rsidP="00AA3702">
      <w:pPr>
        <w:spacing w:after="0" w:line="240" w:lineRule="auto"/>
        <w:ind w:firstLine="709"/>
        <w:jc w:val="both"/>
        <w:rPr>
          <w:rFonts w:ascii="Times New Roman" w:hAnsi="Times New Roman" w:cs="Times New Roman"/>
          <w:sz w:val="24"/>
          <w:szCs w:val="24"/>
          <w:lang w:val="en-US"/>
        </w:rPr>
      </w:pPr>
      <w:r w:rsidRPr="00AA3702">
        <w:rPr>
          <w:rFonts w:ascii="Times New Roman" w:hAnsi="Times New Roman" w:cs="Times New Roman"/>
          <w:sz w:val="24"/>
          <w:szCs w:val="24"/>
          <w:lang w:val="en-US"/>
        </w:rPr>
        <w:t xml:space="preserve">8. </w:t>
      </w:r>
      <w:proofErr w:type="spellStart"/>
      <w:r w:rsidRPr="00AA3702">
        <w:rPr>
          <w:rFonts w:ascii="Times New Roman" w:hAnsi="Times New Roman" w:cs="Times New Roman"/>
          <w:sz w:val="24"/>
          <w:szCs w:val="24"/>
          <w:lang w:val="en-US"/>
        </w:rPr>
        <w:t>Skudenkov</w:t>
      </w:r>
      <w:proofErr w:type="spellEnd"/>
      <w:r w:rsidRPr="00AA3702">
        <w:rPr>
          <w:rFonts w:ascii="Times New Roman" w:hAnsi="Times New Roman" w:cs="Times New Roman"/>
          <w:sz w:val="24"/>
          <w:szCs w:val="24"/>
          <w:lang w:val="en-US"/>
        </w:rPr>
        <w:t xml:space="preserve"> V.A. The truth and imaginary life goals of youth in the light of economic sanctions against Russia // In Search of Social Truth. </w:t>
      </w:r>
      <w:proofErr w:type="gramStart"/>
      <w:r w:rsidRPr="00AA3702">
        <w:rPr>
          <w:rFonts w:ascii="Times New Roman" w:hAnsi="Times New Roman" w:cs="Times New Roman"/>
          <w:sz w:val="24"/>
          <w:szCs w:val="24"/>
          <w:lang w:val="en-US"/>
        </w:rPr>
        <w:t>Materials of the I International scientific-practical conference.</w:t>
      </w:r>
      <w:proofErr w:type="gramEnd"/>
      <w:r w:rsidRPr="00AA3702">
        <w:rPr>
          <w:rFonts w:ascii="Times New Roman" w:hAnsi="Times New Roman" w:cs="Times New Roman"/>
          <w:sz w:val="24"/>
          <w:szCs w:val="24"/>
          <w:lang w:val="en-US"/>
        </w:rPr>
        <w:t xml:space="preserve"> </w:t>
      </w:r>
      <w:proofErr w:type="gramStart"/>
      <w:r w:rsidRPr="00AA3702">
        <w:rPr>
          <w:rFonts w:ascii="Times New Roman" w:hAnsi="Times New Roman" w:cs="Times New Roman"/>
          <w:sz w:val="24"/>
          <w:szCs w:val="24"/>
          <w:lang w:val="en-US"/>
        </w:rPr>
        <w:t xml:space="preserve">Under the general editorship of V. A. </w:t>
      </w:r>
      <w:proofErr w:type="spellStart"/>
      <w:r w:rsidRPr="00AA3702">
        <w:rPr>
          <w:rFonts w:ascii="Times New Roman" w:hAnsi="Times New Roman" w:cs="Times New Roman"/>
          <w:sz w:val="24"/>
          <w:szCs w:val="24"/>
          <w:lang w:val="en-US"/>
        </w:rPr>
        <w:t>Reshetnikov</w:t>
      </w:r>
      <w:proofErr w:type="spellEnd"/>
      <w:r w:rsidRPr="00AA3702">
        <w:rPr>
          <w:rFonts w:ascii="Times New Roman" w:hAnsi="Times New Roman" w:cs="Times New Roman"/>
          <w:sz w:val="24"/>
          <w:szCs w:val="24"/>
          <w:lang w:val="en-US"/>
        </w:rPr>
        <w:t xml:space="preserve">, O. A. </w:t>
      </w:r>
      <w:proofErr w:type="spellStart"/>
      <w:r w:rsidRPr="00AA3702">
        <w:rPr>
          <w:rFonts w:ascii="Times New Roman" w:hAnsi="Times New Roman" w:cs="Times New Roman"/>
          <w:sz w:val="24"/>
          <w:szCs w:val="24"/>
          <w:lang w:val="en-US"/>
        </w:rPr>
        <w:t>Polyushkevich</w:t>
      </w:r>
      <w:proofErr w:type="spellEnd"/>
      <w:r w:rsidRPr="00AA3702">
        <w:rPr>
          <w:rFonts w:ascii="Times New Roman" w:hAnsi="Times New Roman" w:cs="Times New Roman"/>
          <w:sz w:val="24"/>
          <w:szCs w:val="24"/>
          <w:lang w:val="en-US"/>
        </w:rPr>
        <w:t xml:space="preserve">, G. V. </w:t>
      </w:r>
      <w:proofErr w:type="spellStart"/>
      <w:r w:rsidRPr="00AA3702">
        <w:rPr>
          <w:rFonts w:ascii="Times New Roman" w:hAnsi="Times New Roman" w:cs="Times New Roman"/>
          <w:sz w:val="24"/>
          <w:szCs w:val="24"/>
          <w:lang w:val="en-US"/>
        </w:rPr>
        <w:t>Druzhinin</w:t>
      </w:r>
      <w:proofErr w:type="spellEnd"/>
      <w:r w:rsidRPr="00AA3702">
        <w:rPr>
          <w:rFonts w:ascii="Times New Roman" w:hAnsi="Times New Roman" w:cs="Times New Roman"/>
          <w:sz w:val="24"/>
          <w:szCs w:val="24"/>
          <w:lang w:val="en-US"/>
        </w:rPr>
        <w:t>.</w:t>
      </w:r>
      <w:proofErr w:type="gramEnd"/>
      <w:r w:rsidRPr="00AA3702">
        <w:rPr>
          <w:rFonts w:ascii="Times New Roman" w:hAnsi="Times New Roman" w:cs="Times New Roman"/>
          <w:sz w:val="24"/>
          <w:szCs w:val="24"/>
          <w:lang w:val="en-US"/>
        </w:rPr>
        <w:t xml:space="preserve"> 2019</w:t>
      </w:r>
      <w:proofErr w:type="gramStart"/>
      <w:r w:rsidRPr="00AA3702">
        <w:rPr>
          <w:rFonts w:ascii="Times New Roman" w:hAnsi="Times New Roman" w:cs="Times New Roman"/>
          <w:sz w:val="24"/>
          <w:szCs w:val="24"/>
          <w:lang w:val="en-US"/>
        </w:rPr>
        <w:t>.S</w:t>
      </w:r>
      <w:proofErr w:type="gramEnd"/>
      <w:r w:rsidRPr="00AA3702">
        <w:rPr>
          <w:rFonts w:ascii="Times New Roman" w:hAnsi="Times New Roman" w:cs="Times New Roman"/>
          <w:sz w:val="24"/>
          <w:szCs w:val="24"/>
          <w:lang w:val="en-US"/>
        </w:rPr>
        <w:t>. 137-140.</w:t>
      </w:r>
    </w:p>
    <w:p w:rsidR="00AA3702" w:rsidRPr="00AA3702" w:rsidRDefault="00AA3702" w:rsidP="00AA3702">
      <w:pPr>
        <w:spacing w:after="0" w:line="240" w:lineRule="auto"/>
        <w:ind w:firstLine="709"/>
        <w:jc w:val="both"/>
        <w:rPr>
          <w:rFonts w:ascii="Times New Roman" w:hAnsi="Times New Roman" w:cs="Times New Roman"/>
          <w:sz w:val="24"/>
          <w:szCs w:val="24"/>
          <w:lang w:val="en-US"/>
        </w:rPr>
      </w:pPr>
      <w:r w:rsidRPr="00AA3702">
        <w:rPr>
          <w:rFonts w:ascii="Times New Roman" w:hAnsi="Times New Roman" w:cs="Times New Roman"/>
          <w:sz w:val="24"/>
          <w:szCs w:val="24"/>
          <w:lang w:val="en-US"/>
        </w:rPr>
        <w:t xml:space="preserve">9. </w:t>
      </w:r>
      <w:proofErr w:type="spellStart"/>
      <w:r w:rsidRPr="00AA3702">
        <w:rPr>
          <w:rFonts w:ascii="Times New Roman" w:hAnsi="Times New Roman" w:cs="Times New Roman"/>
          <w:sz w:val="24"/>
          <w:szCs w:val="24"/>
          <w:lang w:val="en-US"/>
        </w:rPr>
        <w:t>Skudenkov</w:t>
      </w:r>
      <w:proofErr w:type="spellEnd"/>
      <w:r w:rsidRPr="00AA3702">
        <w:rPr>
          <w:rFonts w:ascii="Times New Roman" w:hAnsi="Times New Roman" w:cs="Times New Roman"/>
          <w:sz w:val="24"/>
          <w:szCs w:val="24"/>
          <w:lang w:val="en-US"/>
        </w:rPr>
        <w:t xml:space="preserve"> V.A. The increasing role of education in the youth environment under the influence of economic sanctions against Russia // University in the global world: new status and mission collection of materials of the XI International Scientific Conference. Moscow State University named after M.V. </w:t>
      </w:r>
      <w:proofErr w:type="spellStart"/>
      <w:r w:rsidRPr="00AA3702">
        <w:rPr>
          <w:rFonts w:ascii="Times New Roman" w:hAnsi="Times New Roman" w:cs="Times New Roman"/>
          <w:sz w:val="24"/>
          <w:szCs w:val="24"/>
          <w:lang w:val="en-US"/>
        </w:rPr>
        <w:t>Lomonosov</w:t>
      </w:r>
      <w:proofErr w:type="spellEnd"/>
      <w:r w:rsidRPr="00AA3702">
        <w:rPr>
          <w:rFonts w:ascii="Times New Roman" w:hAnsi="Times New Roman" w:cs="Times New Roman"/>
          <w:sz w:val="24"/>
          <w:szCs w:val="24"/>
          <w:lang w:val="en-US"/>
        </w:rPr>
        <w:t>, Moscow: Moscow State University, 2017.S. 387-389.</w:t>
      </w:r>
    </w:p>
    <w:p w:rsidR="00AA3702" w:rsidRPr="00AA3702" w:rsidRDefault="00AA3702" w:rsidP="00AA3702">
      <w:pPr>
        <w:spacing w:after="0" w:line="240" w:lineRule="auto"/>
        <w:ind w:firstLine="709"/>
        <w:jc w:val="both"/>
        <w:rPr>
          <w:rFonts w:ascii="Times New Roman" w:hAnsi="Times New Roman" w:cs="Times New Roman"/>
          <w:sz w:val="24"/>
          <w:szCs w:val="24"/>
          <w:lang w:val="en-US"/>
        </w:rPr>
      </w:pPr>
    </w:p>
    <w:p w:rsidR="00AA3702" w:rsidRPr="00BF51E4" w:rsidRDefault="00AA3702" w:rsidP="00AA3702">
      <w:pPr>
        <w:spacing w:after="0" w:line="240" w:lineRule="auto"/>
        <w:ind w:firstLine="709"/>
        <w:jc w:val="both"/>
        <w:rPr>
          <w:rFonts w:ascii="Times New Roman" w:hAnsi="Times New Roman" w:cs="Times New Roman"/>
          <w:sz w:val="24"/>
          <w:szCs w:val="24"/>
        </w:rPr>
      </w:pPr>
      <w:r w:rsidRPr="00BF51E4">
        <w:rPr>
          <w:rFonts w:ascii="Times New Roman" w:hAnsi="Times New Roman" w:cs="Times New Roman"/>
          <w:sz w:val="24"/>
          <w:szCs w:val="24"/>
        </w:rPr>
        <w:t xml:space="preserve">Тетерин Василий Васильевич – преподаватель кафедры государственного и муниципального управления, Института социальных наук, Иркутского государственного университета, Иркутск, </w:t>
      </w:r>
      <w:r w:rsidRPr="00BF51E4">
        <w:rPr>
          <w:rFonts w:ascii="Times New Roman" w:hAnsi="Times New Roman" w:cs="Times New Roman"/>
          <w:sz w:val="24"/>
          <w:szCs w:val="24"/>
          <w:lang w:val="en-US"/>
        </w:rPr>
        <w:t>e</w:t>
      </w:r>
      <w:r w:rsidRPr="00BF51E4">
        <w:rPr>
          <w:rFonts w:ascii="Times New Roman" w:hAnsi="Times New Roman" w:cs="Times New Roman"/>
          <w:sz w:val="24"/>
          <w:szCs w:val="24"/>
        </w:rPr>
        <w:t>-</w:t>
      </w:r>
      <w:r w:rsidRPr="00BF51E4">
        <w:rPr>
          <w:rFonts w:ascii="Times New Roman" w:hAnsi="Times New Roman" w:cs="Times New Roman"/>
          <w:sz w:val="24"/>
          <w:szCs w:val="24"/>
          <w:lang w:val="en-US"/>
        </w:rPr>
        <w:t>mail</w:t>
      </w:r>
      <w:r w:rsidRPr="00BF51E4">
        <w:rPr>
          <w:rFonts w:ascii="Times New Roman" w:hAnsi="Times New Roman" w:cs="Times New Roman"/>
          <w:sz w:val="24"/>
          <w:szCs w:val="24"/>
        </w:rPr>
        <w:t xml:space="preserve">: </w:t>
      </w:r>
      <w:bookmarkStart w:id="0" w:name="_GoBack"/>
      <w:r w:rsidRPr="00BF51E4">
        <w:rPr>
          <w:rFonts w:ascii="Times New Roman" w:hAnsi="Times New Roman" w:cs="Times New Roman"/>
          <w:color w:val="333333"/>
          <w:sz w:val="24"/>
          <w:szCs w:val="24"/>
          <w:shd w:val="clear" w:color="auto" w:fill="FFFFFF"/>
        </w:rPr>
        <w:t>vasiliy.teterin.87@mail.ru</w:t>
      </w:r>
      <w:bookmarkEnd w:id="0"/>
    </w:p>
    <w:p w:rsidR="00AA3702" w:rsidRDefault="00AA3702" w:rsidP="00AA3702">
      <w:pPr>
        <w:spacing w:line="240" w:lineRule="auto"/>
      </w:pPr>
    </w:p>
    <w:p w:rsidR="00AA3702" w:rsidRPr="00AA3702" w:rsidRDefault="00AA3702" w:rsidP="00AA3702">
      <w:pPr>
        <w:spacing w:after="0" w:line="240" w:lineRule="auto"/>
        <w:ind w:firstLine="709"/>
        <w:jc w:val="both"/>
        <w:rPr>
          <w:rFonts w:ascii="Times New Roman" w:hAnsi="Times New Roman" w:cs="Times New Roman"/>
          <w:sz w:val="24"/>
          <w:szCs w:val="24"/>
          <w:lang w:val="en-US"/>
        </w:rPr>
      </w:pPr>
      <w:proofErr w:type="spellStart"/>
      <w:r w:rsidRPr="00AA3702">
        <w:rPr>
          <w:rFonts w:ascii="Times New Roman" w:hAnsi="Times New Roman" w:cs="Times New Roman"/>
          <w:sz w:val="24"/>
          <w:szCs w:val="24"/>
          <w:lang w:val="en-US"/>
        </w:rPr>
        <w:t>Teterin</w:t>
      </w:r>
      <w:proofErr w:type="spellEnd"/>
      <w:r w:rsidRPr="00AA3702">
        <w:rPr>
          <w:rFonts w:ascii="Times New Roman" w:hAnsi="Times New Roman" w:cs="Times New Roman"/>
          <w:sz w:val="24"/>
          <w:szCs w:val="24"/>
          <w:lang w:val="en-US"/>
        </w:rPr>
        <w:t xml:space="preserve"> </w:t>
      </w:r>
      <w:proofErr w:type="spellStart"/>
      <w:r w:rsidRPr="00AA3702">
        <w:rPr>
          <w:rFonts w:ascii="Times New Roman" w:hAnsi="Times New Roman" w:cs="Times New Roman"/>
          <w:sz w:val="24"/>
          <w:szCs w:val="24"/>
          <w:lang w:val="en-US"/>
        </w:rPr>
        <w:t>Vasily</w:t>
      </w:r>
      <w:proofErr w:type="spellEnd"/>
      <w:r w:rsidRPr="00AA3702">
        <w:rPr>
          <w:rFonts w:ascii="Times New Roman" w:hAnsi="Times New Roman" w:cs="Times New Roman"/>
          <w:sz w:val="24"/>
          <w:szCs w:val="24"/>
          <w:lang w:val="en-US"/>
        </w:rPr>
        <w:t xml:space="preserve"> </w:t>
      </w:r>
      <w:proofErr w:type="spellStart"/>
      <w:r w:rsidRPr="00AA3702">
        <w:rPr>
          <w:rFonts w:ascii="Times New Roman" w:hAnsi="Times New Roman" w:cs="Times New Roman"/>
          <w:sz w:val="24"/>
          <w:szCs w:val="24"/>
          <w:lang w:val="en-US"/>
        </w:rPr>
        <w:t>Vasilievich</w:t>
      </w:r>
      <w:proofErr w:type="spellEnd"/>
      <w:r w:rsidRPr="00AA3702">
        <w:rPr>
          <w:rFonts w:ascii="Times New Roman" w:hAnsi="Times New Roman" w:cs="Times New Roman"/>
          <w:sz w:val="24"/>
          <w:szCs w:val="24"/>
          <w:lang w:val="en-US"/>
        </w:rPr>
        <w:t xml:space="preserve"> - Lecturer, Department of State and Municipal Administration, Institute of Social Sciences, Irkutsk State University, Irkutsk, e-mail: vasiliy.teterin.87@mail.ru</w:t>
      </w:r>
    </w:p>
    <w:sectPr w:rsidR="00AA3702" w:rsidRPr="00AA3702" w:rsidSect="001E3FB4">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05A6A7A"/>
    <w:multiLevelType w:val="hybridMultilevel"/>
    <w:tmpl w:val="6846CB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F023361"/>
    <w:multiLevelType w:val="hybridMultilevel"/>
    <w:tmpl w:val="89BEBE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CC6537"/>
    <w:rsid w:val="000C723A"/>
    <w:rsid w:val="001E3FB4"/>
    <w:rsid w:val="00436000"/>
    <w:rsid w:val="005A26F4"/>
    <w:rsid w:val="00AA3702"/>
    <w:rsid w:val="00BF51E4"/>
    <w:rsid w:val="00C56090"/>
    <w:rsid w:val="00CC653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26F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5A26F4"/>
    <w:pPr>
      <w:spacing w:after="0" w:line="240" w:lineRule="auto"/>
      <w:ind w:left="720"/>
      <w:contextualSpacing/>
    </w:pPr>
    <w:rPr>
      <w:rFonts w:ascii="Times New Roman" w:eastAsia="Calibri" w:hAnsi="Times New Roman" w:cs="Times New Roman"/>
      <w:sz w:val="24"/>
      <w:szCs w:val="24"/>
      <w:lang w:eastAsia="ru-RU"/>
    </w:rPr>
  </w:style>
  <w:style w:type="character" w:customStyle="1" w:styleId="a4">
    <w:name w:val="Абзац списка Знак"/>
    <w:basedOn w:val="a0"/>
    <w:link w:val="a3"/>
    <w:uiPriority w:val="34"/>
    <w:rsid w:val="005A26F4"/>
    <w:rPr>
      <w:rFonts w:ascii="Times New Roman" w:eastAsia="Calibri" w:hAnsi="Times New Roman" w:cs="Times New Roman"/>
      <w:sz w:val="24"/>
      <w:szCs w:val="24"/>
      <w:lang w:eastAsia="ru-RU"/>
    </w:rPr>
  </w:style>
  <w:style w:type="table" w:styleId="a5">
    <w:name w:val="Table Grid"/>
    <w:basedOn w:val="a1"/>
    <w:uiPriority w:val="59"/>
    <w:rsid w:val="005A26F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26F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5A26F4"/>
    <w:pPr>
      <w:spacing w:after="0" w:line="240" w:lineRule="auto"/>
      <w:ind w:left="720"/>
      <w:contextualSpacing/>
    </w:pPr>
    <w:rPr>
      <w:rFonts w:ascii="Times New Roman" w:eastAsia="Calibri" w:hAnsi="Times New Roman" w:cs="Times New Roman"/>
      <w:sz w:val="24"/>
      <w:szCs w:val="24"/>
      <w:lang w:eastAsia="ru-RU"/>
    </w:rPr>
  </w:style>
  <w:style w:type="character" w:customStyle="1" w:styleId="a4">
    <w:name w:val="Абзац списка Знак"/>
    <w:basedOn w:val="a0"/>
    <w:link w:val="a3"/>
    <w:uiPriority w:val="34"/>
    <w:rsid w:val="005A26F4"/>
    <w:rPr>
      <w:rFonts w:ascii="Times New Roman" w:eastAsia="Calibri" w:hAnsi="Times New Roman" w:cs="Times New Roman"/>
      <w:sz w:val="24"/>
      <w:szCs w:val="24"/>
      <w:lang w:eastAsia="ru-RU"/>
    </w:rPr>
  </w:style>
  <w:style w:type="table" w:styleId="a5">
    <w:name w:val="Table Grid"/>
    <w:basedOn w:val="a1"/>
    <w:uiPriority w:val="59"/>
    <w:rsid w:val="005A26F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5</Pages>
  <Words>2272</Words>
  <Characters>12952</Characters>
  <Application>Microsoft Office Word</Application>
  <DocSecurity>0</DocSecurity>
  <Lines>107</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15194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2020-03-18T01:19:00Z</dcterms:created>
  <dcterms:modified xsi:type="dcterms:W3CDTF">2020-03-18T05:58:00Z</dcterms:modified>
</cp:coreProperties>
</file>